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4500"/>
          <w:tab w:val="left" w:leader="none" w:pos="8063"/>
        </w:tabs>
        <w:spacing w:before="76" w:lineRule="auto"/>
        <w:ind w:left="247" w:firstLine="0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585858"/>
          <w:sz w:val="20"/>
          <w:szCs w:val="20"/>
          <w:rtl w:val="0"/>
        </w:rPr>
        <w:t xml:space="preserve">La Vega Independent School District</w:t>
        <w:tab/>
        <w:tab/>
        <w:t xml:space="preserve">BM01  Mentorship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965"/>
        </w:tabs>
        <w:spacing w:before="1" w:lineRule="auto"/>
        <w:ind w:left="247" w:firstLine="0"/>
        <w:rPr>
          <w:rFonts w:ascii="Garamond" w:cs="Garamond" w:eastAsia="Garamond" w:hAnsi="Garamond"/>
          <w:b w:val="1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585858"/>
          <w:sz w:val="20"/>
          <w:szCs w:val="20"/>
          <w:rtl w:val="0"/>
        </w:rPr>
        <w:t xml:space="preserve">Department of Advanced Studies</w:t>
        <w:tab/>
        <w:t xml:space="preserve">         Last Edit: 11/0/2024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rFonts w:ascii="Garamond" w:cs="Garamond" w:eastAsia="Garamond" w:hAnsi="Garamond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09.0" w:type="dxa"/>
        <w:jc w:val="left"/>
        <w:tblInd w:w="111.0" w:type="dxa"/>
        <w:tblBorders>
          <w:top w:color="000000" w:space="0" w:sz="36" w:val="single"/>
          <w:insideH w:color="cccccc" w:space="0" w:sz="8" w:val="single"/>
          <w:insideV w:color="cccccc" w:space="0" w:sz="8" w:val="single"/>
        </w:tblBorders>
        <w:tblLayout w:type="fixed"/>
        <w:tblLook w:val="0000"/>
      </w:tblPr>
      <w:tblGrid>
        <w:gridCol w:w="10509"/>
        <w:tblGridChange w:id="0">
          <w:tblGrid>
            <w:gridCol w:w="10509"/>
          </w:tblGrid>
        </w:tblGridChange>
      </w:tblGrid>
      <w:tr>
        <w:trPr>
          <w:cantSplit w:val="0"/>
          <w:trHeight w:val="1038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57" w:right="614" w:firstLine="0"/>
              <w:jc w:val="center"/>
              <w:rPr>
                <w:rFonts w:ascii="Garamond" w:cs="Garamond" w:eastAsia="Garamond" w:hAnsi="Garamond"/>
                <w:b w:val="1"/>
                <w:color w:val="0000cc"/>
                <w:sz w:val="30"/>
                <w:szCs w:val="3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cc"/>
                <w:sz w:val="30"/>
                <w:szCs w:val="30"/>
                <w:rtl w:val="0"/>
              </w:rPr>
              <w:t xml:space="preserve">La Vega High School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5470525</wp:posOffset>
                  </wp:positionH>
                  <wp:positionV relativeFrom="paragraph">
                    <wp:posOffset>0</wp:posOffset>
                  </wp:positionV>
                  <wp:extent cx="1261872" cy="1207008"/>
                  <wp:effectExtent b="0" l="0" r="0" t="0"/>
                  <wp:wrapSquare wrapText="bothSides" distB="0" distT="0" distL="0" distR="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070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8" w:lineRule="auto"/>
              <w:ind w:left="764" w:right="614" w:firstLine="0"/>
              <w:jc w:val="center"/>
              <w:rPr>
                <w:rFonts w:ascii="Garamond" w:cs="Garamond" w:eastAsia="Garamond" w:hAnsi="Garamond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40"/>
                <w:szCs w:val="40"/>
                <w:rtl w:val="0"/>
              </w:rPr>
              <w:t xml:space="preserve">P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30"/>
                <w:szCs w:val="30"/>
                <w:rtl w:val="0"/>
              </w:rPr>
              <w:t xml:space="preserve">athways in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40"/>
                <w:szCs w:val="40"/>
                <w:rtl w:val="0"/>
              </w:rPr>
              <w:t xml:space="preserve">T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30"/>
                <w:szCs w:val="30"/>
                <w:rtl w:val="0"/>
              </w:rPr>
              <w:t xml:space="preserve">echnology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40"/>
                <w:szCs w:val="40"/>
                <w:rtl w:val="0"/>
              </w:rPr>
              <w:t xml:space="preserve">E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30"/>
                <w:szCs w:val="30"/>
                <w:rtl w:val="0"/>
              </w:rPr>
              <w:t xml:space="preserve">arly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40"/>
                <w:szCs w:val="40"/>
                <w:rtl w:val="0"/>
              </w:rPr>
              <w:t xml:space="preserve">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30"/>
                <w:szCs w:val="30"/>
                <w:rtl w:val="0"/>
              </w:rPr>
              <w:t xml:space="preserve">ollege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40"/>
                <w:szCs w:val="40"/>
                <w:rtl w:val="0"/>
              </w:rPr>
              <w:t xml:space="preserve">H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30"/>
                <w:szCs w:val="30"/>
                <w:rtl w:val="0"/>
              </w:rPr>
              <w:t xml:space="preserve">igh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40"/>
                <w:szCs w:val="40"/>
                <w:rtl w:val="0"/>
              </w:rPr>
              <w:t xml:space="preserve">S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30"/>
                <w:szCs w:val="30"/>
                <w:rtl w:val="0"/>
              </w:rPr>
              <w:t xml:space="preserve">chool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40"/>
                <w:szCs w:val="40"/>
                <w:rtl w:val="0"/>
              </w:rPr>
              <w:t xml:space="preserve">A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30"/>
                <w:szCs w:val="30"/>
                <w:rtl w:val="0"/>
              </w:rPr>
              <w:t xml:space="preserve">cademy</w:t>
            </w:r>
          </w:p>
        </w:tc>
      </w:tr>
      <w:tr>
        <w:trPr>
          <w:cantSplit w:val="0"/>
          <w:trHeight w:val="579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760" w:right="614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cc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cc"/>
                <w:sz w:val="24"/>
                <w:szCs w:val="24"/>
                <w:rtl w:val="0"/>
              </w:rPr>
              <w:t xml:space="preserve">555 North Loop 340 • Waco, TX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9" w:line="256" w:lineRule="auto"/>
              <w:ind w:left="759" w:right="614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cc"/>
                <w:sz w:val="24"/>
                <w:szCs w:val="24"/>
                <w:rtl w:val="0"/>
              </w:rPr>
              <w:t xml:space="preserve">Phone: 254-299-6820 • Fax: 254-799-0720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Mentor/Induction Program Plans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" w:right="106" w:firstLine="1.999999999999999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La Vega High School/PTECH provides a one year mentoring program that helps teachers new to the district and/or PTECH program build a foundation for success through: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extended training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 support system, and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sustained professional development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Goals of the Program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Ease the transition of new teachers into La Vega ISD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Promote personal and professional well-being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Enhance teaching performance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Provide support and accountability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Provide ongoing professional development throughout the year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Encourage beginning teachers to stay in the district and in the teaching profession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Program Components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District Orientation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Mentor/ Mentee kickoff breakfast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Late start Wednesday PLC meetings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6" w:right="132" w:hanging="35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Quarterly Beginning teacher Professional Learning Community Meetings 1 Professional Development hour/each)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Mid-year meeting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Year-end celebration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Mentor Support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Weekly meetings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Guidance and support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Instructional collaboration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0" w:right="191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Observations to provide tips and concrete strategies for improvement ● Quarterly assessments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Additionally, teachers who are new to La Vega High School are also part of the New Teacher Academy, where they are paired with a veteran teacher who checks in with them monthly to make sure they are kept up-to-date with school-specific procedures and protocols. For teachers who are new to the profession that are part of ECHS or PTECH, La Vega has an ECHS/PTECH PLC where we discuss things pertinent to ECHS and PTECH students and strategies to increase the rigor and accelerate skill growth.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rFonts w:ascii="Garamond" w:cs="Garamond" w:eastAsia="Garamond" w:hAnsi="Garamond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rFonts w:ascii="Calibri" w:cs="Calibri" w:eastAsia="Calibri" w:hAnsi="Calibri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1003300</wp:posOffset>
                </wp:positionV>
                <wp:extent cx="5041900" cy="254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31400" y="3779365"/>
                          <a:ext cx="5029200" cy="1270"/>
                        </a:xfrm>
                        <a:custGeom>
                          <a:rect b="b" l="l" r="r" t="t"/>
                          <a:pathLst>
                            <a:path extrusionOk="0" h="1270"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CCCCCC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1003300</wp:posOffset>
                </wp:positionV>
                <wp:extent cx="5041900" cy="2540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203200</wp:posOffset>
                </wp:positionV>
                <wp:extent cx="6685635" cy="640435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12320" y="3468920"/>
                          <a:ext cx="6667360" cy="622160"/>
                        </a:xfrm>
                        <a:custGeom>
                          <a:rect b="b" l="l" r="r" t="t"/>
                          <a:pathLst>
                            <a:path extrusionOk="0" h="603885" w="6649085">
                              <a:moveTo>
                                <a:pt x="0" y="0"/>
                              </a:moveTo>
                              <a:lnTo>
                                <a:pt x="0" y="603885"/>
                              </a:lnTo>
                              <a:lnTo>
                                <a:pt x="6649085" y="603885"/>
                              </a:lnTo>
                              <a:lnTo>
                                <a:pt x="66490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AD5"/>
                        </a:solidFill>
                        <a:ln cap="flat" cmpd="sng" w="1827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106.00000381469727" w:right="545" w:firstLine="106.00000381469727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203200</wp:posOffset>
                </wp:positionV>
                <wp:extent cx="6685635" cy="640435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5635" cy="640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Calibri" w:cs="Calibri" w:eastAsia="Calibri" w:hAnsi="Calibri"/>
          <w:i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Calibri" w:cs="Calibri" w:eastAsia="Calibri" w:hAnsi="Calibri"/>
          <w:i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6"/>
          <w:szCs w:val="26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676276</wp:posOffset>
                </wp:positionH>
                <wp:positionV relativeFrom="page">
                  <wp:posOffset>9233536</wp:posOffset>
                </wp:positionV>
                <wp:extent cx="2470150" cy="441325"/>
                <wp:effectExtent b="0" l="0" r="0" t="0"/>
                <wp:wrapSquare wrapText="bothSides" distB="0" distT="0" distL="114300" distR="11430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120450" y="3568863"/>
                          <a:ext cx="2451100" cy="422275"/>
                        </a:xfrm>
                        <a:custGeom>
                          <a:rect b="b" l="l" r="r" t="t"/>
                          <a:pathLst>
                            <a:path extrusionOk="0" h="422275" w="2451100">
                              <a:moveTo>
                                <a:pt x="0" y="0"/>
                              </a:moveTo>
                              <a:lnTo>
                                <a:pt x="0" y="422275"/>
                              </a:lnTo>
                              <a:lnTo>
                                <a:pt x="2451100" y="422275"/>
                              </a:lnTo>
                              <a:lnTo>
                                <a:pt x="24511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20" w:right="0" w:firstLine="4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676276</wp:posOffset>
                </wp:positionH>
                <wp:positionV relativeFrom="page">
                  <wp:posOffset>9233536</wp:posOffset>
                </wp:positionV>
                <wp:extent cx="2470150" cy="441325"/>
                <wp:effectExtent b="0" l="0" r="0" t="0"/>
                <wp:wrapSquare wrapText="bothSides" distB="0" distT="0" distL="114300" distR="114300"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0150" cy="441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5840" w:w="12240" w:orient="portrait"/>
      <w:pgMar w:bottom="280" w:top="500" w:left="760" w:right="7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Calibri Light" w:cs="Calibri Light" w:eastAsia="Calibri Light" w:hAnsi="Calibri Light"/>
      <w:lang w:bidi="en-US"/>
    </w:rPr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BodyText">
    <w:name w:val="Body Text"/>
    <w:basedOn w:val="Normal"/>
    <w:uiPriority w:val="1"/>
    <w:qFormat w:val="1"/>
    <w:rPr>
      <w:sz w:val="24"/>
      <w:szCs w:val="24"/>
    </w:rPr>
  </w:style>
  <w:style w:type="paragraph" w:styleId="ListParagraph">
    <w:name w:val="List Paragraph"/>
    <w:basedOn w:val="Normal"/>
    <w:uiPriority w:val="1"/>
    <w:qFormat w:val="1"/>
    <w:pPr>
      <w:spacing w:line="305" w:lineRule="exact"/>
      <w:ind w:left="968" w:hanging="361"/>
    </w:pPr>
  </w:style>
  <w:style w:type="paragraph" w:styleId="TableParagraph" w:customStyle="1">
    <w:name w:val="Table Paragraph"/>
    <w:basedOn w:val="Normal"/>
    <w:uiPriority w:val="1"/>
    <w:qFormat w:val="1"/>
    <w:pPr>
      <w:ind w:left="757" w:right="614"/>
      <w:jc w:val="center"/>
    </w:pPr>
    <w:rPr>
      <w:rFonts w:ascii="Garamond" w:cs="Garamond" w:eastAsia="Garamond" w:hAnsi="Garamond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c15" w:customStyle="1">
    <w:name w:val="c15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character" w:styleId="c14" w:customStyle="1">
    <w:name w:val="c14"/>
    <w:basedOn w:val="DefaultParagraphFont"/>
    <w:rsid w:val="000E05A2"/>
  </w:style>
  <w:style w:type="character" w:styleId="c3" w:customStyle="1">
    <w:name w:val="c3"/>
    <w:basedOn w:val="DefaultParagraphFont"/>
    <w:rsid w:val="000E05A2"/>
  </w:style>
  <w:style w:type="paragraph" w:styleId="c9" w:customStyle="1">
    <w:name w:val="c9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c6" w:customStyle="1">
    <w:name w:val="c6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c2" w:customStyle="1">
    <w:name w:val="c2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c1" w:customStyle="1">
    <w:name w:val="c1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character" w:styleId="c0" w:customStyle="1">
    <w:name w:val="c0"/>
    <w:basedOn w:val="DefaultParagraphFont"/>
    <w:rsid w:val="000E05A2"/>
  </w:style>
  <w:style w:type="paragraph" w:styleId="c4" w:customStyle="1">
    <w:name w:val="c4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c8" w:customStyle="1">
    <w:name w:val="c8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c10" w:customStyle="1">
    <w:name w:val="c10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c13" w:customStyle="1">
    <w:name w:val="c13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c7" w:customStyle="1">
    <w:name w:val="c7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c11" w:customStyle="1">
    <w:name w:val="c11"/>
    <w:basedOn w:val="Normal"/>
    <w:rsid w:val="000E05A2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bidi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BACLwDQ3GNHMd0XNtZwJuRQyJg==">CgMxLjA4AHIhMV81SFJINmNNckxLMVFzOUNtMFU5N2hnUGZseGtjLXhC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2022-08-19T16:01:00Z</dcterms:created>
  <dc:creator>Stuart, Jerry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