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First Grade Syllabus Outline First Semester </w:t>
      </w:r>
    </w:p>
    <w:p w:rsidR="00000000" w:rsidDel="00000000" w:rsidP="00000000" w:rsidRDefault="00000000" w:rsidRPr="00000000" w14:paraId="00000002">
      <w:pPr>
        <w:pStyle w:val="Heading2"/>
        <w:keepNext w:val="0"/>
        <w:keepLines w:val="0"/>
        <w:spacing w:after="80" w:lineRule="auto"/>
        <w:rPr>
          <w:b w:val="1"/>
          <w:bCs w:val="1"/>
          <w:sz w:val="28"/>
          <w:szCs w:val="28"/>
        </w:rPr>
      </w:pPr>
      <w:bookmarkStart w:colFirst="0" w:colLast="0" w:name="_x9x0beacwjgv" w:id="1"/>
      <w:bookmarkEnd w:id="1"/>
      <w:r w:rsidDel="00000000" w:rsidR="00000000" w:rsidRPr="00000000">
        <w:rPr>
          <w:b w:val="1"/>
          <w:bCs w:val="1"/>
          <w:sz w:val="28"/>
          <w:szCs w:val="28"/>
          <w:rtl w:val="0"/>
        </w:rPr>
        <w:t xml:space="preserve">Mrs. Cassaday, Mrs. Grizzard, Ms. Hill, Ms. Salmons - Corinth</w:t>
      </w:r>
      <w:r w:rsidDel="00000000" w:rsidR="00000000" w:rsidRPr="00000000">
        <w:rPr>
          <w:b w:val="1"/>
          <w:bCs w:val="1"/>
          <w:sz w:val="28"/>
          <w:szCs w:val="28"/>
          <w:rtl w:val="0"/>
        </w:rPr>
        <w:t xml:space="preserve"> Elementary School</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First Grade at </w:t>
      </w:r>
      <w:r w:rsidDel="00000000" w:rsidR="00000000" w:rsidRPr="00000000">
        <w:rPr>
          <w:sz w:val="24"/>
          <w:szCs w:val="24"/>
          <w:rtl w:val="0"/>
        </w:rPr>
        <w:t xml:space="preserve">Corinth Elementary</w:t>
      </w:r>
      <w:r w:rsidDel="00000000" w:rsidR="00000000" w:rsidRPr="00000000">
        <w:rPr>
          <w:sz w:val="24"/>
          <w:szCs w:val="24"/>
          <w:rtl w:val="0"/>
        </w:rPr>
        <w:t xml:space="preserve">! 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Sharing Stories</w:t>
      </w:r>
    </w:p>
    <w:p w:rsidR="00000000" w:rsidDel="00000000" w:rsidP="00000000" w:rsidRDefault="00000000" w:rsidRPr="00000000" w14:paraId="0000000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will introduce students to stories in the form of fables, folktales, and parables that have delighted generations of people. By listening to these classics, students will increase their vocabulary and reading comprehension skills, learn valuable lessons about ethics and behavior, become familiar with the key elements and parts of a story, and acquire cultural literacy. </w:t>
      </w:r>
    </w:p>
    <w:p w:rsidR="00000000" w:rsidDel="00000000" w:rsidP="00000000" w:rsidRDefault="00000000" w:rsidRPr="00000000" w14:paraId="0000000B">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2: The Human Body</w:t>
      </w:r>
    </w:p>
    <w:p w:rsidR="00000000" w:rsidDel="00000000" w:rsidP="00000000" w:rsidRDefault="00000000" w:rsidRPr="00000000" w14:paraId="0000000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Using an interactive approach, the first half of this domain will introduce students to the vital network of body systems known as organs. Through rhymes within the Read-Aloud, students will learn the fundamental parts and functions of five body systems: skeletal, muscular, digestive, circulatory, and nervous. The second half of this domain focuses on care and maintenance of the human body, including the five keys to good health: a well-balanced diet, exercise, sleep, keeping clean, and getting regular checkups.</w:t>
      </w:r>
    </w:p>
    <w:p w:rsidR="00000000" w:rsidDel="00000000" w:rsidP="00000000" w:rsidRDefault="00000000" w:rsidRPr="00000000" w14:paraId="0000000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Early American Civilizations: Aztecs, Maya, Incas</w:t>
      </w:r>
    </w:p>
    <w:p w:rsidR="00000000" w:rsidDel="00000000" w:rsidP="00000000" w:rsidRDefault="00000000" w:rsidRPr="00000000" w14:paraId="0000000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includes a study of the Maya, Aztec, and Inca civilizations. Students will examine the fundamental features of the Maya, Aztec, and Inca, including farming and the establishment of cities and government. Students will be encouraged to compare and contrast each of these societies and their elements. Specifically, students will learn about the ancient Mayan city of Baakal and about the Mayan king, Pakal II. Students will also learn about Moctezuma, the Aztec ruler, and the Aztec city of Tenochtitlan. For the Inca, students will hear about the city of Machu Picchu. Last, students will learn that much of what we know about the Maya, the Aztec, and the Inca today is due to the work of archaeologists. </w:t>
      </w:r>
    </w:p>
    <w:p w:rsidR="00000000" w:rsidDel="00000000" w:rsidP="00000000" w:rsidRDefault="00000000" w:rsidRPr="00000000" w14:paraId="0000000F">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Astronomy: Space Exploration</w:t>
      </w:r>
    </w:p>
    <w:p w:rsidR="00000000" w:rsidDel="00000000" w:rsidP="00000000" w:rsidRDefault="00000000" w:rsidRPr="00000000" w14:paraId="0000001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In this introduction to the solar system, students will expand their understanding of the universe and learn that Earth is just one of many different celestial bodies within the solar system. Students will learn how the sun, stars, moon, and other planets relate to the Earth, how the Earth orbits the sun, how the sun is a source of light, heat, and energy, and how the Earth’s own rotation on its axis leads to the phenomenon of day and night. In the second half of this domain, students will study the history of space exploration and the missions to the moon, NASA, the Space Race, the Apollo missions, and what it takes to be an astronaut.</w:t>
      </w:r>
    </w:p>
    <w:p w:rsidR="00000000" w:rsidDel="00000000" w:rsidP="00000000" w:rsidRDefault="00000000" w:rsidRPr="00000000" w14:paraId="00000011">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5: This Planet Rocks</w:t>
      </w:r>
    </w:p>
    <w:p w:rsidR="00000000" w:rsidDel="00000000" w:rsidP="00000000" w:rsidRDefault="00000000" w:rsidRPr="00000000" w14:paraId="00000012">
      <w:pPr>
        <w:numPr>
          <w:ilvl w:val="2"/>
          <w:numId w:val="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Learning objectives: In this unit, students will learn about the geographical features of the Earth’s surface. They will also learn about the inside of the Earth and characteristics of its various layers.</w:t>
      </w:r>
    </w:p>
    <w:p w:rsidR="00000000" w:rsidDel="00000000" w:rsidP="00000000" w:rsidRDefault="00000000" w:rsidRPr="00000000" w14:paraId="00000013">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4">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Sums and Differences to 10</w:t>
      </w:r>
    </w:p>
    <w:p w:rsidR="00000000" w:rsidDel="00000000" w:rsidP="00000000" w:rsidRDefault="00000000" w:rsidRPr="00000000" w14:paraId="00000015">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color w:val="222222"/>
          <w:sz w:val="24"/>
          <w:szCs w:val="24"/>
          <w:rtl w:val="0"/>
        </w:rPr>
        <w:t xml:space="preserve">  This module bundles student expectations that address composing and decomposing numbers and representing and solving addition and subtraction situations by applying basic fact strategies and properties of operations. </w:t>
      </w:r>
      <w:r w:rsidDel="00000000" w:rsidR="00000000" w:rsidRPr="00000000">
        <w:rPr>
          <w:rtl w:val="0"/>
        </w:rPr>
      </w:r>
    </w:p>
    <w:p w:rsidR="00000000" w:rsidDel="00000000" w:rsidP="00000000" w:rsidRDefault="00000000" w:rsidRPr="00000000" w14:paraId="0000001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Introduction to Place Value Through Addition and Subtraction Within 20</w:t>
      </w:r>
      <w:r w:rsidDel="00000000" w:rsidR="00000000" w:rsidRPr="00000000">
        <w:rPr>
          <w:rtl w:val="0"/>
        </w:rPr>
      </w:r>
    </w:p>
    <w:p w:rsidR="00000000" w:rsidDel="00000000" w:rsidP="00000000" w:rsidRDefault="00000000" w:rsidRPr="00000000" w14:paraId="0000001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laying the foundation for the role of place value units in addition and subtraction by connecting composing and decomposing ten to addition and subtraction within 20. Three-dimensional objects.</w:t>
      </w:r>
    </w:p>
    <w:p w:rsidR="00000000" w:rsidDel="00000000" w:rsidP="00000000" w:rsidRDefault="00000000" w:rsidRPr="00000000" w14:paraId="0000001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Ordering and Comparing Length Measurements as Numbers</w:t>
      </w:r>
    </w:p>
    <w:p w:rsidR="00000000" w:rsidDel="00000000" w:rsidP="00000000" w:rsidRDefault="00000000" w:rsidRPr="00000000" w14:paraId="0000001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linear measurement and data analysis.  </w:t>
      </w:r>
    </w:p>
    <w:p w:rsidR="00000000" w:rsidDel="00000000" w:rsidP="00000000" w:rsidRDefault="00000000" w:rsidRPr="00000000" w14:paraId="0000001A">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Science</w:t>
      </w:r>
      <w:r w:rsidDel="00000000" w:rsidR="00000000" w:rsidRPr="00000000">
        <w:rPr>
          <w:sz w:val="24"/>
          <w:szCs w:val="24"/>
          <w:rtl w:val="0"/>
        </w:rPr>
        <w:br w:type="textWrapping"/>
      </w:r>
    </w:p>
    <w:p w:rsidR="00000000" w:rsidDel="00000000" w:rsidP="00000000" w:rsidRDefault="00000000" w:rsidRPr="00000000" w14:paraId="0000001B">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Investigating Properties of Objects</w:t>
      </w:r>
    </w:p>
    <w:p w:rsidR="00000000" w:rsidDel="00000000" w:rsidP="00000000" w:rsidRDefault="00000000" w:rsidRPr="00000000" w14:paraId="0000001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classify objects based on observable physical properties (shape, color, and texture) and attributes based on relative size and weight. Students will also demonstrate that a whole object can be made up of parts that can be taken apart and reassembled.</w:t>
      </w:r>
    </w:p>
    <w:p w:rsidR="00000000" w:rsidDel="00000000" w:rsidP="00000000" w:rsidRDefault="00000000" w:rsidRPr="00000000" w14:paraId="0000001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Investigating Pushes and Pulls</w:t>
      </w:r>
    </w:p>
    <w:p w:rsidR="00000000" w:rsidDel="00000000" w:rsidP="00000000" w:rsidRDefault="00000000" w:rsidRPr="00000000" w14:paraId="0000001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explain how pushes and pulls affect the motion of an object. Then, they can plan and conduct their own investigation about the effects of pushes and pulls on the motion of an object.</w:t>
      </w:r>
    </w:p>
    <w:p w:rsidR="00000000" w:rsidDel="00000000" w:rsidP="00000000" w:rsidRDefault="00000000" w:rsidRPr="00000000" w14:paraId="0000001F">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Investigating Heating and Cooling</w:t>
      </w:r>
    </w:p>
    <w:p w:rsidR="00000000" w:rsidDel="00000000" w:rsidP="00000000" w:rsidRDefault="00000000" w:rsidRPr="00000000" w14:paraId="0000002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The student expectations ask students to explain and predict changes in materials caused by heating and cooling and identify if the changes are reversible or not. They will investigate and describe everyday applications of heat</w:t>
      </w:r>
    </w:p>
    <w:p w:rsidR="00000000" w:rsidDel="00000000" w:rsidP="00000000" w:rsidRDefault="00000000" w:rsidRPr="00000000" w14:paraId="00000021">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Investigating Weather and Seasons</w:t>
      </w:r>
    </w:p>
    <w:p w:rsidR="00000000" w:rsidDel="00000000" w:rsidP="00000000" w:rsidRDefault="00000000" w:rsidRPr="00000000" w14:paraId="0000002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Data about weather will be recorded and organized using pictures, numbers, and words. Seasons of the year have repeating patterns and can be identified by their characteristics. </w:t>
      </w:r>
    </w:p>
    <w:p w:rsidR="00000000" w:rsidDel="00000000" w:rsidP="00000000" w:rsidRDefault="00000000" w:rsidRPr="00000000" w14:paraId="00000023">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Social Studies</w:t>
      </w:r>
      <w:r w:rsidDel="00000000" w:rsidR="00000000" w:rsidRPr="00000000">
        <w:rPr>
          <w:sz w:val="24"/>
          <w:szCs w:val="24"/>
          <w:rtl w:val="0"/>
        </w:rPr>
        <w:br w:type="textWrapping"/>
      </w:r>
    </w:p>
    <w:p w:rsidR="00000000" w:rsidDel="00000000" w:rsidP="00000000" w:rsidRDefault="00000000" w:rsidRPr="00000000" w14:paraId="00000024">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Communities</w:t>
      </w:r>
    </w:p>
    <w:p w:rsidR="00000000" w:rsidDel="00000000" w:rsidP="00000000" w:rsidRDefault="00000000" w:rsidRPr="00000000" w14:paraId="00000025">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students' roles and responsibilities within the classroom, school, and community. Students explore the characteristics of communities, the purpose of rules and laws, and the responsibilities of authority figures and public officials. Students identify characteristics of good citizenship, including responsibility, respect, truthfulness, justice, and participation, and practice using democratic procedures and problem-solving skills to make decisions and contribute positively to their communities.</w:t>
      </w:r>
    </w:p>
    <w:p w:rsidR="00000000" w:rsidDel="00000000" w:rsidP="00000000" w:rsidRDefault="00000000" w:rsidRPr="00000000" w14:paraId="0000002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Government and Citizens </w:t>
      </w:r>
    </w:p>
    <w:p w:rsidR="00000000" w:rsidDel="00000000" w:rsidP="00000000" w:rsidRDefault="00000000" w:rsidRPr="00000000" w14:paraId="0000002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the customs, celebrations, symbols, and individuals that contribute to the identity of Texas and the United States. Students explore the origins and significance of patriotic holidays and identify important state and national symbols, anthems, mottoes, and pledges. Students examine the contributions of historical figures who influenced Texas and the nation and consider how their actions demonstrate leadership and good citizenship.</w:t>
      </w:r>
    </w:p>
    <w:p w:rsidR="00000000" w:rsidDel="00000000" w:rsidP="00000000" w:rsidRDefault="00000000" w:rsidRPr="00000000" w14:paraId="0000002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Geography</w:t>
      </w:r>
    </w:p>
    <w:p w:rsidR="00000000" w:rsidDel="00000000" w:rsidP="00000000" w:rsidRDefault="00000000" w:rsidRPr="00000000" w14:paraId="00000029">
      <w:pPr>
        <w:numPr>
          <w:ilvl w:val="2"/>
          <w:numId w:val="1"/>
        </w:numPr>
        <w:spacing w:after="24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relative location, geographic tools, and the physical and human characteristics of places. Students use spatial terms and cardinal directions to describe locations and create and use simple maps of the home, classroom, school, and community. Students locate their community, Texas, and the United States on maps and globes and explore how landforms, bodies of water, natural resources, weather, and geographic location influence the ways people live.</w:t>
      </w:r>
    </w:p>
    <w:p w:rsidR="00000000" w:rsidDel="00000000" w:rsidP="00000000" w:rsidRDefault="00000000" w:rsidRPr="00000000" w14:paraId="0000002A">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2B">
      <w:pPr>
        <w:spacing w:after="240" w:before="240" w:lineRule="auto"/>
        <w:rPr>
          <w:sz w:val="24"/>
          <w:szCs w:val="24"/>
        </w:rPr>
      </w:pPr>
      <w:r w:rsidDel="00000000" w:rsidR="00000000" w:rsidRPr="00000000">
        <w:rPr>
          <w:sz w:val="24"/>
          <w:szCs w:val="24"/>
          <w:rtl w:val="0"/>
        </w:rPr>
        <w:t xml:space="preserve">Sincerely,</w:t>
      </w:r>
      <w:r w:rsidDel="00000000" w:rsidR="00000000" w:rsidRPr="00000000">
        <w:drawing>
          <wp:anchor allowOverlap="1" behindDoc="0" distB="19050" distT="19050" distL="19050" distR="19050" hidden="0" layoutInCell="1" locked="0" relativeHeight="0" simplePos="0">
            <wp:simplePos x="0" y="0"/>
            <wp:positionH relativeFrom="column">
              <wp:posOffset>4305300</wp:posOffset>
            </wp:positionH>
            <wp:positionV relativeFrom="paragraph">
              <wp:posOffset>209550</wp:posOffset>
            </wp:positionV>
            <wp:extent cx="2338388" cy="2457389"/>
            <wp:effectExtent b="0" l="0" r="0" t="0"/>
            <wp:wrapNone/>
            <wp:docPr id="4" name="image3.jpg"/>
            <a:graphic>
              <a:graphicData uri="http://schemas.openxmlformats.org/drawingml/2006/picture">
                <pic:pic>
                  <pic:nvPicPr>
                    <pic:cNvPr id="0" name="image3.jpg"/>
                    <pic:cNvPicPr preferRelativeResize="0"/>
                  </pic:nvPicPr>
                  <pic:blipFill>
                    <a:blip r:embed="rId6"/>
                    <a:srcRect b="18759" l="0" r="0" t="0"/>
                    <a:stretch>
                      <a:fillRect/>
                    </a:stretch>
                  </pic:blipFill>
                  <pic:spPr>
                    <a:xfrm>
                      <a:off x="0" y="0"/>
                      <a:ext cx="2338388" cy="2457389"/>
                    </a:xfrm>
                    <a:prstGeom prst="rect"/>
                    <a:ln/>
                  </pic:spPr>
                </pic:pic>
              </a:graphicData>
            </a:graphic>
          </wp:anchor>
        </w:drawing>
      </w:r>
    </w:p>
    <w:p w:rsidR="00000000" w:rsidDel="00000000" w:rsidP="00000000" w:rsidRDefault="00000000" w:rsidRPr="00000000" w14:paraId="0000002C">
      <w:pPr>
        <w:spacing w:after="240" w:before="240" w:lineRule="auto"/>
        <w:rPr>
          <w:sz w:val="24"/>
          <w:szCs w:val="24"/>
        </w:rPr>
      </w:pPr>
      <w:r w:rsidDel="00000000" w:rsidR="00000000" w:rsidRPr="00000000">
        <w:rPr>
          <w:sz w:val="24"/>
          <w:szCs w:val="24"/>
          <w:rtl w:val="0"/>
        </w:rPr>
        <w:t xml:space="preserve">Mrs. Cassaday, Mrs. Grizzard, Ms. Hill, Ms. Salmons</w:t>
      </w:r>
    </w:p>
    <w:p w:rsidR="00000000" w:rsidDel="00000000" w:rsidP="00000000" w:rsidRDefault="00000000" w:rsidRPr="00000000" w14:paraId="0000002D">
      <w:pPr>
        <w:spacing w:after="240" w:before="240" w:lineRule="auto"/>
        <w:rPr>
          <w:sz w:val="24"/>
          <w:szCs w:val="24"/>
        </w:rPr>
      </w:pPr>
      <w:r w:rsidDel="00000000" w:rsidR="00000000" w:rsidRPr="00000000">
        <w:rPr>
          <w:rtl w:val="0"/>
        </w:rPr>
      </w:r>
    </w:p>
    <w:p w:rsidR="00000000" w:rsidDel="00000000" w:rsidP="00000000" w:rsidRDefault="00000000" w:rsidRPr="00000000" w14:paraId="0000002E">
      <w:pPr>
        <w:spacing w:after="240" w:before="240" w:lineRule="auto"/>
        <w:rPr>
          <w:sz w:val="24"/>
          <w:szCs w:val="24"/>
        </w:rPr>
      </w:pPr>
      <w:r w:rsidDel="00000000" w:rsidR="00000000" w:rsidRPr="00000000">
        <w:rPr>
          <w:sz w:val="24"/>
          <w:szCs w:val="24"/>
          <w:rtl w:val="0"/>
        </w:rPr>
        <w:t xml:space="preserve">PBIS</w:t>
      </w:r>
    </w:p>
    <w:p w:rsidR="00000000" w:rsidDel="00000000" w:rsidP="00000000" w:rsidRDefault="00000000" w:rsidRPr="00000000" w14:paraId="0000002F">
      <w:pPr>
        <w:widowControl w:val="0"/>
        <w:rPr>
          <w:sz w:val="24"/>
          <w:szCs w:val="24"/>
        </w:rPr>
      </w:pPr>
      <w:r w:rsidDel="00000000" w:rsidR="00000000" w:rsidRPr="00000000">
        <w:rPr>
          <w:sz w:val="24"/>
          <w:szCs w:val="24"/>
          <w:rtl w:val="0"/>
        </w:rPr>
        <w:t xml:space="preserve">PBIS is a decision-making framework</w:t>
      </w:r>
    </w:p>
    <w:p w:rsidR="00000000" w:rsidDel="00000000" w:rsidP="00000000" w:rsidRDefault="00000000" w:rsidRPr="00000000" w14:paraId="00000030">
      <w:pPr>
        <w:widowControl w:val="0"/>
        <w:rPr>
          <w:sz w:val="24"/>
          <w:szCs w:val="24"/>
        </w:rPr>
      </w:pPr>
      <w:r w:rsidDel="00000000" w:rsidR="00000000" w:rsidRPr="00000000">
        <w:rPr>
          <w:sz w:val="24"/>
          <w:szCs w:val="24"/>
          <w:rtl w:val="0"/>
        </w:rPr>
        <w:t xml:space="preserve">PBIS Goal: to enhance the capacity of schools to educate </w:t>
      </w:r>
    </w:p>
    <w:p w:rsidR="00000000" w:rsidDel="00000000" w:rsidP="00000000" w:rsidRDefault="00000000" w:rsidRPr="00000000" w14:paraId="00000031">
      <w:pPr>
        <w:widowControl w:val="0"/>
        <w:rPr>
          <w:sz w:val="24"/>
          <w:szCs w:val="24"/>
        </w:rPr>
      </w:pPr>
      <w:r w:rsidDel="00000000" w:rsidR="00000000" w:rsidRPr="00000000">
        <w:rPr>
          <w:sz w:val="24"/>
          <w:szCs w:val="24"/>
          <w:rtl w:val="0"/>
        </w:rPr>
        <w:t xml:space="preserve">ALL students</w:t>
      </w:r>
    </w:p>
    <w:p w:rsidR="00000000" w:rsidDel="00000000" w:rsidP="00000000" w:rsidRDefault="00000000" w:rsidRPr="00000000" w14:paraId="00000032">
      <w:pPr>
        <w:widowControl w:val="0"/>
        <w:rPr>
          <w:sz w:val="24"/>
          <w:szCs w:val="24"/>
        </w:rPr>
      </w:pPr>
      <w:r w:rsidDel="00000000" w:rsidR="00000000" w:rsidRPr="00000000">
        <w:rPr>
          <w:sz w:val="24"/>
          <w:szCs w:val="24"/>
          <w:rtl w:val="0"/>
        </w:rPr>
        <w:t xml:space="preserve">4 Elements of PBIS:</w:t>
      </w:r>
    </w:p>
    <w:p w:rsidR="00000000" w:rsidDel="00000000" w:rsidP="00000000" w:rsidRDefault="00000000" w:rsidRPr="00000000" w14:paraId="00000033">
      <w:pPr>
        <w:widowControl w:val="0"/>
        <w:numPr>
          <w:ilvl w:val="1"/>
          <w:numId w:val="2"/>
        </w:numPr>
        <w:ind w:left="1440" w:hanging="360"/>
        <w:rPr>
          <w:sz w:val="24"/>
          <w:szCs w:val="24"/>
        </w:rPr>
      </w:pPr>
      <w:r w:rsidDel="00000000" w:rsidR="00000000" w:rsidRPr="00000000">
        <w:rPr>
          <w:sz w:val="24"/>
          <w:szCs w:val="24"/>
          <w:rtl w:val="0"/>
        </w:rPr>
        <w:t xml:space="preserve">Outcomes</w:t>
      </w:r>
    </w:p>
    <w:p w:rsidR="00000000" w:rsidDel="00000000" w:rsidP="00000000" w:rsidRDefault="00000000" w:rsidRPr="00000000" w14:paraId="00000034">
      <w:pPr>
        <w:widowControl w:val="0"/>
        <w:numPr>
          <w:ilvl w:val="1"/>
          <w:numId w:val="2"/>
        </w:numPr>
        <w:ind w:left="1440" w:hanging="360"/>
        <w:rPr>
          <w:sz w:val="24"/>
          <w:szCs w:val="24"/>
        </w:rPr>
      </w:pPr>
      <w:r w:rsidDel="00000000" w:rsidR="00000000" w:rsidRPr="00000000">
        <w:rPr>
          <w:sz w:val="24"/>
          <w:szCs w:val="24"/>
          <w:rtl w:val="0"/>
        </w:rPr>
        <w:t xml:space="preserve">Systems</w:t>
      </w:r>
    </w:p>
    <w:p w:rsidR="00000000" w:rsidDel="00000000" w:rsidP="00000000" w:rsidRDefault="00000000" w:rsidRPr="00000000" w14:paraId="00000035">
      <w:pPr>
        <w:widowControl w:val="0"/>
        <w:numPr>
          <w:ilvl w:val="1"/>
          <w:numId w:val="2"/>
        </w:numPr>
        <w:ind w:left="1440" w:hanging="360"/>
        <w:rPr>
          <w:sz w:val="24"/>
          <w:szCs w:val="24"/>
        </w:rPr>
      </w:pPr>
      <w:r w:rsidDel="00000000" w:rsidR="00000000" w:rsidRPr="00000000">
        <w:rPr>
          <w:sz w:val="24"/>
          <w:szCs w:val="24"/>
          <w:rtl w:val="0"/>
        </w:rPr>
        <w:t xml:space="preserve">Data</w:t>
      </w:r>
    </w:p>
    <w:p w:rsidR="00000000" w:rsidDel="00000000" w:rsidP="00000000" w:rsidRDefault="00000000" w:rsidRPr="00000000" w14:paraId="00000036">
      <w:pPr>
        <w:widowControl w:val="0"/>
        <w:numPr>
          <w:ilvl w:val="1"/>
          <w:numId w:val="2"/>
        </w:numPr>
        <w:ind w:left="1440" w:hanging="360"/>
        <w:rPr>
          <w:sz w:val="24"/>
          <w:szCs w:val="24"/>
        </w:rPr>
      </w:pPr>
      <w:r w:rsidDel="00000000" w:rsidR="00000000" w:rsidRPr="00000000">
        <w:rPr>
          <w:sz w:val="24"/>
          <w:szCs w:val="24"/>
          <w:rtl w:val="0"/>
        </w:rPr>
        <w:t xml:space="preserve">Practice</w:t>
      </w:r>
    </w:p>
    <w:p w:rsidR="00000000" w:rsidDel="00000000" w:rsidP="00000000" w:rsidRDefault="00000000" w:rsidRPr="00000000" w14:paraId="00000037">
      <w:pPr>
        <w:widowControl w:val="0"/>
        <w:rPr>
          <w:sz w:val="24"/>
          <w:szCs w:val="24"/>
        </w:rPr>
      </w:pPr>
      <w:r w:rsidDel="00000000" w:rsidR="00000000" w:rsidRPr="00000000">
        <w:rPr>
          <w:sz w:val="24"/>
          <w:szCs w:val="24"/>
          <w:rtl w:val="0"/>
        </w:rPr>
        <w:t xml:space="preserve">Create a school culture of:</w:t>
      </w:r>
    </w:p>
    <w:p w:rsidR="00000000" w:rsidDel="00000000" w:rsidP="00000000" w:rsidRDefault="00000000" w:rsidRPr="00000000" w14:paraId="00000038">
      <w:pPr>
        <w:widowControl w:val="0"/>
        <w:numPr>
          <w:ilvl w:val="1"/>
          <w:numId w:val="2"/>
        </w:numPr>
        <w:ind w:left="1440" w:hanging="360"/>
        <w:rPr>
          <w:sz w:val="24"/>
          <w:szCs w:val="24"/>
        </w:rPr>
      </w:pPr>
      <w:r w:rsidDel="00000000" w:rsidR="00000000" w:rsidRPr="00000000">
        <w:rPr>
          <w:sz w:val="24"/>
          <w:szCs w:val="24"/>
          <w:rtl w:val="0"/>
        </w:rPr>
        <w:t xml:space="preserve">Predictability</w:t>
      </w:r>
    </w:p>
    <w:p w:rsidR="00000000" w:rsidDel="00000000" w:rsidP="00000000" w:rsidRDefault="00000000" w:rsidRPr="00000000" w14:paraId="00000039">
      <w:pPr>
        <w:widowControl w:val="0"/>
        <w:numPr>
          <w:ilvl w:val="1"/>
          <w:numId w:val="2"/>
        </w:numPr>
        <w:ind w:left="1440" w:hanging="360"/>
        <w:rPr>
          <w:sz w:val="24"/>
          <w:szCs w:val="24"/>
        </w:rPr>
      </w:pPr>
      <w:r w:rsidDel="00000000" w:rsidR="00000000" w:rsidRPr="00000000">
        <w:rPr>
          <w:sz w:val="24"/>
          <w:szCs w:val="24"/>
          <w:rtl w:val="0"/>
        </w:rPr>
        <w:t xml:space="preserve">Positivity</w:t>
      </w:r>
    </w:p>
    <w:p w:rsidR="00000000" w:rsidDel="00000000" w:rsidP="00000000" w:rsidRDefault="00000000" w:rsidRPr="00000000" w14:paraId="0000003A">
      <w:pPr>
        <w:widowControl w:val="0"/>
        <w:numPr>
          <w:ilvl w:val="1"/>
          <w:numId w:val="2"/>
        </w:numPr>
        <w:ind w:left="1440" w:hanging="360"/>
        <w:rPr>
          <w:sz w:val="24"/>
          <w:szCs w:val="24"/>
        </w:rPr>
      </w:pPr>
      <w:r w:rsidDel="00000000" w:rsidR="00000000" w:rsidRPr="00000000">
        <w:rPr>
          <w:sz w:val="24"/>
          <w:szCs w:val="24"/>
          <w:rtl w:val="0"/>
        </w:rPr>
        <w:t xml:space="preserve">Safety</w:t>
      </w:r>
    </w:p>
    <w:p w:rsidR="00000000" w:rsidDel="00000000" w:rsidP="00000000" w:rsidRDefault="00000000" w:rsidRPr="00000000" w14:paraId="0000003B">
      <w:pPr>
        <w:widowControl w:val="0"/>
        <w:numPr>
          <w:ilvl w:val="1"/>
          <w:numId w:val="2"/>
        </w:numPr>
        <w:ind w:left="1440" w:hanging="360"/>
        <w:rPr>
          <w:sz w:val="24"/>
          <w:szCs w:val="24"/>
        </w:rPr>
      </w:pPr>
      <w:r w:rsidDel="00000000" w:rsidR="00000000" w:rsidRPr="00000000">
        <w:rPr>
          <w:sz w:val="24"/>
          <w:szCs w:val="24"/>
          <w:rtl w:val="0"/>
        </w:rPr>
        <w:t xml:space="preserve">Consistency</w:t>
      </w:r>
    </w:p>
    <w:p w:rsidR="00000000" w:rsidDel="00000000" w:rsidP="00000000" w:rsidRDefault="00000000" w:rsidRPr="00000000" w14:paraId="0000003C">
      <w:pPr>
        <w:widowControl w:val="0"/>
        <w:spacing w:after="240" w:lineRule="auto"/>
        <w:rPr>
          <w:sz w:val="24"/>
          <w:szCs w:val="24"/>
        </w:rPr>
      </w:pPr>
      <w:r w:rsidDel="00000000" w:rsidR="00000000" w:rsidRPr="00000000">
        <w:rPr>
          <w:sz w:val="24"/>
          <w:szCs w:val="24"/>
          <w:rtl w:val="0"/>
        </w:rPr>
        <w:t xml:space="preserve">3-tiered model</w:t>
      </w:r>
      <w:r w:rsidDel="00000000" w:rsidR="00000000" w:rsidRPr="00000000">
        <w:drawing>
          <wp:anchor allowOverlap="1" behindDoc="0" distB="19050" distT="19050" distL="19050" distR="19050" hidden="0" layoutInCell="1" locked="0" relativeHeight="0" simplePos="0">
            <wp:simplePos x="0" y="0"/>
            <wp:positionH relativeFrom="column">
              <wp:posOffset>1</wp:posOffset>
            </wp:positionH>
            <wp:positionV relativeFrom="paragraph">
              <wp:posOffset>205029</wp:posOffset>
            </wp:positionV>
            <wp:extent cx="4608928" cy="1843571"/>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608928" cy="1843571"/>
                    </a:xfrm>
                    <a:prstGeom prst="rect"/>
                    <a:ln/>
                  </pic:spPr>
                </pic:pic>
              </a:graphicData>
            </a:graphic>
          </wp:anchor>
        </w:drawing>
      </w:r>
    </w:p>
    <w:p w:rsidR="00000000" w:rsidDel="00000000" w:rsidP="00000000" w:rsidRDefault="00000000" w:rsidRPr="00000000" w14:paraId="0000003D">
      <w:pPr>
        <w:widowControl w:val="0"/>
        <w:spacing w:after="240" w:lineRule="auto"/>
        <w:rPr>
          <w:sz w:val="24"/>
          <w:szCs w:val="24"/>
        </w:rPr>
      </w:pPr>
      <w:r w:rsidDel="00000000" w:rsidR="00000000" w:rsidRPr="00000000">
        <w:rPr>
          <w:rtl w:val="0"/>
        </w:rPr>
      </w:r>
    </w:p>
    <w:p w:rsidR="00000000" w:rsidDel="00000000" w:rsidP="00000000" w:rsidRDefault="00000000" w:rsidRPr="00000000" w14:paraId="0000003E">
      <w:pPr>
        <w:widowControl w:val="0"/>
        <w:spacing w:after="240" w:lineRule="auto"/>
        <w:rPr>
          <w:sz w:val="24"/>
          <w:szCs w:val="24"/>
        </w:rPr>
      </w:pPr>
      <w:r w:rsidDel="00000000" w:rsidR="00000000" w:rsidRPr="00000000">
        <w:rPr>
          <w:rtl w:val="0"/>
        </w:rPr>
      </w:r>
    </w:p>
    <w:p w:rsidR="00000000" w:rsidDel="00000000" w:rsidP="00000000" w:rsidRDefault="00000000" w:rsidRPr="00000000" w14:paraId="0000003F">
      <w:pPr>
        <w:widowControl w:val="0"/>
        <w:spacing w:after="240" w:lineRule="auto"/>
        <w:rPr>
          <w:sz w:val="24"/>
          <w:szCs w:val="24"/>
        </w:rPr>
      </w:pPr>
      <w:r w:rsidDel="00000000" w:rsidR="00000000" w:rsidRPr="00000000">
        <w:rPr>
          <w:rtl w:val="0"/>
        </w:rPr>
      </w:r>
    </w:p>
    <w:p w:rsidR="00000000" w:rsidDel="00000000" w:rsidP="00000000" w:rsidRDefault="00000000" w:rsidRPr="00000000" w14:paraId="00000040">
      <w:pPr>
        <w:spacing w:after="240" w:before="240" w:lineRule="auto"/>
        <w:rPr>
          <w:b w:val="1"/>
          <w:bCs w:val="1"/>
          <w:sz w:val="24"/>
          <w:szCs w:val="24"/>
        </w:rPr>
      </w:pPr>
      <w:r w:rsidDel="00000000" w:rsidR="00000000" w:rsidRPr="00000000">
        <w:rPr>
          <w:b w:val="1"/>
          <w:bCs w:val="1"/>
          <w:sz w:val="24"/>
          <w:szCs w:val="24"/>
          <w:rtl w:val="0"/>
        </w:rPr>
        <w:t xml:space="preserve">Leader In Me</w:t>
      </w:r>
    </w:p>
    <w:p w:rsidR="00000000" w:rsidDel="00000000" w:rsidP="00000000" w:rsidRDefault="00000000" w:rsidRPr="00000000" w14:paraId="00000041">
      <w:pPr>
        <w:spacing w:after="240" w:before="240" w:lineRule="auto"/>
        <w:rPr>
          <w:sz w:val="24"/>
          <w:szCs w:val="24"/>
        </w:rPr>
      </w:pPr>
      <w:r w:rsidDel="00000000" w:rsidR="00000000" w:rsidRPr="00000000">
        <w:rPr>
          <w:sz w:val="24"/>
          <w:szCs w:val="24"/>
          <w:rtl w:val="0"/>
        </w:rPr>
        <w:t xml:space="preserve">At Corinth Elementary, we focus on the 7 Habits of Happy Kids. </w:t>
      </w:r>
    </w:p>
    <w:p w:rsidR="00000000" w:rsidDel="00000000" w:rsidP="00000000" w:rsidRDefault="00000000" w:rsidRPr="00000000" w14:paraId="00000042">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43">
      <w:pPr>
        <w:spacing w:after="240" w:before="240" w:lineRule="auto"/>
        <w:rPr>
          <w:b w:val="1"/>
          <w:bCs w:val="1"/>
          <w:sz w:val="36"/>
          <w:szCs w:val="36"/>
        </w:rPr>
      </w:pPr>
      <w:r w:rsidDel="00000000" w:rsidR="00000000" w:rsidRPr="00000000">
        <w:rPr>
          <w:sz w:val="24"/>
          <w:szCs w:val="24"/>
        </w:rPr>
        <w:drawing>
          <wp:inline distB="114300" distT="114300" distL="114300" distR="114300">
            <wp:extent cx="4672013" cy="3808988"/>
            <wp:effectExtent b="0" l="0" r="0" t="0"/>
            <wp:docPr id="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4672013" cy="3808988"/>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pStyle w:val="Heading1"/>
        <w:keepNext w:val="0"/>
        <w:keepLines w:val="0"/>
        <w:spacing w:before="480" w:lineRule="auto"/>
        <w:rPr>
          <w:b w:val="1"/>
          <w:bCs w:val="1"/>
          <w:sz w:val="36"/>
          <w:szCs w:val="36"/>
        </w:rPr>
      </w:pPr>
      <w:bookmarkStart w:colFirst="0" w:colLast="0" w:name="_1anf8b855mqj" w:id="4"/>
      <w:bookmarkEnd w:id="4"/>
      <w:r w:rsidDel="00000000" w:rsidR="00000000" w:rsidRPr="00000000">
        <w:rPr>
          <w:b w:val="1"/>
          <w:bCs w:val="1"/>
          <w:sz w:val="36"/>
          <w:szCs w:val="36"/>
        </w:rPr>
        <w:drawing>
          <wp:inline distB="114300" distT="114300" distL="114300" distR="114300">
            <wp:extent cx="4452938" cy="4049309"/>
            <wp:effectExtent b="0" l="0" r="0" t="0"/>
            <wp:docPr id="2"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4452938" cy="4049309"/>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pStyle w:val="Heading1"/>
        <w:keepNext w:val="0"/>
        <w:keepLines w:val="0"/>
        <w:spacing w:before="480" w:lineRule="auto"/>
        <w:rPr>
          <w:b w:val="1"/>
          <w:bCs w:val="1"/>
          <w:sz w:val="36"/>
          <w:szCs w:val="36"/>
        </w:rPr>
      </w:pPr>
      <w:bookmarkStart w:colFirst="0" w:colLast="0" w:name="_om46bf5fj1d" w:id="5"/>
      <w:bookmarkEnd w:id="5"/>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1.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