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4th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Ms. Cantu, Ms. Smeda, &amp; Ms. Rimling– Lake Dallas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4th Grade at </w:t>
      </w:r>
      <w:r w:rsidDel="00000000" w:rsidR="00000000" w:rsidRPr="00000000">
        <w:rPr>
          <w:sz w:val="24"/>
          <w:szCs w:val="24"/>
          <w:rtl w:val="0"/>
        </w:rPr>
        <w:t xml:space="preserve">Lake Dallas Elementary!</w:t>
      </w:r>
      <w:r w:rsidDel="00000000" w:rsidR="00000000" w:rsidRPr="00000000">
        <w:rPr>
          <w:sz w:val="24"/>
          <w:szCs w:val="24"/>
          <w:rtl w:val="0"/>
        </w:rPr>
        <w:t xml:space="preserve">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Personal Narratives: My Story, My Voice</w:t>
      </w:r>
      <w:r w:rsidDel="00000000" w:rsidR="00000000" w:rsidRPr="00000000">
        <w:rPr>
          <w:rtl w:val="0"/>
        </w:rPr>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Unit 1 examines the genre of personal narratives, which consist of works of nonfiction written by a first-person narrator involved in the events being described. Students read five personal narratives, identifying the elements of the genre and, throughout the unit, using these elements to write their own personal narratives. These elements include events proceeding in a logical sequence, dialogue that shows character, vivid descriptive language, characters with defining traits, sensory details, figurative language, and writing strong introductions and conclusions.</w:t>
      </w:r>
      <w:r w:rsidDel="00000000" w:rsidR="00000000" w:rsidRPr="00000000">
        <w:rPr>
          <w:rtl w:val="0"/>
        </w:rPr>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Eureka! The Art of Invention</w:t>
      </w:r>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highlight w:val="white"/>
          <w:rtl w:val="0"/>
        </w:rPr>
        <w:t xml:space="preserve">Unit 2, a narrative-driven unit, immerses students in close reading adventures of complex literary and informational texts, allowing them to consistently demonstrate their ability to find evidence and use it appropriately. Over the course of their studies, students write routinely in opinion, informational, and narrative modes, adjusting style for the task and audience indicated. Students participate in close reads of informational texts about inventors, inventions, and the process of creation, which help them analyze objects and situations in the world around them and ultimately become inventors themselves. By routinely writing informational and opinion pieces, students practice research, observation, and communication, and engage in a range of collaborative discussions. Students make oral presentations about their inventions and demonstrate what they have learned from their peers’ presentations.</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Contemporary Fiction:</w:t>
      </w:r>
      <w:r w:rsidDel="00000000" w:rsidR="00000000" w:rsidRPr="00000000">
        <w:rPr>
          <w:rtl w:val="0"/>
        </w:rPr>
      </w:r>
    </w:p>
    <w:p w:rsidR="00000000" w:rsidDel="00000000" w:rsidP="00000000" w:rsidRDefault="00000000" w:rsidRPr="00000000" w14:paraId="0000000E">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Lydia Gil’s novel Letters from Heaven/Cartas del Cielo centers on the main character’s, Celeste’s, journey after losing her grandmother. Celeste mysteriously receives letters from her grandmother, containing recipes for some of the family’s favorite Cuban dishes. As she cooks her way through these dishes, Celeste begins to understand the importance of her grandmother’s traditions. Students encounter a range of English and Spanish vocabulary, authentic recipes, and varied sentence structures with predominantly longer sentences that contain clauses and communicate the relationship between ideas. Use of this text with the G4 unit Contemporary Fiction calls for the unit’s tasks and activities to contain some complexity. For more information about the quantitative and qualitative measures used to determine the complexity of the texts, see the Measures of Text Complexity in the Teacher Resources. </w:t>
      </w:r>
    </w:p>
    <w:p w:rsidR="00000000" w:rsidDel="00000000" w:rsidP="00000000" w:rsidRDefault="00000000" w:rsidRPr="00000000" w14:paraId="0000000F">
      <w:pPr>
        <w:spacing w:after="240" w:before="240" w:line="240" w:lineRule="auto"/>
        <w:ind w:left="2160" w:firstLine="0"/>
        <w:rPr>
          <w:sz w:val="24"/>
          <w:szCs w:val="24"/>
        </w:rPr>
      </w:pPr>
      <w:r w:rsidDel="00000000" w:rsidR="00000000" w:rsidRPr="00000000">
        <w:rPr>
          <w:sz w:val="24"/>
          <w:szCs w:val="24"/>
          <w:rtl w:val="0"/>
        </w:rPr>
        <w:t xml:space="preserve">In the novel, Celeste learns about the importance of the cooking traditions passed down by her grandmother who is no longer living. As a result, several excerpts from the text deal with loss and nostalgia. One excerpt features a bully character. Work with your school’s administration or counselor to support students who may be dealing with these issues or for support with additional lessons. Remind students of the consequences of bullying and the negative impacts of bullying on victims.</w:t>
      </w:r>
    </w:p>
    <w:p w:rsidR="00000000" w:rsidDel="00000000" w:rsidP="00000000" w:rsidRDefault="00000000" w:rsidRPr="00000000" w14:paraId="00000010">
      <w:pPr>
        <w:numPr>
          <w:ilvl w:val="1"/>
          <w:numId w:val="1"/>
        </w:numPr>
        <w:spacing w:after="0" w:afterAutospacing="0" w:before="240" w:line="240" w:lineRule="auto"/>
        <w:ind w:left="1440" w:hanging="360"/>
        <w:rPr>
          <w:sz w:val="24"/>
          <w:szCs w:val="24"/>
        </w:rPr>
      </w:pPr>
      <w:r w:rsidDel="00000000" w:rsidR="00000000" w:rsidRPr="00000000">
        <w:rPr>
          <w:sz w:val="24"/>
          <w:szCs w:val="24"/>
          <w:rtl w:val="0"/>
        </w:rPr>
        <w:t xml:space="preserve">Unit 4: The Middle Ages</w:t>
      </w:r>
    </w:p>
    <w:p w:rsidR="00000000" w:rsidDel="00000000" w:rsidP="00000000" w:rsidRDefault="00000000" w:rsidRPr="00000000" w14:paraId="00000011">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The Middle Ages covers the history of the Middle Ages in Europe. The unit deals primarily with the events of western Europe and the relationship between the Christian Church and the rulers of the region. The unit also ties to topics discussed in grade 3, as many aspects of government and culture of the Middle Ages is tied to the decline of the Roman Empire. The unit also introduces students to the Crusades and the clash of civilizations between the Christian and Muslim worlds.</w:t>
      </w:r>
    </w:p>
    <w:p w:rsidR="00000000" w:rsidDel="00000000" w:rsidP="00000000" w:rsidRDefault="00000000" w:rsidRPr="00000000" w14:paraId="0000001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American Revolution: Building a Nation</w:t>
      </w:r>
      <w:r w:rsidDel="00000000" w:rsidR="00000000" w:rsidRPr="00000000">
        <w:rPr>
          <w:rtl w:val="0"/>
        </w:rPr>
      </w:r>
    </w:p>
    <w:p w:rsidR="00000000" w:rsidDel="00000000" w:rsidP="00000000" w:rsidRDefault="00000000" w:rsidRPr="00000000" w14:paraId="0000001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centers around the big idea that disagreements about principles of government led colonists in North America to seek independence from Great Britain. The causes, major figures, and consequences of the American Revolution provide a framework for understanding what caused the thirteen colonies to break away from Great Britain and become an independent nation and also what significant ideas and values were at the heart of the American Revolution. Students review the stages of the writing process, enact and record key information from vignettes corresponding to the causes of the American Revolution, and develop a five-paragraph cause and effect essay. </w:t>
      </w:r>
      <w:r w:rsidDel="00000000" w:rsidR="00000000" w:rsidRPr="00000000">
        <w:rPr>
          <w:sz w:val="24"/>
          <w:szCs w:val="24"/>
          <w:rtl w:val="0"/>
        </w:rPr>
        <w:br w:type="textWrapping"/>
      </w:r>
    </w:p>
    <w:p w:rsidR="00000000" w:rsidDel="00000000" w:rsidP="00000000" w:rsidRDefault="00000000" w:rsidRPr="00000000" w14:paraId="00000014">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w:t>
      </w:r>
      <w:r w:rsidDel="00000000" w:rsidR="00000000" w:rsidRPr="00000000">
        <w:rPr>
          <w:sz w:val="24"/>
          <w:szCs w:val="24"/>
          <w:rtl w:val="0"/>
        </w:rPr>
        <w:t xml:space="preserve">Place Value, Rounding, and Algorithms for Addition and Subtraction</w:t>
      </w:r>
      <w:r w:rsidDel="00000000" w:rsidR="00000000" w:rsidRPr="00000000">
        <w:rPr>
          <w:rtl w:val="0"/>
        </w:rPr>
      </w:r>
    </w:p>
    <w:p w:rsidR="00000000" w:rsidDel="00000000" w:rsidP="00000000" w:rsidRDefault="00000000" w:rsidRPr="00000000" w14:paraId="0000001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sz w:val="24"/>
          <w:szCs w:val="24"/>
          <w:rtl w:val="0"/>
        </w:rPr>
        <w:t xml:space="preserve">  This module bundles student expectations that address representing the value of whole numbers through the billions place, interpreting each place-value position using multiples of ten, comparing and ordering numbers, rounding, and representing and solving one-step and multi-step problems involving addition and subtraction.</w:t>
      </w:r>
      <w:r w:rsidDel="00000000" w:rsidR="00000000" w:rsidRPr="00000000">
        <w:rPr>
          <w:rtl w:val="0"/>
        </w:rPr>
      </w:r>
    </w:p>
    <w:p w:rsidR="00000000" w:rsidDel="00000000" w:rsidP="00000000" w:rsidRDefault="00000000" w:rsidRPr="00000000" w14:paraId="00000017">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w:t>
      </w:r>
      <w:r w:rsidDel="00000000" w:rsidR="00000000" w:rsidRPr="00000000">
        <w:rPr>
          <w:sz w:val="24"/>
          <w:szCs w:val="24"/>
          <w:rtl w:val="0"/>
        </w:rPr>
        <w:t xml:space="preserve">Unit Conversions and Problem Solving with Metric Measurement</w:t>
      </w:r>
      <w:r w:rsidDel="00000000" w:rsidR="00000000" w:rsidRPr="00000000">
        <w:rPr>
          <w:rtl w:val="0"/>
        </w:rPr>
      </w:r>
    </w:p>
    <w:p w:rsidR="00000000" w:rsidDel="00000000" w:rsidP="00000000" w:rsidRDefault="00000000" w:rsidRPr="00000000" w14:paraId="0000001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input-output tables, metric unit conversions, and problem solving with metric measurement, including problems that deal with length, mass, and capacity. </w:t>
      </w:r>
      <w:r w:rsidDel="00000000" w:rsidR="00000000" w:rsidRPr="00000000">
        <w:rPr>
          <w:rtl w:val="0"/>
        </w:rPr>
      </w:r>
    </w:p>
    <w:p w:rsidR="00000000" w:rsidDel="00000000" w:rsidP="00000000" w:rsidRDefault="00000000" w:rsidRPr="00000000" w14:paraId="0000001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w:t>
      </w:r>
      <w:r w:rsidDel="00000000" w:rsidR="00000000" w:rsidRPr="00000000">
        <w:rPr>
          <w:sz w:val="24"/>
          <w:szCs w:val="24"/>
          <w:rtl w:val="0"/>
        </w:rPr>
        <w:t xml:space="preserve">Multi-Digit Multiplication and Division</w:t>
      </w:r>
      <w:r w:rsidDel="00000000" w:rsidR="00000000" w:rsidRPr="00000000">
        <w:rPr>
          <w:rtl w:val="0"/>
        </w:rPr>
      </w:r>
    </w:p>
    <w:p w:rsidR="00000000" w:rsidDel="00000000" w:rsidP="00000000" w:rsidRDefault="00000000" w:rsidRPr="00000000" w14:paraId="0000001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using place value understanding and visual representations to solve multiplication and division problems with multi-digit numbers. </w:t>
      </w:r>
      <w:r w:rsidDel="00000000" w:rsidR="00000000" w:rsidRPr="00000000">
        <w:rPr>
          <w:rtl w:val="0"/>
        </w:rPr>
      </w:r>
    </w:p>
    <w:p w:rsidR="00000000" w:rsidDel="00000000" w:rsidP="00000000" w:rsidRDefault="00000000" w:rsidRPr="00000000" w14:paraId="0000001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w:t>
      </w:r>
      <w:r w:rsidDel="00000000" w:rsidR="00000000" w:rsidRPr="00000000">
        <w:rPr>
          <w:sz w:val="24"/>
          <w:szCs w:val="24"/>
          <w:rtl w:val="0"/>
        </w:rPr>
        <w:t xml:space="preserve">Angle Measure and Plane Figures</w:t>
      </w:r>
      <w:r w:rsidDel="00000000" w:rsidR="00000000" w:rsidRPr="00000000">
        <w:rPr>
          <w:rtl w:val="0"/>
        </w:rPr>
      </w:r>
    </w:p>
    <w:p w:rsidR="00000000" w:rsidDel="00000000" w:rsidP="00000000" w:rsidRDefault="00000000" w:rsidRPr="00000000" w14:paraId="0000001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understandings of points, lines, line segments, rays, and angles as well as the relationships between them; creating and measuring angles; solving problems related to angle measures; symmetry; and classifying two-dimensional figures based on attributes..</w:t>
      </w:r>
      <w:r w:rsidDel="00000000" w:rsidR="00000000" w:rsidRPr="00000000">
        <w:rPr>
          <w:rtl w:val="0"/>
        </w:rPr>
      </w:r>
    </w:p>
    <w:p w:rsidR="00000000" w:rsidDel="00000000" w:rsidP="00000000" w:rsidRDefault="00000000" w:rsidRPr="00000000" w14:paraId="0000001D">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Investigating Physical Properties of Matter</w:t>
      </w:r>
      <w:r w:rsidDel="00000000" w:rsidR="00000000" w:rsidRPr="00000000">
        <w:rPr>
          <w:rtl w:val="0"/>
        </w:rPr>
      </w:r>
    </w:p>
    <w:p w:rsidR="00000000" w:rsidDel="00000000" w:rsidP="00000000" w:rsidRDefault="00000000" w:rsidRPr="00000000" w14:paraId="0000001F">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physical properties of matter. Students will classify and describe matter using observable properties, including temperature, mass, magnetism, relative density (ability to sink or float), and physical state. Students will then use their findings to classify matter.</w:t>
      </w:r>
      <w:r w:rsidDel="00000000" w:rsidR="00000000" w:rsidRPr="00000000">
        <w:rPr>
          <w:rtl w:val="0"/>
        </w:rPr>
      </w:r>
    </w:p>
    <w:p w:rsidR="00000000" w:rsidDel="00000000" w:rsidP="00000000" w:rsidRDefault="00000000" w:rsidRPr="00000000" w14:paraId="00000020">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Investigating Mixtures</w:t>
      </w:r>
      <w:r w:rsidDel="00000000" w:rsidR="00000000" w:rsidRPr="00000000">
        <w:rPr>
          <w:rtl w:val="0"/>
        </w:rPr>
      </w:r>
    </w:p>
    <w:p w:rsidR="00000000" w:rsidDel="00000000" w:rsidP="00000000" w:rsidRDefault="00000000" w:rsidRPr="00000000" w14:paraId="00000021">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about how matter can be changed. Students will investigate and compare different mixtures, including solutions made from liquids and solids. In addition, students will demonstrate that matter is conserved when mixtures are formed.</w:t>
      </w:r>
      <w:r w:rsidDel="00000000" w:rsidR="00000000" w:rsidRPr="00000000">
        <w:rPr>
          <w:rtl w:val="0"/>
        </w:rPr>
      </w:r>
    </w:p>
    <w:p w:rsidR="00000000" w:rsidDel="00000000" w:rsidP="00000000" w:rsidRDefault="00000000" w:rsidRPr="00000000" w14:paraId="00000022">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Investigating Force and Motion</w:t>
      </w:r>
      <w:r w:rsidDel="00000000" w:rsidR="00000000" w:rsidRPr="00000000">
        <w:rPr>
          <w:rtl w:val="0"/>
        </w:rPr>
      </w:r>
    </w:p>
    <w:p w:rsidR="00000000" w:rsidDel="00000000" w:rsidP="00000000" w:rsidRDefault="00000000" w:rsidRPr="00000000" w14:paraId="00000023">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 requires students to formally plan and conduct descriptive investigations exploring patterns associated with gravity, friction, and magnetism.</w:t>
      </w:r>
      <w:r w:rsidDel="00000000" w:rsidR="00000000" w:rsidRPr="00000000">
        <w:rPr>
          <w:rtl w:val="0"/>
        </w:rPr>
      </w:r>
    </w:p>
    <w:p w:rsidR="00000000" w:rsidDel="00000000" w:rsidP="00000000" w:rsidRDefault="00000000" w:rsidRPr="00000000" w14:paraId="0000002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Investigating Energy</w:t>
      </w:r>
      <w:r w:rsidDel="00000000" w:rsidR="00000000" w:rsidRPr="00000000">
        <w:rPr>
          <w:rtl w:val="0"/>
        </w:rPr>
      </w:r>
    </w:p>
    <w:p w:rsidR="00000000" w:rsidDel="00000000" w:rsidP="00000000" w:rsidRDefault="00000000" w:rsidRPr="00000000" w14:paraId="0000002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expectations bundled in this unit focus on the concept of energy. Students investigate and identify the transfer of energy by objects in motion, waves in water, and sound. Students describe how electrical energy travels in a closed path that can produce light and heat.</w:t>
      </w:r>
      <w:r w:rsidDel="00000000" w:rsidR="00000000" w:rsidRPr="00000000">
        <w:rPr>
          <w:rtl w:val="0"/>
        </w:rPr>
      </w:r>
    </w:p>
    <w:p w:rsidR="00000000" w:rsidDel="00000000" w:rsidP="00000000" w:rsidRDefault="00000000" w:rsidRPr="00000000" w14:paraId="0000002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Investigating Weather and Climate</w:t>
      </w:r>
      <w:r w:rsidDel="00000000" w:rsidR="00000000" w:rsidRPr="00000000">
        <w:rPr>
          <w:rtl w:val="0"/>
        </w:rPr>
      </w:r>
    </w:p>
    <w:p w:rsidR="00000000" w:rsidDel="00000000" w:rsidP="00000000" w:rsidRDefault="00000000" w:rsidRPr="00000000" w14:paraId="0000002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The student expectations in this unit focus on a big picture view of weather concepts. Students will describe and illustrate the movement of water through the water cycle and explain the role of the Sun in this process. Students will differentiate between weather and climate.</w:t>
      </w:r>
      <w:r w:rsidDel="00000000" w:rsidR="00000000" w:rsidRPr="00000000">
        <w:rPr>
          <w:sz w:val="24"/>
          <w:szCs w:val="24"/>
          <w:rtl w:val="0"/>
        </w:rPr>
        <w:br w:type="textWrapping"/>
      </w:r>
    </w:p>
    <w:p w:rsidR="00000000" w:rsidDel="00000000" w:rsidP="00000000" w:rsidRDefault="00000000" w:rsidRPr="00000000" w14:paraId="00000028">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w:t>
      </w:r>
      <w:r w:rsidDel="00000000" w:rsidR="00000000" w:rsidRPr="00000000">
        <w:rPr>
          <w:sz w:val="24"/>
          <w:szCs w:val="24"/>
          <w:rtl w:val="0"/>
        </w:rPr>
        <w:t xml:space="preserve">Thinking Like a Geographer in Texas</w:t>
      </w:r>
      <w:r w:rsidDel="00000000" w:rsidR="00000000" w:rsidRPr="00000000">
        <w:rPr>
          <w:rtl w:val="0"/>
        </w:rPr>
      </w:r>
    </w:p>
    <w:p w:rsidR="00000000" w:rsidDel="00000000" w:rsidP="00000000" w:rsidRDefault="00000000" w:rsidRPr="00000000" w14:paraId="0000002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address the geography of Texas. Students begin their study of Texas history by first examining the current geographic patterns in Texas. In this unit students are introduced to the concept of region. Geographers study the world by spatially dividing the world into a variety of regions. A region is defined by its common physical or human geographic characteristic. Regions can vary in scale from large political entities to as small as a local neighborhood. The focus of this unit is on the physical geographic regions in Texas, yet students must also understand that Texas is divided in several political regions, including counties and cities. </w:t>
      </w:r>
      <w:r w:rsidDel="00000000" w:rsidR="00000000" w:rsidRPr="00000000">
        <w:rPr>
          <w:rtl w:val="0"/>
        </w:rPr>
      </w:r>
    </w:p>
    <w:p w:rsidR="00000000" w:rsidDel="00000000" w:rsidP="00000000" w:rsidRDefault="00000000" w:rsidRPr="00000000" w14:paraId="0000002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Thinking Like a Historian</w:t>
      </w:r>
      <w:r w:rsidDel="00000000" w:rsidR="00000000" w:rsidRPr="00000000">
        <w:rPr>
          <w:rtl w:val="0"/>
        </w:rPr>
      </w:r>
    </w:p>
    <w:p w:rsidR="00000000" w:rsidDel="00000000" w:rsidP="00000000" w:rsidRDefault="00000000" w:rsidRPr="00000000" w14:paraId="0000002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relate to the critical thinking skills associated with historical inquiry. A rigorous study of history requires that students employ strategies for the close reading of historical sources, both primary and secondary.  Mastery of the skills used by historians is necessary for students to become resourceful consumers of information that is readily and abundantly available in twenty-first century society.</w:t>
      </w:r>
      <w:r w:rsidDel="00000000" w:rsidR="00000000" w:rsidRPr="00000000">
        <w:rPr>
          <w:rtl w:val="0"/>
        </w:rPr>
      </w:r>
    </w:p>
    <w:p w:rsidR="00000000" w:rsidDel="00000000" w:rsidP="00000000" w:rsidRDefault="00000000" w:rsidRPr="00000000" w14:paraId="0000002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American Indian Life In Texas</w:t>
      </w:r>
      <w:r w:rsidDel="00000000" w:rsidR="00000000" w:rsidRPr="00000000">
        <w:rPr>
          <w:rtl w:val="0"/>
        </w:rPr>
      </w:r>
    </w:p>
    <w:p w:rsidR="00000000" w:rsidDel="00000000" w:rsidP="00000000" w:rsidRDefault="00000000" w:rsidRPr="00000000" w14:paraId="0000002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relate to the lifestyles of the American Indians living in Texas before the arrival of European explorers. Prior to European colonization of Texas, several societies of American Indians made Texas their home. Adapting to the various physical regions of Texas created a variety of lifestyles among the American Indian groups living in Texas. For example, the American Indian societies of East Texas created permanent settlements, while those in West Texas were nomadic. A study of the lifestyles of the American Indian groups in Texas provides students with a context for examining how physical and human geographic patterns shape the lives of humans.</w:t>
      </w:r>
      <w:r w:rsidDel="00000000" w:rsidR="00000000" w:rsidRPr="00000000">
        <w:rPr>
          <w:rtl w:val="0"/>
        </w:rPr>
      </w:r>
    </w:p>
    <w:p w:rsidR="00000000" w:rsidDel="00000000" w:rsidP="00000000" w:rsidRDefault="00000000" w:rsidRPr="00000000" w14:paraId="0000002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European Exploration and Mission Life</w:t>
      </w:r>
      <w:r w:rsidDel="00000000" w:rsidR="00000000" w:rsidRPr="00000000">
        <w:rPr>
          <w:rtl w:val="0"/>
        </w:rPr>
      </w:r>
    </w:p>
    <w:p w:rsidR="00000000" w:rsidDel="00000000" w:rsidP="00000000" w:rsidRDefault="00000000" w:rsidRPr="00000000" w14:paraId="0000003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This unit bundles student expectations that relate to the exploration of Texas and the early colonization of Texas. Early European exploration of Texas was motivated primarily by the quest for gold and competition among the European nations. Competition between France and Spain to claim land in the New World fueled Spanish desires to colonize and control Texas. The Spanish began the process of colonizing Texas by building a series of missions and presidios in the territory. The struggle to control a vast empire plagued the Spanish and eventually the missions and presidios were abandoned. A study of the early colonization of Texas is important for understanding the cultural influences still evident in Texas today.</w:t>
      </w:r>
      <w:r w:rsidDel="00000000" w:rsidR="00000000" w:rsidRPr="00000000">
        <w:rPr>
          <w:rtl w:val="0"/>
        </w:rPr>
      </w:r>
    </w:p>
    <w:p w:rsidR="00000000" w:rsidDel="00000000" w:rsidP="00000000" w:rsidRDefault="00000000" w:rsidRPr="00000000" w14:paraId="0000003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The Empresario System</w:t>
      </w:r>
      <w:r w:rsidDel="00000000" w:rsidR="00000000" w:rsidRPr="00000000">
        <w:rPr>
          <w:rtl w:val="0"/>
        </w:rPr>
      </w:r>
    </w:p>
    <w:p w:rsidR="00000000" w:rsidDel="00000000" w:rsidP="00000000" w:rsidRDefault="00000000" w:rsidRPr="00000000" w14:paraId="0000003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This unit bundles student expectations that relate to Mexican colonization of Texas through the implementation of the empresario system. Early in the nineteenth century, events in Europe affected the Spanish colonies in the New World. In the course of these events, colonists in Mexico fought and gained independence from Spanish rule. Mexican officials made the control of Texas a priority and instituted a system to bring permanent settlers to the region.  During the early nineteenth century, Texas became the home to many settlers from the United States who brought with them a different culture than that of the Mexicans. Eventually, these cultural differences gave rise to growing tensions between colonists and Mexican officials. A study of the empresario system is fundamental to understanding the settlement of Texas and how those settlers impacted the identity of Texans.</w:t>
      </w:r>
      <w:r w:rsidDel="00000000" w:rsidR="00000000" w:rsidRPr="00000000">
        <w:rPr>
          <w:rtl w:val="0"/>
        </w:rPr>
      </w:r>
    </w:p>
    <w:p w:rsidR="00000000" w:rsidDel="00000000" w:rsidP="00000000" w:rsidRDefault="00000000" w:rsidRPr="00000000" w14:paraId="0000003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6: </w:t>
      </w:r>
      <w:r w:rsidDel="00000000" w:rsidR="00000000" w:rsidRPr="00000000">
        <w:rPr>
          <w:sz w:val="24"/>
          <w:szCs w:val="24"/>
          <w:rtl w:val="0"/>
        </w:rPr>
        <w:t xml:space="preserve">Revolution in Texas</w:t>
      </w:r>
      <w:r w:rsidDel="00000000" w:rsidR="00000000" w:rsidRPr="00000000">
        <w:rPr>
          <w:rtl w:val="0"/>
        </w:rPr>
      </w:r>
    </w:p>
    <w:p w:rsidR="00000000" w:rsidDel="00000000" w:rsidP="00000000" w:rsidRDefault="00000000" w:rsidRPr="00000000" w14:paraId="00000034">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bundles student expectations that relate to the events of the revolt in Texas that brought about independence for the region from Mexico. As tensions grew in Texas, Mexican officials attempted to impose more control over the settlers. Eventually, political changes in Mexico forced settlers in Texas to pursue independence. While the movement towards independence had been growing for years, it took less than a year for Texans to gain independence.  During that time, Texans met to form a new government as well as battle Mexico’s army at Gonzales, the Alamo, Goliad, and San Jacinto. The victory at San Jacinto signified the end of Mexican rule in Texas. A study of the Texas Revolution is important for understanding the relationship between Texas, the United States, and Mexico today.</w:t>
      </w:r>
      <w:r w:rsidDel="00000000" w:rsidR="00000000" w:rsidRPr="00000000">
        <w:rPr>
          <w:sz w:val="24"/>
          <w:szCs w:val="24"/>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7">
      <w:pPr>
        <w:pStyle w:val="Heading2"/>
        <w:keepNext w:val="0"/>
        <w:keepLines w:val="0"/>
        <w:spacing w:after="80" w:lineRule="auto"/>
        <w:rPr>
          <w:sz w:val="24"/>
          <w:szCs w:val="24"/>
        </w:rPr>
      </w:pPr>
      <w:bookmarkStart w:colFirst="0" w:colLast="0" w:name="_1cegbwa5gv43" w:id="4"/>
      <w:bookmarkEnd w:id="4"/>
      <w:r w:rsidDel="00000000" w:rsidR="00000000" w:rsidRPr="00000000">
        <w:rPr>
          <w:sz w:val="24"/>
          <w:szCs w:val="24"/>
          <w:rtl w:val="0"/>
        </w:rPr>
        <w:t xml:space="preserve">Ms. Cantu, Ms. Smeda, &amp; Ms. Rimling</w:t>
      </w:r>
    </w:p>
    <w:p w:rsidR="00000000" w:rsidDel="00000000" w:rsidP="00000000" w:rsidRDefault="00000000" w:rsidRPr="00000000" w14:paraId="00000038">
      <w:pPr>
        <w:spacing w:after="240" w:before="240" w:lineRule="auto"/>
        <w:rPr>
          <w:sz w:val="24"/>
          <w:szCs w:val="24"/>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