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240" w:lineRule="auto"/>
        <w:ind w:left="1440" w:hanging="360"/>
        <w:rPr>
          <w:b w:val="1"/>
          <w:bCs w:val="1"/>
          <w:color w:val="000000"/>
          <w:sz w:val="26"/>
          <w:szCs w:val="26"/>
        </w:rPr>
      </w:pPr>
      <w:bookmarkStart w:colFirst="0" w:colLast="0" w:name="_e8ffj3lnvnqv" w:id="0"/>
      <w:bookmarkEnd w:id="0"/>
      <w:r w:rsidDel="00000000" w:rsidR="00000000" w:rsidRPr="00000000">
        <w:rPr>
          <w:b w:val="1"/>
          <w:bCs w:val="1"/>
          <w:color w:val="000000"/>
          <w:sz w:val="26"/>
          <w:szCs w:val="26"/>
          <w:rtl w:val="0"/>
        </w:rPr>
        <w:t xml:space="preserve">Dear Parents and Guardians </w:t>
      </w:r>
    </w:p>
    <w:p w:rsidR="00000000" w:rsidDel="00000000" w:rsidP="00000000" w:rsidRDefault="00000000" w:rsidRPr="00000000" w14:paraId="00000002">
      <w:pPr>
        <w:spacing w:after="240" w:before="240" w:line="240" w:lineRule="auto"/>
        <w:rPr/>
      </w:pPr>
      <w:r w:rsidDel="00000000" w:rsidR="00000000" w:rsidRPr="00000000">
        <w:rPr>
          <w:rtl w:val="0"/>
        </w:rPr>
        <w:t xml:space="preserve">Welcome to Sports and Entertainment Marketing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3">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ind w:left="1440" w:hanging="360"/>
        <w:rPr>
          <w:b w:val="1"/>
          <w:bCs w:val="1"/>
          <w:color w:val="000000"/>
          <w:sz w:val="26"/>
          <w:szCs w:val="26"/>
        </w:rPr>
      </w:pPr>
      <w:bookmarkStart w:colFirst="0" w:colLast="0" w:name="_afxlx8xzl70r" w:id="1"/>
      <w:bookmarkEnd w:id="1"/>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spacing w:after="240" w:before="240" w:line="240" w:lineRule="auto"/>
        <w:rPr/>
      </w:pPr>
      <w:r w:rsidDel="00000000" w:rsidR="00000000" w:rsidRPr="00000000">
        <w:rPr>
          <w:b w:val="1"/>
          <w:bCs w:val="1"/>
          <w:rtl w:val="0"/>
        </w:rPr>
        <w:t xml:space="preserve">Teacher:</w:t>
      </w:r>
      <w:r w:rsidDel="00000000" w:rsidR="00000000" w:rsidRPr="00000000">
        <w:rPr>
          <w:rtl w:val="0"/>
        </w:rPr>
        <w:t xml:space="preserve"> Taylor Robertson, M.S.A.</w:t>
        <w:br w:type="textWrapping"/>
      </w:r>
      <w:r w:rsidDel="00000000" w:rsidR="00000000" w:rsidRPr="00000000">
        <w:rPr>
          <w:b w:val="1"/>
          <w:bCs w:val="1"/>
          <w:rtl w:val="0"/>
        </w:rPr>
        <w:t xml:space="preserve">Email:</w:t>
      </w:r>
      <w:r w:rsidDel="00000000" w:rsidR="00000000" w:rsidRPr="00000000">
        <w:rPr>
          <w:rtl w:val="0"/>
        </w:rPr>
        <w:t xml:space="preserve"> crobertson@ldisd.net</w:t>
        <w:br w:type="textWrapping"/>
      </w:r>
      <w:r w:rsidDel="00000000" w:rsidR="00000000" w:rsidRPr="00000000">
        <w:rPr>
          <w:b w:val="1"/>
          <w:bCs w:val="1"/>
          <w:rtl w:val="0"/>
        </w:rPr>
        <w:t xml:space="preserve">Phone:</w:t>
      </w:r>
      <w:r w:rsidDel="00000000" w:rsidR="00000000" w:rsidRPr="00000000">
        <w:rPr>
          <w:rtl w:val="0"/>
        </w:rPr>
        <w:t xml:space="preserve"> 940-497-4031</w:t>
        <w:br w:type="textWrapping"/>
      </w:r>
      <w:r w:rsidDel="00000000" w:rsidR="00000000" w:rsidRPr="00000000">
        <w:rPr>
          <w:b w:val="1"/>
          <w:bCs w:val="1"/>
          <w:rtl w:val="0"/>
        </w:rPr>
        <w:t xml:space="preserve">Conference Time:</w:t>
      </w:r>
      <w:r w:rsidDel="00000000" w:rsidR="00000000" w:rsidRPr="00000000">
        <w:rPr>
          <w:rtl w:val="0"/>
        </w:rPr>
        <w:t xml:space="preserve"> 8th Period</w:t>
        <w:br w:type="textWrapping"/>
      </w: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6">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240" w:lineRule="auto"/>
        <w:ind w:left="1440" w:hanging="360"/>
        <w:rPr>
          <w:b w:val="1"/>
          <w:bCs w:val="1"/>
          <w:color w:val="000000"/>
          <w:sz w:val="26"/>
          <w:szCs w:val="26"/>
        </w:rPr>
      </w:pPr>
      <w:bookmarkStart w:colFirst="0" w:colLast="0" w:name="_n3nnn1a8d85a" w:id="2"/>
      <w:bookmarkEnd w:id="2"/>
      <w:r w:rsidDel="00000000" w:rsidR="00000000" w:rsidRPr="00000000">
        <w:rPr>
          <w:b w:val="1"/>
          <w:bCs w:val="1"/>
          <w:color w:val="000000"/>
          <w:sz w:val="26"/>
          <w:szCs w:val="26"/>
          <w:rtl w:val="0"/>
        </w:rPr>
        <w:t xml:space="preserve">Course Description</w:t>
      </w:r>
    </w:p>
    <w:p w:rsidR="00000000" w:rsidDel="00000000" w:rsidP="00000000" w:rsidRDefault="00000000" w:rsidRPr="00000000" w14:paraId="00000008">
      <w:pPr>
        <w:spacing w:after="240" w:before="240" w:line="240" w:lineRule="auto"/>
        <w:rPr/>
      </w:pPr>
      <w:r w:rsidDel="00000000" w:rsidR="00000000" w:rsidRPr="00000000">
        <w:rPr>
          <w:rtl w:val="0"/>
        </w:rPr>
        <w:t xml:space="preserve">Sports and Entertainment Marketing I introduces foundational marketing concepts through sports, recreation, live events, media, and entertainment. Students examine business and economic concepts; marketing functions and the marketing mix; consumer behavior; digital and social media; event marketing; promotions; sponsorships and endorsements; public and community relations; pricing, revenue, and risk; and sports and entertainment products. Students apply these concepts through research, presentations, branding and campaign projects, and real-world event applications.</w:t>
      </w:r>
    </w:p>
    <w:p w:rsidR="00000000" w:rsidDel="00000000" w:rsidP="00000000" w:rsidRDefault="00000000" w:rsidRPr="00000000" w14:paraId="00000009">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240" w:lineRule="auto"/>
        <w:ind w:left="1440" w:hanging="360"/>
        <w:rPr>
          <w:b w:val="1"/>
          <w:bCs w:val="1"/>
          <w:color w:val="000000"/>
          <w:sz w:val="26"/>
          <w:szCs w:val="26"/>
        </w:rPr>
      </w:pPr>
      <w:bookmarkStart w:colFirst="0" w:colLast="0" w:name="_rh1ysk8gqb7q" w:id="3"/>
      <w:bookmarkEnd w:id="3"/>
      <w:r w:rsidDel="00000000" w:rsidR="00000000" w:rsidRPr="00000000">
        <w:rPr>
          <w:b w:val="1"/>
          <w:bCs w:val="1"/>
          <w:color w:val="000000"/>
          <w:sz w:val="26"/>
          <w:szCs w:val="26"/>
          <w:rtl w:val="0"/>
        </w:rPr>
        <w:t xml:space="preserve">Tutorials</w:t>
      </w:r>
    </w:p>
    <w:p w:rsidR="00000000" w:rsidDel="00000000" w:rsidP="00000000" w:rsidRDefault="00000000" w:rsidRPr="00000000" w14:paraId="0000000B">
      <w:pPr>
        <w:spacing w:after="240" w:before="240" w:line="240" w:lineRule="auto"/>
        <w:rPr/>
      </w:pPr>
      <w:r w:rsidDel="00000000" w:rsidR="00000000" w:rsidRPr="00000000">
        <w:rPr>
          <w:rtl w:val="0"/>
        </w:rPr>
        <w:t xml:space="preserve">By appointment only during Football and Track seasons. During the off season, I will be available Tuesday and Thursday afternoon from 3–3:30 PM and on Wednesday mornings from 7–7:20 AM.</w:t>
      </w:r>
    </w:p>
    <w:p w:rsidR="00000000" w:rsidDel="00000000" w:rsidP="00000000" w:rsidRDefault="00000000" w:rsidRPr="00000000" w14:paraId="0000000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240" w:lineRule="auto"/>
        <w:ind w:left="1440" w:hanging="360"/>
        <w:rPr>
          <w:b w:val="1"/>
          <w:bCs w:val="1"/>
          <w:color w:val="000000"/>
          <w:sz w:val="26"/>
          <w:szCs w:val="26"/>
        </w:rPr>
      </w:pPr>
      <w:bookmarkStart w:colFirst="0" w:colLast="0" w:name="_mu4jkaxg4rrh" w:id="4"/>
      <w:bookmarkEnd w:id="4"/>
      <w:r w:rsidDel="00000000" w:rsidR="00000000" w:rsidRPr="00000000">
        <w:rPr>
          <w:b w:val="1"/>
          <w:bCs w:val="1"/>
          <w:color w:val="000000"/>
          <w:sz w:val="26"/>
          <w:szCs w:val="26"/>
          <w:rtl w:val="0"/>
        </w:rPr>
        <w:t xml:space="preserve">Course Materials – Needed Daily</w:t>
      </w:r>
    </w:p>
    <w:p w:rsidR="00000000" w:rsidDel="00000000" w:rsidP="00000000" w:rsidRDefault="00000000" w:rsidRPr="00000000" w14:paraId="0000000E">
      <w:pPr>
        <w:numPr>
          <w:ilvl w:val="0"/>
          <w:numId w:val="2"/>
        </w:numPr>
        <w:spacing w:after="0" w:afterAutospacing="0" w:before="240" w:line="240" w:lineRule="auto"/>
        <w:ind w:left="720" w:hanging="360"/>
      </w:pPr>
      <w:r w:rsidDel="00000000" w:rsidR="00000000" w:rsidRPr="00000000">
        <w:rPr>
          <w:rtl w:val="0"/>
        </w:rPr>
        <w:t xml:space="preserve">Paper</w:t>
      </w:r>
    </w:p>
    <w:p w:rsidR="00000000" w:rsidDel="00000000" w:rsidP="00000000" w:rsidRDefault="00000000" w:rsidRPr="00000000" w14:paraId="0000000F">
      <w:pPr>
        <w:numPr>
          <w:ilvl w:val="0"/>
          <w:numId w:val="2"/>
        </w:numPr>
        <w:spacing w:after="0" w:afterAutospacing="0" w:before="0" w:beforeAutospacing="0" w:line="240" w:lineRule="auto"/>
        <w:ind w:left="720" w:hanging="360"/>
      </w:pPr>
      <w:r w:rsidDel="00000000" w:rsidR="00000000" w:rsidRPr="00000000">
        <w:rPr>
          <w:rtl w:val="0"/>
        </w:rPr>
        <w:t xml:space="preserve">Pen and/or pencil</w:t>
      </w:r>
    </w:p>
    <w:p w:rsidR="00000000" w:rsidDel="00000000" w:rsidP="00000000" w:rsidRDefault="00000000" w:rsidRPr="00000000" w14:paraId="00000010">
      <w:pPr>
        <w:numPr>
          <w:ilvl w:val="0"/>
          <w:numId w:val="2"/>
        </w:numPr>
        <w:spacing w:after="240" w:before="0" w:beforeAutospacing="0" w:line="240" w:lineRule="auto"/>
        <w:ind w:left="720" w:hanging="360"/>
      </w:pPr>
      <w:r w:rsidDel="00000000" w:rsidR="00000000" w:rsidRPr="00000000">
        <w:rPr>
          <w:rtl w:val="0"/>
        </w:rPr>
        <w:t xml:space="preserve">Charged Chromebook</w:t>
      </w:r>
    </w:p>
    <w:p w:rsidR="00000000" w:rsidDel="00000000" w:rsidP="00000000" w:rsidRDefault="00000000" w:rsidRPr="00000000" w14:paraId="00000011">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240" w:lineRule="auto"/>
        <w:ind w:left="1440" w:hanging="360"/>
        <w:rPr>
          <w:b w:val="1"/>
          <w:bCs w:val="1"/>
          <w:color w:val="000000"/>
          <w:sz w:val="26"/>
          <w:szCs w:val="26"/>
        </w:rPr>
      </w:pPr>
      <w:bookmarkStart w:colFirst="0" w:colLast="0" w:name="_yupqaglb2jrk" w:id="5"/>
      <w:bookmarkEnd w:id="5"/>
      <w:r w:rsidDel="00000000" w:rsidR="00000000" w:rsidRPr="00000000">
        <w:rPr>
          <w:b w:val="1"/>
          <w:bCs w:val="1"/>
          <w:color w:val="000000"/>
          <w:sz w:val="26"/>
          <w:szCs w:val="26"/>
          <w:rtl w:val="0"/>
        </w:rPr>
        <w:t xml:space="preserve">Course Overview</w:t>
      </w:r>
    </w:p>
    <w:p w:rsidR="00000000" w:rsidDel="00000000" w:rsidP="00000000" w:rsidRDefault="00000000" w:rsidRPr="00000000" w14:paraId="00000013">
      <w:pPr>
        <w:spacing w:after="240" w:before="240" w:line="240" w:lineRule="auto"/>
        <w:ind w:left="1440" w:hanging="360"/>
        <w:rPr>
          <w:b w:val="1"/>
          <w:bCs w:val="1"/>
        </w:rPr>
      </w:pPr>
      <w:r w:rsidDel="00000000" w:rsidR="00000000" w:rsidRPr="00000000">
        <w:rPr>
          <w:b w:val="1"/>
          <w:bCs w:val="1"/>
          <w:rtl w:val="0"/>
        </w:rPr>
        <w:t xml:space="preserve">Week 1 – Welcome &amp; Course Introduction</w:t>
      </w:r>
    </w:p>
    <w:p w:rsidR="00000000" w:rsidDel="00000000" w:rsidP="00000000" w:rsidRDefault="00000000" w:rsidRPr="00000000" w14:paraId="00000014">
      <w:pPr>
        <w:spacing w:after="240" w:before="240" w:line="240" w:lineRule="auto"/>
        <w:ind w:left="1440" w:hanging="360"/>
        <w:rPr>
          <w:b w:val="1"/>
          <w:bCs w:val="1"/>
        </w:rPr>
      </w:pPr>
      <w:r w:rsidDel="00000000" w:rsidR="00000000" w:rsidRPr="00000000">
        <w:rPr>
          <w:b w:val="1"/>
          <w:bCs w:val="1"/>
          <w:rtl w:val="0"/>
        </w:rPr>
        <w:t xml:space="preserve">Focus: Course expectations, classroom procedures, student introductions, goal setting, and an overview of sports and entertainment marketing.</w:t>
      </w:r>
    </w:p>
    <w:p w:rsidR="00000000" w:rsidDel="00000000" w:rsidP="00000000" w:rsidRDefault="00000000" w:rsidRPr="00000000" w14:paraId="00000015">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16">
      <w:pPr>
        <w:spacing w:after="240" w:before="240" w:line="240" w:lineRule="auto"/>
        <w:ind w:left="1440" w:hanging="360"/>
        <w:rPr>
          <w:b w:val="1"/>
          <w:bCs w:val="1"/>
        </w:rPr>
      </w:pPr>
      <w:r w:rsidDel="00000000" w:rsidR="00000000" w:rsidRPr="00000000">
        <w:rPr>
          <w:b w:val="1"/>
          <w:bCs w:val="1"/>
          <w:rtl w:val="0"/>
        </w:rPr>
        <w:t xml:space="preserve">Week 2 – Business Characteristics</w:t>
      </w:r>
    </w:p>
    <w:p w:rsidR="00000000" w:rsidDel="00000000" w:rsidP="00000000" w:rsidRDefault="00000000" w:rsidRPr="00000000" w14:paraId="00000017">
      <w:pPr>
        <w:spacing w:after="240" w:before="240" w:line="240" w:lineRule="auto"/>
        <w:ind w:left="1440" w:hanging="360"/>
        <w:rPr>
          <w:b w:val="1"/>
          <w:bCs w:val="1"/>
        </w:rPr>
      </w:pPr>
      <w:r w:rsidDel="00000000" w:rsidR="00000000" w:rsidRPr="00000000">
        <w:rPr>
          <w:b w:val="1"/>
          <w:bCs w:val="1"/>
          <w:rtl w:val="0"/>
        </w:rPr>
        <w:t xml:space="preserve">Focus: Introduction to sports and entertainment marketing as a business, current industry trends, professionalism, ethics, and the role of marketing.</w:t>
      </w:r>
    </w:p>
    <w:p w:rsidR="00000000" w:rsidDel="00000000" w:rsidP="00000000" w:rsidRDefault="00000000" w:rsidRPr="00000000" w14:paraId="00000018">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19">
      <w:pPr>
        <w:spacing w:after="240" w:before="240" w:line="240" w:lineRule="auto"/>
        <w:ind w:left="1440" w:hanging="360"/>
        <w:rPr>
          <w:b w:val="1"/>
          <w:bCs w:val="1"/>
        </w:rPr>
      </w:pPr>
      <w:r w:rsidDel="00000000" w:rsidR="00000000" w:rsidRPr="00000000">
        <w:rPr>
          <w:b w:val="1"/>
          <w:bCs w:val="1"/>
          <w:rtl w:val="0"/>
        </w:rPr>
        <w:t xml:space="preserve">Week 3 – Business Characteristics</w:t>
      </w:r>
    </w:p>
    <w:p w:rsidR="00000000" w:rsidDel="00000000" w:rsidP="00000000" w:rsidRDefault="00000000" w:rsidRPr="00000000" w14:paraId="0000001A">
      <w:pPr>
        <w:spacing w:after="240" w:before="240" w:line="240" w:lineRule="auto"/>
        <w:ind w:left="1440" w:hanging="360"/>
        <w:rPr>
          <w:b w:val="1"/>
          <w:bCs w:val="1"/>
        </w:rPr>
      </w:pPr>
      <w:r w:rsidDel="00000000" w:rsidR="00000000" w:rsidRPr="00000000">
        <w:rPr>
          <w:b w:val="1"/>
          <w:bCs w:val="1"/>
          <w:rtl w:val="0"/>
        </w:rPr>
        <w:t xml:space="preserve">Focus: Industry stakeholders, business decision-making, sports and entertainment organizations, market potential, and introductory research applications.</w:t>
      </w:r>
    </w:p>
    <w:p w:rsidR="00000000" w:rsidDel="00000000" w:rsidP="00000000" w:rsidRDefault="00000000" w:rsidRPr="00000000" w14:paraId="0000001B">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1C">
      <w:pPr>
        <w:spacing w:after="240" w:before="240" w:line="240" w:lineRule="auto"/>
        <w:ind w:left="1440" w:hanging="360"/>
        <w:rPr>
          <w:b w:val="1"/>
          <w:bCs w:val="1"/>
        </w:rPr>
      </w:pPr>
      <w:r w:rsidDel="00000000" w:rsidR="00000000" w:rsidRPr="00000000">
        <w:rPr>
          <w:b w:val="1"/>
          <w:bCs w:val="1"/>
          <w:rtl w:val="0"/>
        </w:rPr>
        <w:t xml:space="preserve">Week 4 – Economic Concepts</w:t>
      </w:r>
    </w:p>
    <w:p w:rsidR="00000000" w:rsidDel="00000000" w:rsidP="00000000" w:rsidRDefault="00000000" w:rsidRPr="00000000" w14:paraId="0000001D">
      <w:pPr>
        <w:spacing w:after="240" w:before="240" w:line="240" w:lineRule="auto"/>
        <w:ind w:left="1440" w:hanging="360"/>
        <w:rPr>
          <w:b w:val="1"/>
          <w:bCs w:val="1"/>
        </w:rPr>
      </w:pPr>
      <w:r w:rsidDel="00000000" w:rsidR="00000000" w:rsidRPr="00000000">
        <w:rPr>
          <w:b w:val="1"/>
          <w:bCs w:val="1"/>
          <w:rtl w:val="0"/>
        </w:rPr>
        <w:t xml:space="preserve">Focus: Economic principles that affect sports and entertainment, including scarcity, supply and demand, competition, and consumer choices.</w:t>
      </w:r>
    </w:p>
    <w:p w:rsidR="00000000" w:rsidDel="00000000" w:rsidP="00000000" w:rsidRDefault="00000000" w:rsidRPr="00000000" w14:paraId="0000001E">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1F">
      <w:pPr>
        <w:spacing w:after="240" w:before="240" w:line="240" w:lineRule="auto"/>
        <w:ind w:left="1440" w:hanging="360"/>
        <w:rPr>
          <w:b w:val="1"/>
          <w:bCs w:val="1"/>
        </w:rPr>
      </w:pPr>
      <w:r w:rsidDel="00000000" w:rsidR="00000000" w:rsidRPr="00000000">
        <w:rPr>
          <w:b w:val="1"/>
          <w:bCs w:val="1"/>
          <w:rtl w:val="0"/>
        </w:rPr>
        <w:t xml:space="preserve">Week 5 – Economic Concepts</w:t>
      </w:r>
    </w:p>
    <w:p w:rsidR="00000000" w:rsidDel="00000000" w:rsidP="00000000" w:rsidRDefault="00000000" w:rsidRPr="00000000" w14:paraId="00000020">
      <w:pPr>
        <w:spacing w:after="240" w:before="240" w:line="240" w:lineRule="auto"/>
        <w:ind w:left="1440" w:hanging="360"/>
        <w:rPr>
          <w:b w:val="1"/>
          <w:bCs w:val="1"/>
        </w:rPr>
      </w:pPr>
      <w:r w:rsidDel="00000000" w:rsidR="00000000" w:rsidRPr="00000000">
        <w:rPr>
          <w:b w:val="1"/>
          <w:bCs w:val="1"/>
          <w:rtl w:val="0"/>
        </w:rPr>
        <w:t xml:space="preserve">Focus: Profit, revenue, costs, pricing strategies, financial risk, and how economic decisions affect teams, events, venues, and entertainment properties.</w:t>
      </w:r>
    </w:p>
    <w:p w:rsidR="00000000" w:rsidDel="00000000" w:rsidP="00000000" w:rsidRDefault="00000000" w:rsidRPr="00000000" w14:paraId="00000021">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22">
      <w:pPr>
        <w:spacing w:after="240" w:before="240" w:line="240" w:lineRule="auto"/>
        <w:ind w:left="1440" w:hanging="360"/>
        <w:rPr>
          <w:b w:val="1"/>
          <w:bCs w:val="1"/>
        </w:rPr>
      </w:pPr>
      <w:r w:rsidDel="00000000" w:rsidR="00000000" w:rsidRPr="00000000">
        <w:rPr>
          <w:b w:val="1"/>
          <w:bCs w:val="1"/>
          <w:rtl w:val="0"/>
        </w:rPr>
        <w:t xml:space="preserve">Week 6 – Fundamentals of Marketing</w:t>
      </w:r>
    </w:p>
    <w:p w:rsidR="00000000" w:rsidDel="00000000" w:rsidP="00000000" w:rsidRDefault="00000000" w:rsidRPr="00000000" w14:paraId="00000023">
      <w:pPr>
        <w:spacing w:after="240" w:before="240" w:line="240" w:lineRule="auto"/>
        <w:ind w:left="1440" w:hanging="360"/>
        <w:rPr>
          <w:b w:val="1"/>
          <w:bCs w:val="1"/>
        </w:rPr>
      </w:pPr>
      <w:r w:rsidDel="00000000" w:rsidR="00000000" w:rsidRPr="00000000">
        <w:rPr>
          <w:b w:val="1"/>
          <w:bCs w:val="1"/>
          <w:rtl w:val="0"/>
        </w:rPr>
        <w:t xml:space="preserve">Focus: The marketing concept, functions of marketing, marketing mix, target markets, and the relationship between marketing and the sports and entertainment industries.</w:t>
      </w:r>
    </w:p>
    <w:p w:rsidR="00000000" w:rsidDel="00000000" w:rsidP="00000000" w:rsidRDefault="00000000" w:rsidRPr="00000000" w14:paraId="00000024">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25">
      <w:pPr>
        <w:spacing w:after="240" w:before="240" w:line="240" w:lineRule="auto"/>
        <w:ind w:left="1440" w:hanging="360"/>
        <w:rPr>
          <w:b w:val="1"/>
          <w:bCs w:val="1"/>
        </w:rPr>
      </w:pPr>
      <w:r w:rsidDel="00000000" w:rsidR="00000000" w:rsidRPr="00000000">
        <w:rPr>
          <w:b w:val="1"/>
          <w:bCs w:val="1"/>
          <w:rtl w:val="0"/>
        </w:rPr>
        <w:t xml:space="preserve">Week 7 – Fundamentals of Marketing</w:t>
      </w:r>
    </w:p>
    <w:p w:rsidR="00000000" w:rsidDel="00000000" w:rsidP="00000000" w:rsidRDefault="00000000" w:rsidRPr="00000000" w14:paraId="00000026">
      <w:pPr>
        <w:spacing w:after="240" w:before="240" w:line="240" w:lineRule="auto"/>
        <w:ind w:left="1440" w:hanging="360"/>
        <w:rPr>
          <w:b w:val="1"/>
          <w:bCs w:val="1"/>
        </w:rPr>
      </w:pPr>
      <w:r w:rsidDel="00000000" w:rsidR="00000000" w:rsidRPr="00000000">
        <w:rPr>
          <w:b w:val="1"/>
          <w:bCs w:val="1"/>
          <w:rtl w:val="0"/>
        </w:rPr>
        <w:t xml:space="preserve">Focus: Market research, branding, product and promotional planning, and application of marketing functions through projects and case studies.</w:t>
      </w:r>
    </w:p>
    <w:p w:rsidR="00000000" w:rsidDel="00000000" w:rsidP="00000000" w:rsidRDefault="00000000" w:rsidRPr="00000000" w14:paraId="00000027">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28">
      <w:pPr>
        <w:spacing w:after="240" w:before="240" w:line="240" w:lineRule="auto"/>
        <w:ind w:left="1440" w:hanging="360"/>
        <w:rPr>
          <w:b w:val="1"/>
          <w:bCs w:val="1"/>
        </w:rPr>
      </w:pPr>
      <w:r w:rsidDel="00000000" w:rsidR="00000000" w:rsidRPr="00000000">
        <w:rPr>
          <w:b w:val="1"/>
          <w:bCs w:val="1"/>
          <w:rtl w:val="0"/>
        </w:rPr>
        <w:t xml:space="preserve">Week 8 – Introduction to the Sports &amp; Entertainment Industry</w:t>
      </w:r>
    </w:p>
    <w:p w:rsidR="00000000" w:rsidDel="00000000" w:rsidP="00000000" w:rsidRDefault="00000000" w:rsidRPr="00000000" w14:paraId="00000029">
      <w:pPr>
        <w:spacing w:after="240" w:before="240" w:line="240" w:lineRule="auto"/>
        <w:ind w:left="1440" w:hanging="360"/>
        <w:rPr>
          <w:b w:val="1"/>
          <w:bCs w:val="1"/>
        </w:rPr>
      </w:pPr>
      <w:r w:rsidDel="00000000" w:rsidR="00000000" w:rsidRPr="00000000">
        <w:rPr>
          <w:b w:val="1"/>
          <w:bCs w:val="1"/>
          <w:rtl w:val="0"/>
        </w:rPr>
        <w:t xml:space="preserve">Focus: Sports, recreation, and entertainment industry segments, current trends, careers, international reach, consumer behavior, and fan engagement.</w:t>
      </w:r>
    </w:p>
    <w:p w:rsidR="00000000" w:rsidDel="00000000" w:rsidP="00000000" w:rsidRDefault="00000000" w:rsidRPr="00000000" w14:paraId="0000002A">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2B">
      <w:pPr>
        <w:spacing w:after="240" w:before="240" w:line="240" w:lineRule="auto"/>
        <w:ind w:left="1440" w:hanging="360"/>
        <w:rPr>
          <w:b w:val="1"/>
          <w:bCs w:val="1"/>
        </w:rPr>
      </w:pPr>
      <w:r w:rsidDel="00000000" w:rsidR="00000000" w:rsidRPr="00000000">
        <w:rPr>
          <w:b w:val="1"/>
          <w:bCs w:val="1"/>
          <w:rtl w:val="0"/>
        </w:rPr>
        <w:t xml:space="preserve">Week 9 – Promotional Processes in Marketing</w:t>
      </w:r>
    </w:p>
    <w:p w:rsidR="00000000" w:rsidDel="00000000" w:rsidP="00000000" w:rsidRDefault="00000000" w:rsidRPr="00000000" w14:paraId="0000002C">
      <w:pPr>
        <w:spacing w:after="240" w:before="240" w:line="240" w:lineRule="auto"/>
        <w:ind w:left="1440" w:hanging="360"/>
        <w:rPr>
          <w:b w:val="1"/>
          <w:bCs w:val="1"/>
        </w:rPr>
      </w:pPr>
      <w:r w:rsidDel="00000000" w:rsidR="00000000" w:rsidRPr="00000000">
        <w:rPr>
          <w:b w:val="1"/>
          <w:bCs w:val="1"/>
          <w:rtl w:val="0"/>
        </w:rPr>
        <w:t xml:space="preserve">Focus: The promotional mix, digital and social media marketing, communication channels, SMART goals, campaign planning, and promotional strategy.</w:t>
      </w:r>
    </w:p>
    <w:p w:rsidR="00000000" w:rsidDel="00000000" w:rsidP="00000000" w:rsidRDefault="00000000" w:rsidRPr="00000000" w14:paraId="0000002D">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2E">
      <w:pPr>
        <w:spacing w:after="240" w:before="240" w:line="240" w:lineRule="auto"/>
        <w:ind w:left="1440" w:hanging="360"/>
        <w:rPr>
          <w:b w:val="1"/>
          <w:bCs w:val="1"/>
        </w:rPr>
      </w:pPr>
      <w:r w:rsidDel="00000000" w:rsidR="00000000" w:rsidRPr="00000000">
        <w:rPr>
          <w:b w:val="1"/>
          <w:bCs w:val="1"/>
          <w:rtl w:val="0"/>
        </w:rPr>
        <w:t xml:space="preserve">Week 10 – Game Day Field Trip &amp; Event Marketing</w:t>
      </w:r>
    </w:p>
    <w:p w:rsidR="00000000" w:rsidDel="00000000" w:rsidP="00000000" w:rsidRDefault="00000000" w:rsidRPr="00000000" w14:paraId="0000002F">
      <w:pPr>
        <w:spacing w:after="240" w:before="240" w:line="240" w:lineRule="auto"/>
        <w:ind w:left="1440" w:hanging="360"/>
        <w:rPr>
          <w:b w:val="1"/>
          <w:bCs w:val="1"/>
        </w:rPr>
      </w:pPr>
      <w:r w:rsidDel="00000000" w:rsidR="00000000" w:rsidRPr="00000000">
        <w:rPr>
          <w:b w:val="1"/>
          <w:bCs w:val="1"/>
          <w:rtl w:val="0"/>
        </w:rPr>
        <w:t xml:space="preserve">Focus: Real-world event marketing applications, including the event triangle, fan experience, sponsors, event operations, and event evaluation. Field trip activities are subject to scheduling and availability.</w:t>
      </w:r>
    </w:p>
    <w:p w:rsidR="00000000" w:rsidDel="00000000" w:rsidP="00000000" w:rsidRDefault="00000000" w:rsidRPr="00000000" w14:paraId="00000030">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31">
      <w:pPr>
        <w:spacing w:after="240" w:before="240" w:line="240" w:lineRule="auto"/>
        <w:ind w:left="1440" w:hanging="360"/>
        <w:rPr>
          <w:b w:val="1"/>
          <w:bCs w:val="1"/>
        </w:rPr>
      </w:pPr>
      <w:r w:rsidDel="00000000" w:rsidR="00000000" w:rsidRPr="00000000">
        <w:rPr>
          <w:b w:val="1"/>
          <w:bCs w:val="1"/>
          <w:rtl w:val="0"/>
        </w:rPr>
        <w:t xml:space="preserve">Week 11 – Sponsorships &amp; Endorsements</w:t>
      </w:r>
    </w:p>
    <w:p w:rsidR="00000000" w:rsidDel="00000000" w:rsidP="00000000" w:rsidRDefault="00000000" w:rsidRPr="00000000" w14:paraId="00000032">
      <w:pPr>
        <w:spacing w:after="240" w:before="240" w:line="240" w:lineRule="auto"/>
        <w:ind w:left="1440" w:hanging="360"/>
        <w:rPr>
          <w:b w:val="1"/>
          <w:bCs w:val="1"/>
        </w:rPr>
      </w:pPr>
      <w:r w:rsidDel="00000000" w:rsidR="00000000" w:rsidRPr="00000000">
        <w:rPr>
          <w:b w:val="1"/>
          <w:bCs w:val="1"/>
          <w:rtl w:val="0"/>
        </w:rPr>
        <w:t xml:space="preserve">Focus: Sponsorship goals, levels, packages, sponsor-event fit, activation, and return on investment.</w:t>
      </w:r>
    </w:p>
    <w:p w:rsidR="00000000" w:rsidDel="00000000" w:rsidP="00000000" w:rsidRDefault="00000000" w:rsidRPr="00000000" w14:paraId="00000033">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34">
      <w:pPr>
        <w:spacing w:after="240" w:before="240" w:line="240" w:lineRule="auto"/>
        <w:ind w:left="1440" w:hanging="360"/>
        <w:rPr>
          <w:b w:val="1"/>
          <w:bCs w:val="1"/>
        </w:rPr>
      </w:pPr>
      <w:r w:rsidDel="00000000" w:rsidR="00000000" w:rsidRPr="00000000">
        <w:rPr>
          <w:b w:val="1"/>
          <w:bCs w:val="1"/>
          <w:rtl w:val="0"/>
        </w:rPr>
        <w:t xml:space="preserve">Week 12 – Sponsorships &amp; Endorsements</w:t>
      </w:r>
    </w:p>
    <w:p w:rsidR="00000000" w:rsidDel="00000000" w:rsidP="00000000" w:rsidRDefault="00000000" w:rsidRPr="00000000" w14:paraId="00000035">
      <w:pPr>
        <w:spacing w:after="240" w:before="240" w:line="240" w:lineRule="auto"/>
        <w:ind w:left="1440" w:hanging="360"/>
        <w:rPr>
          <w:b w:val="1"/>
          <w:bCs w:val="1"/>
        </w:rPr>
      </w:pPr>
      <w:r w:rsidDel="00000000" w:rsidR="00000000" w:rsidRPr="00000000">
        <w:rPr>
          <w:b w:val="1"/>
          <w:bCs w:val="1"/>
          <w:rtl w:val="0"/>
        </w:rPr>
        <w:t xml:space="preserve">Focus: Athlete and entertainer endorsements, personal branding, sponsorship activation, ethical considerations, and sponsorship proposal development.</w:t>
      </w:r>
    </w:p>
    <w:p w:rsidR="00000000" w:rsidDel="00000000" w:rsidP="00000000" w:rsidRDefault="00000000" w:rsidRPr="00000000" w14:paraId="00000036">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37">
      <w:pPr>
        <w:spacing w:after="240" w:before="240" w:line="240" w:lineRule="auto"/>
        <w:ind w:left="1440" w:hanging="360"/>
        <w:rPr>
          <w:b w:val="1"/>
          <w:bCs w:val="1"/>
        </w:rPr>
      </w:pPr>
      <w:r w:rsidDel="00000000" w:rsidR="00000000" w:rsidRPr="00000000">
        <w:rPr>
          <w:b w:val="1"/>
          <w:bCs w:val="1"/>
          <w:rtl w:val="0"/>
        </w:rPr>
        <w:t xml:space="preserve">Week 13 – Sportscape &amp; Special Promotions</w:t>
      </w:r>
    </w:p>
    <w:p w:rsidR="00000000" w:rsidDel="00000000" w:rsidP="00000000" w:rsidRDefault="00000000" w:rsidRPr="00000000" w14:paraId="00000038">
      <w:pPr>
        <w:spacing w:after="240" w:before="240" w:line="240" w:lineRule="auto"/>
        <w:ind w:left="1440" w:hanging="360"/>
        <w:rPr>
          <w:b w:val="1"/>
          <w:bCs w:val="1"/>
        </w:rPr>
      </w:pPr>
      <w:r w:rsidDel="00000000" w:rsidR="00000000" w:rsidRPr="00000000">
        <w:rPr>
          <w:b w:val="1"/>
          <w:bCs w:val="1"/>
          <w:rtl w:val="0"/>
        </w:rPr>
        <w:t xml:space="preserve">Focus: The fan experience, venue environment, themed promotions, in-game entertainment, attendance drivers, and revenue opportunities.</w:t>
      </w:r>
    </w:p>
    <w:p w:rsidR="00000000" w:rsidDel="00000000" w:rsidP="00000000" w:rsidRDefault="00000000" w:rsidRPr="00000000" w14:paraId="00000039">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3A">
      <w:pPr>
        <w:spacing w:after="240" w:before="240" w:line="240" w:lineRule="auto"/>
        <w:ind w:left="1440" w:hanging="360"/>
        <w:rPr>
          <w:b w:val="1"/>
          <w:bCs w:val="1"/>
        </w:rPr>
      </w:pPr>
      <w:r w:rsidDel="00000000" w:rsidR="00000000" w:rsidRPr="00000000">
        <w:rPr>
          <w:b w:val="1"/>
          <w:bCs w:val="1"/>
          <w:rtl w:val="0"/>
        </w:rPr>
        <w:t xml:space="preserve">Week 14 – Sportscape &amp; Special Promotions</w:t>
      </w:r>
    </w:p>
    <w:p w:rsidR="00000000" w:rsidDel="00000000" w:rsidP="00000000" w:rsidRDefault="00000000" w:rsidRPr="00000000" w14:paraId="0000003B">
      <w:pPr>
        <w:spacing w:after="240" w:before="240" w:line="240" w:lineRule="auto"/>
        <w:ind w:left="1440" w:hanging="360"/>
        <w:rPr>
          <w:b w:val="1"/>
          <w:bCs w:val="1"/>
        </w:rPr>
      </w:pPr>
      <w:r w:rsidDel="00000000" w:rsidR="00000000" w:rsidRPr="00000000">
        <w:rPr>
          <w:b w:val="1"/>
          <w:bCs w:val="1"/>
          <w:rtl w:val="0"/>
        </w:rPr>
        <w:t xml:space="preserve">Focus: Special-event promotions, digital activation, fan engagement strategies, and development of an integrated event or promotion plan.</w:t>
      </w:r>
    </w:p>
    <w:p w:rsidR="00000000" w:rsidDel="00000000" w:rsidP="00000000" w:rsidRDefault="00000000" w:rsidRPr="00000000" w14:paraId="0000003C">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3D">
      <w:pPr>
        <w:spacing w:after="240" w:before="240" w:line="240" w:lineRule="auto"/>
        <w:ind w:left="1440" w:hanging="360"/>
        <w:rPr>
          <w:b w:val="1"/>
          <w:bCs w:val="1"/>
        </w:rPr>
      </w:pPr>
      <w:r w:rsidDel="00000000" w:rsidR="00000000" w:rsidRPr="00000000">
        <w:rPr>
          <w:b w:val="1"/>
          <w:bCs w:val="1"/>
          <w:rtl w:val="0"/>
        </w:rPr>
        <w:t xml:space="preserve">Week 15 – Public Relations</w:t>
      </w:r>
    </w:p>
    <w:p w:rsidR="00000000" w:rsidDel="00000000" w:rsidP="00000000" w:rsidRDefault="00000000" w:rsidRPr="00000000" w14:paraId="0000003E">
      <w:pPr>
        <w:spacing w:after="240" w:before="240" w:line="240" w:lineRule="auto"/>
        <w:ind w:left="1440" w:hanging="360"/>
        <w:rPr>
          <w:b w:val="1"/>
          <w:bCs w:val="1"/>
        </w:rPr>
      </w:pPr>
      <w:r w:rsidDel="00000000" w:rsidR="00000000" w:rsidRPr="00000000">
        <w:rPr>
          <w:b w:val="1"/>
          <w:bCs w:val="1"/>
          <w:rtl w:val="0"/>
        </w:rPr>
        <w:t xml:space="preserve">Focus: Publicity, media relations, reputation management, press materials, and crisis communication in sports and entertainment.</w:t>
      </w:r>
    </w:p>
    <w:p w:rsidR="00000000" w:rsidDel="00000000" w:rsidP="00000000" w:rsidRDefault="00000000" w:rsidRPr="00000000" w14:paraId="0000003F">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40">
      <w:pPr>
        <w:spacing w:after="240" w:before="240" w:line="240" w:lineRule="auto"/>
        <w:ind w:left="1440" w:hanging="360"/>
        <w:rPr>
          <w:b w:val="1"/>
          <w:bCs w:val="1"/>
        </w:rPr>
      </w:pPr>
      <w:r w:rsidDel="00000000" w:rsidR="00000000" w:rsidRPr="00000000">
        <w:rPr>
          <w:b w:val="1"/>
          <w:bCs w:val="1"/>
          <w:rtl w:val="0"/>
        </w:rPr>
        <w:t xml:space="preserve">Week 16 – Public &amp; Community Relations</w:t>
      </w:r>
    </w:p>
    <w:p w:rsidR="00000000" w:rsidDel="00000000" w:rsidP="00000000" w:rsidRDefault="00000000" w:rsidRPr="00000000" w14:paraId="00000041">
      <w:pPr>
        <w:spacing w:after="240" w:before="240" w:line="240" w:lineRule="auto"/>
        <w:ind w:left="1440" w:hanging="360"/>
        <w:rPr>
          <w:b w:val="1"/>
          <w:bCs w:val="1"/>
        </w:rPr>
      </w:pPr>
      <w:r w:rsidDel="00000000" w:rsidR="00000000" w:rsidRPr="00000000">
        <w:rPr>
          <w:b w:val="1"/>
          <w:bCs w:val="1"/>
          <w:rtl w:val="0"/>
        </w:rPr>
        <w:t xml:space="preserve">Focus: Community relations, cause-related marketing, stakeholder engagement, outreach, and the role of public goodwill in building a sports or entertainment brand.</w:t>
      </w:r>
    </w:p>
    <w:p w:rsidR="00000000" w:rsidDel="00000000" w:rsidP="00000000" w:rsidRDefault="00000000" w:rsidRPr="00000000" w14:paraId="00000042">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43">
      <w:pPr>
        <w:spacing w:after="240" w:before="240" w:line="240" w:lineRule="auto"/>
        <w:ind w:left="1440" w:hanging="360"/>
        <w:rPr>
          <w:b w:val="1"/>
          <w:bCs w:val="1"/>
        </w:rPr>
      </w:pPr>
      <w:r w:rsidDel="00000000" w:rsidR="00000000" w:rsidRPr="00000000">
        <w:rPr>
          <w:b w:val="1"/>
          <w:bCs w:val="1"/>
          <w:rtl w:val="0"/>
        </w:rPr>
        <w:t xml:space="preserve">Week 17 – Sports &amp; Entertainment Products</w:t>
      </w:r>
    </w:p>
    <w:p w:rsidR="00000000" w:rsidDel="00000000" w:rsidP="00000000" w:rsidRDefault="00000000" w:rsidRPr="00000000" w14:paraId="00000044">
      <w:pPr>
        <w:spacing w:after="240" w:before="240" w:line="240" w:lineRule="auto"/>
        <w:ind w:left="1440" w:hanging="360"/>
        <w:rPr>
          <w:b w:val="1"/>
          <w:bCs w:val="1"/>
        </w:rPr>
      </w:pPr>
      <w:r w:rsidDel="00000000" w:rsidR="00000000" w:rsidRPr="00000000">
        <w:rPr>
          <w:b w:val="1"/>
          <w:bCs w:val="1"/>
          <w:rtl w:val="0"/>
        </w:rPr>
        <w:t xml:space="preserve">Focus: Products and services, product planning, branding, licensing, merchandising, distribution, and final project or activity applications.</w:t>
      </w:r>
    </w:p>
    <w:p w:rsidR="00000000" w:rsidDel="00000000" w:rsidP="00000000" w:rsidRDefault="00000000" w:rsidRPr="00000000" w14:paraId="00000045">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46">
      <w:pPr>
        <w:spacing w:after="240" w:before="240" w:line="240" w:lineRule="auto"/>
        <w:ind w:left="1440" w:hanging="360"/>
        <w:rPr>
          <w:b w:val="1"/>
          <w:bCs w:val="1"/>
        </w:rPr>
      </w:pPr>
      <w:r w:rsidDel="00000000" w:rsidR="00000000" w:rsidRPr="00000000">
        <w:rPr>
          <w:b w:val="1"/>
          <w:bCs w:val="1"/>
          <w:rtl w:val="0"/>
        </w:rPr>
        <w:t xml:space="preserve">Week 18 – Final Review &amp; Exam</w:t>
      </w:r>
    </w:p>
    <w:p w:rsidR="00000000" w:rsidDel="00000000" w:rsidP="00000000" w:rsidRDefault="00000000" w:rsidRPr="00000000" w14:paraId="00000047">
      <w:pPr>
        <w:spacing w:after="240" w:before="240" w:line="240" w:lineRule="auto"/>
        <w:ind w:left="1440" w:hanging="360"/>
        <w:rPr>
          <w:b w:val="1"/>
          <w:bCs w:val="1"/>
        </w:rPr>
      </w:pPr>
      <w:r w:rsidDel="00000000" w:rsidR="00000000" w:rsidRPr="00000000">
        <w:rPr>
          <w:b w:val="1"/>
          <w:bCs w:val="1"/>
          <w:rtl w:val="0"/>
        </w:rPr>
        <w:t xml:space="preserve">Focus: Cumulative review, final activity or project completion, and semester examination.</w:t>
      </w:r>
    </w:p>
    <w:p w:rsidR="00000000" w:rsidDel="00000000" w:rsidP="00000000" w:rsidRDefault="00000000" w:rsidRPr="00000000" w14:paraId="00000048">
      <w:pPr>
        <w:spacing w:after="240" w:before="240" w:line="240" w:lineRule="auto"/>
        <w:ind w:left="1440" w:hanging="360"/>
        <w:rPr>
          <w:b w:val="1"/>
          <w:bCs w:val="1"/>
        </w:rPr>
      </w:pPr>
      <w:r w:rsidDel="00000000" w:rsidR="00000000" w:rsidRPr="00000000">
        <w:rPr>
          <w:rtl w:val="0"/>
        </w:rPr>
      </w:r>
    </w:p>
    <w:p w:rsidR="00000000" w:rsidDel="00000000" w:rsidP="00000000" w:rsidRDefault="00000000" w:rsidRPr="00000000" w14:paraId="00000049">
      <w:pPr>
        <w:spacing w:after="240" w:before="240" w:line="240" w:lineRule="auto"/>
        <w:ind w:left="1440" w:hanging="360"/>
        <w:rPr>
          <w:b w:val="1"/>
          <w:bCs w:val="1"/>
          <w:i w:val="1"/>
          <w:iCs w:val="1"/>
        </w:rPr>
      </w:pPr>
      <w:r w:rsidDel="00000000" w:rsidR="00000000" w:rsidRPr="00000000">
        <w:rPr>
          <w:b w:val="1"/>
          <w:bCs w:val="1"/>
          <w:i w:val="1"/>
          <w:iCs w:val="1"/>
          <w:rtl w:val="0"/>
        </w:rPr>
        <w:t xml:space="preserve">Course pacing may be adjusted based on the school calendar, campus events, student progress, and instructional needs.</w:t>
      </w:r>
    </w:p>
    <w:p w:rsidR="00000000" w:rsidDel="00000000" w:rsidP="00000000" w:rsidRDefault="00000000" w:rsidRPr="00000000" w14:paraId="0000004A">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3"/>
        <w:keepNext w:val="0"/>
        <w:keepLines w:val="0"/>
        <w:spacing w:before="280" w:line="240" w:lineRule="auto"/>
        <w:ind w:left="1440" w:hanging="360"/>
        <w:rPr>
          <w:b w:val="1"/>
          <w:bCs w:val="1"/>
          <w:color w:val="000000"/>
          <w:sz w:val="26"/>
          <w:szCs w:val="26"/>
        </w:rPr>
      </w:pPr>
      <w:bookmarkStart w:colFirst="0" w:colLast="0" w:name="_9r8jutyj0vqp" w:id="6"/>
      <w:bookmarkEnd w:id="6"/>
      <w:r w:rsidDel="00000000" w:rsidR="00000000" w:rsidRPr="00000000">
        <w:rPr>
          <w:b w:val="1"/>
          <w:bCs w:val="1"/>
          <w:color w:val="000000"/>
          <w:sz w:val="26"/>
          <w:szCs w:val="26"/>
          <w:rtl w:val="0"/>
        </w:rPr>
        <w:t xml:space="preserve">Work Standards</w:t>
      </w:r>
    </w:p>
    <w:p w:rsidR="00000000" w:rsidDel="00000000" w:rsidP="00000000" w:rsidRDefault="00000000" w:rsidRPr="00000000" w14:paraId="0000004C">
      <w:pPr>
        <w:numPr>
          <w:ilvl w:val="0"/>
          <w:numId w:val="3"/>
        </w:numPr>
        <w:spacing w:after="0" w:afterAutospacing="0" w:before="240" w:line="240" w:lineRule="auto"/>
        <w:ind w:left="720" w:hanging="360"/>
      </w:pPr>
      <w:r w:rsidDel="00000000" w:rsidR="00000000" w:rsidRPr="00000000">
        <w:rPr>
          <w:rtl w:val="0"/>
        </w:rPr>
        <w:t xml:space="preserve">Use 8 ½” x 11” ruled white paper</w:t>
      </w:r>
    </w:p>
    <w:p w:rsidR="00000000" w:rsidDel="00000000" w:rsidP="00000000" w:rsidRDefault="00000000" w:rsidRPr="00000000" w14:paraId="0000004D">
      <w:pPr>
        <w:numPr>
          <w:ilvl w:val="0"/>
          <w:numId w:val="3"/>
        </w:numPr>
        <w:spacing w:after="0" w:afterAutospacing="0" w:before="0" w:beforeAutospacing="0" w:line="240" w:lineRule="auto"/>
        <w:ind w:left="720" w:hanging="360"/>
      </w:pPr>
      <w:r w:rsidDel="00000000" w:rsidR="00000000" w:rsidRPr="00000000">
        <w:rPr>
          <w:rtl w:val="0"/>
        </w:rPr>
        <w:t xml:space="preserve">Handwriting should be neat and legible</w:t>
      </w:r>
    </w:p>
    <w:p w:rsidR="00000000" w:rsidDel="00000000" w:rsidP="00000000" w:rsidRDefault="00000000" w:rsidRPr="00000000" w14:paraId="0000004E">
      <w:pPr>
        <w:numPr>
          <w:ilvl w:val="0"/>
          <w:numId w:val="3"/>
        </w:numPr>
        <w:spacing w:after="0" w:afterAutospacing="0" w:before="0" w:beforeAutospacing="0" w:line="240" w:lineRule="auto"/>
        <w:ind w:left="720" w:hanging="360"/>
      </w:pPr>
      <w:r w:rsidDel="00000000" w:rsidR="00000000" w:rsidRPr="00000000">
        <w:rPr>
          <w:rtl w:val="0"/>
        </w:rPr>
        <w:t xml:space="preserve">Essays, reports, and projects must observe the appropriate instructions and deadlines (typed unless otherwise noted)</w:t>
      </w:r>
    </w:p>
    <w:p w:rsidR="00000000" w:rsidDel="00000000" w:rsidP="00000000" w:rsidRDefault="00000000" w:rsidRPr="00000000" w14:paraId="0000004F">
      <w:pPr>
        <w:numPr>
          <w:ilvl w:val="0"/>
          <w:numId w:val="3"/>
        </w:numPr>
        <w:spacing w:after="0" w:afterAutospacing="0" w:before="0" w:beforeAutospacing="0" w:line="240" w:lineRule="auto"/>
        <w:ind w:left="720" w:hanging="360"/>
      </w:pPr>
      <w:r w:rsidDel="00000000" w:rsidR="00000000" w:rsidRPr="00000000">
        <w:rPr>
          <w:rtl w:val="0"/>
        </w:rPr>
        <w:t xml:space="preserve">Assignments submitted via Canvas or other teacher-assigned digital platforms must meet the same deadlines as handwritten work</w:t>
      </w:r>
    </w:p>
    <w:p w:rsidR="00000000" w:rsidDel="00000000" w:rsidP="00000000" w:rsidRDefault="00000000" w:rsidRPr="00000000" w14:paraId="00000050">
      <w:pPr>
        <w:numPr>
          <w:ilvl w:val="0"/>
          <w:numId w:val="3"/>
        </w:numPr>
        <w:spacing w:after="240" w:before="0" w:beforeAutospacing="0" w:line="240" w:lineRule="auto"/>
        <w:ind w:left="720" w:hanging="360"/>
      </w:pPr>
      <w:r w:rsidDel="00000000" w:rsidR="00000000" w:rsidRPr="00000000">
        <w:rPr>
          <w:rtl w:val="0"/>
        </w:rPr>
        <w:t xml:space="preserve">No plagiarism or copying</w:t>
      </w:r>
    </w:p>
    <w:p w:rsidR="00000000" w:rsidDel="00000000" w:rsidP="00000000" w:rsidRDefault="00000000" w:rsidRPr="00000000" w14:paraId="00000051">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3"/>
        <w:keepNext w:val="0"/>
        <w:keepLines w:val="0"/>
        <w:spacing w:before="280" w:line="240" w:lineRule="auto"/>
        <w:ind w:left="1440" w:hanging="360"/>
        <w:rPr>
          <w:b w:val="1"/>
          <w:bCs w:val="1"/>
          <w:color w:val="000000"/>
          <w:sz w:val="26"/>
          <w:szCs w:val="26"/>
        </w:rPr>
      </w:pPr>
      <w:bookmarkStart w:colFirst="0" w:colLast="0" w:name="_wogsxw8lhdl7" w:id="7"/>
      <w:bookmarkEnd w:id="7"/>
      <w:r w:rsidDel="00000000" w:rsidR="00000000" w:rsidRPr="00000000">
        <w:rPr>
          <w:b w:val="1"/>
          <w:bCs w:val="1"/>
          <w:color w:val="000000"/>
          <w:sz w:val="26"/>
          <w:szCs w:val="26"/>
          <w:rtl w:val="0"/>
        </w:rPr>
        <w:t xml:space="preserve">Classwork and Homework</w:t>
      </w:r>
    </w:p>
    <w:p w:rsidR="00000000" w:rsidDel="00000000" w:rsidP="00000000" w:rsidRDefault="00000000" w:rsidRPr="00000000" w14:paraId="00000053">
      <w:pPr>
        <w:spacing w:after="240" w:before="240" w:line="240" w:lineRule="auto"/>
        <w:rPr/>
      </w:pPr>
      <w:r w:rsidDel="00000000" w:rsidR="00000000" w:rsidRPr="00000000">
        <w:rPr>
          <w:rtl w:val="0"/>
        </w:rPr>
        <w:t xml:space="preserve">Class time will be used for notes, lectures, discussions, and various individual and group assignments. Students should use time wisely and turn in classwork the same day it is assigned. Homework (rare) should be turned in the next class day.</w:t>
        <w:br w:type="textWrapping"/>
        <w:t xml:space="preserve">Students are responsible for making up missed work and notes after absences, with one day allowed for each day absent plus one additional day.</w:t>
      </w:r>
    </w:p>
    <w:p w:rsidR="00000000" w:rsidDel="00000000" w:rsidP="00000000" w:rsidRDefault="00000000" w:rsidRPr="00000000" w14:paraId="00000054">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3"/>
        <w:keepNext w:val="0"/>
        <w:keepLines w:val="0"/>
        <w:spacing w:before="280" w:line="240" w:lineRule="auto"/>
        <w:ind w:left="1440" w:hanging="360"/>
        <w:rPr>
          <w:b w:val="1"/>
          <w:bCs w:val="1"/>
          <w:color w:val="000000"/>
          <w:sz w:val="26"/>
          <w:szCs w:val="26"/>
        </w:rPr>
      </w:pPr>
      <w:bookmarkStart w:colFirst="0" w:colLast="0" w:name="_mz781z9yyqgs" w:id="8"/>
      <w:bookmarkEnd w:id="8"/>
      <w:r w:rsidDel="00000000" w:rsidR="00000000" w:rsidRPr="00000000">
        <w:rPr>
          <w:b w:val="1"/>
          <w:bCs w:val="1"/>
          <w:color w:val="000000"/>
          <w:sz w:val="26"/>
          <w:szCs w:val="26"/>
          <w:rtl w:val="0"/>
        </w:rPr>
        <w:t xml:space="preserve">Communication</w:t>
      </w:r>
    </w:p>
    <w:p w:rsidR="00000000" w:rsidDel="00000000" w:rsidP="00000000" w:rsidRDefault="00000000" w:rsidRPr="00000000" w14:paraId="00000056">
      <w:pPr>
        <w:spacing w:after="240" w:before="240" w:line="240" w:lineRule="auto"/>
        <w:rPr/>
      </w:pPr>
      <w:r w:rsidDel="00000000" w:rsidR="00000000" w:rsidRPr="00000000">
        <w:rPr>
          <w:rtl w:val="0"/>
        </w:rPr>
        <w:t xml:space="preserve">I will use Canvas, StudentSquare/ParentSquare, and/or student email accounts to communicate with students and parents. Please check email and Canvas regularly for announcements and reminders.</w:t>
      </w:r>
    </w:p>
    <w:p w:rsidR="00000000" w:rsidDel="00000000" w:rsidP="00000000" w:rsidRDefault="00000000" w:rsidRPr="00000000" w14:paraId="00000057">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pStyle w:val="Heading3"/>
        <w:keepNext w:val="0"/>
        <w:keepLines w:val="0"/>
        <w:spacing w:before="280" w:line="240" w:lineRule="auto"/>
        <w:ind w:left="1440" w:hanging="360"/>
        <w:rPr>
          <w:b w:val="1"/>
          <w:bCs w:val="1"/>
          <w:color w:val="000000"/>
          <w:sz w:val="26"/>
          <w:szCs w:val="26"/>
        </w:rPr>
      </w:pPr>
      <w:bookmarkStart w:colFirst="0" w:colLast="0" w:name="_oy1ls4pqlt5j" w:id="9"/>
      <w:bookmarkEnd w:id="9"/>
      <w:r w:rsidDel="00000000" w:rsidR="00000000" w:rsidRPr="00000000">
        <w:rPr>
          <w:b w:val="1"/>
          <w:bCs w:val="1"/>
          <w:color w:val="000000"/>
          <w:sz w:val="26"/>
          <w:szCs w:val="26"/>
          <w:rtl w:val="0"/>
        </w:rPr>
        <w:t xml:space="preserve">Grading Policy</w:t>
      </w:r>
    </w:p>
    <w:p w:rsidR="00000000" w:rsidDel="00000000" w:rsidP="00000000" w:rsidRDefault="00000000" w:rsidRPr="00000000" w14:paraId="00000059">
      <w:pPr>
        <w:numPr>
          <w:ilvl w:val="0"/>
          <w:numId w:val="7"/>
        </w:numPr>
        <w:spacing w:after="0" w:afterAutospacing="0" w:before="240" w:line="240" w:lineRule="auto"/>
        <w:ind w:left="720" w:hanging="360"/>
      </w:pPr>
      <w:r w:rsidDel="00000000" w:rsidR="00000000" w:rsidRPr="00000000">
        <w:rPr>
          <w:rtl w:val="0"/>
        </w:rPr>
        <w:t xml:space="preserve">Class/Homework: 50%</w:t>
      </w:r>
    </w:p>
    <w:p w:rsidR="00000000" w:rsidDel="00000000" w:rsidP="00000000" w:rsidRDefault="00000000" w:rsidRPr="00000000" w14:paraId="0000005A">
      <w:pPr>
        <w:numPr>
          <w:ilvl w:val="0"/>
          <w:numId w:val="7"/>
        </w:numPr>
        <w:spacing w:after="0" w:afterAutospacing="0" w:before="0" w:beforeAutospacing="0" w:line="240" w:lineRule="auto"/>
        <w:ind w:left="720" w:hanging="360"/>
      </w:pPr>
      <w:r w:rsidDel="00000000" w:rsidR="00000000" w:rsidRPr="00000000">
        <w:rPr>
          <w:rtl w:val="0"/>
        </w:rPr>
        <w:t xml:space="preserve">Tests: 50%</w:t>
      </w:r>
    </w:p>
    <w:p w:rsidR="00000000" w:rsidDel="00000000" w:rsidP="00000000" w:rsidRDefault="00000000" w:rsidRPr="00000000" w14:paraId="0000005B">
      <w:pPr>
        <w:numPr>
          <w:ilvl w:val="0"/>
          <w:numId w:val="7"/>
        </w:numPr>
        <w:spacing w:after="240" w:before="0" w:beforeAutospacing="0" w:line="240" w:lineRule="auto"/>
        <w:ind w:left="720" w:hanging="360"/>
      </w:pPr>
      <w:r w:rsidDel="00000000" w:rsidR="00000000" w:rsidRPr="00000000">
        <w:rPr>
          <w:rtl w:val="0"/>
        </w:rPr>
        <w:t xml:space="preserve">Projects: Count as 2–5 test grades depending on the project.</w:t>
      </w:r>
    </w:p>
    <w:p w:rsidR="00000000" w:rsidDel="00000000" w:rsidP="00000000" w:rsidRDefault="00000000" w:rsidRPr="00000000" w14:paraId="0000005C">
      <w:pPr>
        <w:spacing w:after="240" w:before="240" w:line="240" w:lineRule="auto"/>
        <w:rPr>
          <w:b w:val="1"/>
          <w:bCs w:val="1"/>
        </w:rPr>
      </w:pPr>
      <w:r w:rsidDel="00000000" w:rsidR="00000000" w:rsidRPr="00000000">
        <w:rPr>
          <w:b w:val="1"/>
          <w:bCs w:val="1"/>
          <w:rtl w:val="0"/>
        </w:rPr>
        <w:t xml:space="preserve">Late Work Deductions:</w:t>
      </w:r>
    </w:p>
    <w:p w:rsidR="00000000" w:rsidDel="00000000" w:rsidP="00000000" w:rsidRDefault="00000000" w:rsidRPr="00000000" w14:paraId="0000005D">
      <w:pPr>
        <w:numPr>
          <w:ilvl w:val="0"/>
          <w:numId w:val="5"/>
        </w:numPr>
        <w:spacing w:after="0" w:afterAutospacing="0" w:before="240" w:line="240" w:lineRule="auto"/>
        <w:ind w:left="720" w:hanging="360"/>
      </w:pPr>
      <w:r w:rsidDel="00000000" w:rsidR="00000000" w:rsidRPr="00000000">
        <w:rPr>
          <w:rtl w:val="0"/>
        </w:rPr>
        <w:t xml:space="preserve">1 day late = 10% deduction</w:t>
      </w:r>
    </w:p>
    <w:p w:rsidR="00000000" w:rsidDel="00000000" w:rsidP="00000000" w:rsidRDefault="00000000" w:rsidRPr="00000000" w14:paraId="0000005E">
      <w:pPr>
        <w:numPr>
          <w:ilvl w:val="0"/>
          <w:numId w:val="5"/>
        </w:numPr>
        <w:spacing w:after="240" w:before="0" w:beforeAutospacing="0" w:line="240" w:lineRule="auto"/>
        <w:ind w:left="720" w:hanging="360"/>
      </w:pPr>
      <w:r w:rsidDel="00000000" w:rsidR="00000000" w:rsidRPr="00000000">
        <w:rPr>
          <w:rtl w:val="0"/>
        </w:rPr>
        <w:t xml:space="preserve">Additional 10% deduction per week late, up to the end of the grading period</w:t>
      </w:r>
    </w:p>
    <w:p w:rsidR="00000000" w:rsidDel="00000000" w:rsidP="00000000" w:rsidRDefault="00000000" w:rsidRPr="00000000" w14:paraId="0000005F">
      <w:pPr>
        <w:spacing w:after="240" w:before="240" w:line="240" w:lineRule="auto"/>
        <w:rPr>
          <w:b w:val="1"/>
          <w:bCs w:val="1"/>
        </w:rPr>
      </w:pPr>
      <w:r w:rsidDel="00000000" w:rsidR="00000000" w:rsidRPr="00000000">
        <w:rPr>
          <w:b w:val="1"/>
          <w:bCs w:val="1"/>
          <w:rtl w:val="0"/>
        </w:rPr>
        <w:t xml:space="preserve">Retake Policy:</w:t>
      </w:r>
    </w:p>
    <w:p w:rsidR="00000000" w:rsidDel="00000000" w:rsidP="00000000" w:rsidRDefault="00000000" w:rsidRPr="00000000" w14:paraId="00000060">
      <w:pPr>
        <w:numPr>
          <w:ilvl w:val="0"/>
          <w:numId w:val="6"/>
        </w:numPr>
        <w:spacing w:after="0" w:afterAutospacing="0" w:before="240" w:line="240" w:lineRule="auto"/>
        <w:ind w:left="720" w:hanging="360"/>
      </w:pPr>
      <w:r w:rsidDel="00000000" w:rsidR="00000000" w:rsidRPr="00000000">
        <w:rPr>
          <w:rtl w:val="0"/>
        </w:rPr>
        <w:t xml:space="preserve">Available if the original score was below 70%</w:t>
      </w:r>
    </w:p>
    <w:p w:rsidR="00000000" w:rsidDel="00000000" w:rsidP="00000000" w:rsidRDefault="00000000" w:rsidRPr="00000000" w14:paraId="00000061">
      <w:pPr>
        <w:numPr>
          <w:ilvl w:val="0"/>
          <w:numId w:val="6"/>
        </w:numPr>
        <w:spacing w:after="0" w:afterAutospacing="0" w:before="0" w:beforeAutospacing="0" w:line="240" w:lineRule="auto"/>
        <w:ind w:left="720" w:hanging="360"/>
      </w:pPr>
      <w:r w:rsidDel="00000000" w:rsidR="00000000" w:rsidRPr="00000000">
        <w:rPr>
          <w:rtl w:val="0"/>
        </w:rPr>
        <w:t xml:space="preserve">Must request in writing, review material, and show evidence of increased understanding</w:t>
      </w:r>
    </w:p>
    <w:p w:rsidR="00000000" w:rsidDel="00000000" w:rsidP="00000000" w:rsidRDefault="00000000" w:rsidRPr="00000000" w14:paraId="00000062">
      <w:pPr>
        <w:numPr>
          <w:ilvl w:val="0"/>
          <w:numId w:val="6"/>
        </w:numPr>
        <w:spacing w:after="240" w:before="0" w:beforeAutospacing="0" w:line="240" w:lineRule="auto"/>
        <w:ind w:left="720" w:hanging="360"/>
      </w:pPr>
      <w:r w:rsidDel="00000000" w:rsidR="00000000" w:rsidRPr="00000000">
        <w:rPr>
          <w:rtl w:val="0"/>
        </w:rPr>
        <w:t xml:space="preserve">Maximum retake score: 85%</w:t>
      </w:r>
    </w:p>
    <w:p w:rsidR="00000000" w:rsidDel="00000000" w:rsidP="00000000" w:rsidRDefault="00000000" w:rsidRPr="00000000" w14:paraId="00000063">
      <w:pPr>
        <w:spacing w:after="240" w:before="240" w:line="240" w:lineRule="auto"/>
        <w:rPr/>
      </w:pPr>
      <w:r w:rsidDel="00000000" w:rsidR="00000000" w:rsidRPr="00000000">
        <w:rPr>
          <w:b w:val="1"/>
          <w:bCs w:val="1"/>
          <w:rtl w:val="0"/>
        </w:rPr>
        <w:t xml:space="preserve">Academic Integrity:</w:t>
        <w:br w:type="textWrapping"/>
      </w:r>
      <w:r w:rsidDel="00000000" w:rsidR="00000000" w:rsidRPr="00000000">
        <w:rPr>
          <w:rtl w:val="0"/>
        </w:rPr>
        <w:t xml:space="preserve">Plagiarism and cheating will result in a zero for all involved and may lead to further consequences.</w:t>
      </w:r>
    </w:p>
    <w:p w:rsidR="00000000" w:rsidDel="00000000" w:rsidP="00000000" w:rsidRDefault="00000000" w:rsidRPr="00000000" w14:paraId="00000064">
      <w:pPr>
        <w:spacing w:after="240" w:before="240" w:line="240" w:lineRule="auto"/>
        <w:rPr/>
      </w:pPr>
      <w:r w:rsidDel="00000000" w:rsidR="00000000" w:rsidRPr="00000000">
        <w:rPr>
          <w:b w:val="1"/>
          <w:bCs w:val="1"/>
          <w:rtl w:val="0"/>
        </w:rPr>
        <w:t xml:space="preserve">Mastery Learning:</w:t>
        <w:br w:type="textWrapping"/>
      </w:r>
      <w:r w:rsidDel="00000000" w:rsidR="00000000" w:rsidRPr="00000000">
        <w:rPr>
          <w:rtl w:val="0"/>
        </w:rPr>
        <w:t xml:space="preserve">Students may be allowed to resubmit projects/assignments after meeting with the teacher for feedback.</w:t>
      </w:r>
    </w:p>
    <w:p w:rsidR="00000000" w:rsidDel="00000000" w:rsidP="00000000" w:rsidRDefault="00000000" w:rsidRPr="00000000" w14:paraId="00000065">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3"/>
        <w:keepNext w:val="0"/>
        <w:keepLines w:val="0"/>
        <w:spacing w:before="280" w:line="240" w:lineRule="auto"/>
        <w:ind w:left="1440" w:hanging="360"/>
        <w:rPr>
          <w:b w:val="1"/>
          <w:bCs w:val="1"/>
          <w:color w:val="000000"/>
          <w:sz w:val="26"/>
          <w:szCs w:val="26"/>
        </w:rPr>
      </w:pPr>
      <w:bookmarkStart w:colFirst="0" w:colLast="0" w:name="_uwm1bwm0p1hj" w:id="10"/>
      <w:bookmarkEnd w:id="10"/>
      <w:r w:rsidDel="00000000" w:rsidR="00000000" w:rsidRPr="00000000">
        <w:rPr>
          <w:b w:val="1"/>
          <w:bCs w:val="1"/>
          <w:color w:val="000000"/>
          <w:sz w:val="26"/>
          <w:szCs w:val="26"/>
          <w:rtl w:val="0"/>
        </w:rPr>
        <w:t xml:space="preserve">Expectations and Rules</w:t>
      </w:r>
    </w:p>
    <w:p w:rsidR="00000000" w:rsidDel="00000000" w:rsidP="00000000" w:rsidRDefault="00000000" w:rsidRPr="00000000" w14:paraId="00000067">
      <w:pPr>
        <w:numPr>
          <w:ilvl w:val="0"/>
          <w:numId w:val="4"/>
        </w:numPr>
        <w:spacing w:after="0" w:afterAutospacing="0" w:before="240" w:line="240" w:lineRule="auto"/>
        <w:ind w:left="720" w:hanging="360"/>
      </w:pPr>
      <w:r w:rsidDel="00000000" w:rsidR="00000000" w:rsidRPr="00000000">
        <w:rPr>
          <w:rtl w:val="0"/>
        </w:rPr>
        <w:t xml:space="preserve">Be respectful, be on time, be prepared</w:t>
      </w:r>
    </w:p>
    <w:p w:rsidR="00000000" w:rsidDel="00000000" w:rsidP="00000000" w:rsidRDefault="00000000" w:rsidRPr="00000000" w14:paraId="00000068">
      <w:pPr>
        <w:numPr>
          <w:ilvl w:val="0"/>
          <w:numId w:val="4"/>
        </w:numPr>
        <w:spacing w:after="240" w:before="0" w:beforeAutospacing="0" w:line="240" w:lineRule="auto"/>
        <w:ind w:left="720" w:hanging="360"/>
      </w:pPr>
      <w:r w:rsidDel="00000000" w:rsidR="00000000" w:rsidRPr="00000000">
        <w:rPr>
          <w:rtl w:val="0"/>
        </w:rPr>
        <w:t xml:space="preserve">No silliness, disruptive talking, or behavior unbecoming of a mature high school student</w:t>
      </w:r>
    </w:p>
    <w:p w:rsidR="00000000" w:rsidDel="00000000" w:rsidP="00000000" w:rsidRDefault="00000000" w:rsidRPr="00000000" w14:paraId="00000069">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3"/>
        <w:keepNext w:val="0"/>
        <w:keepLines w:val="0"/>
        <w:spacing w:before="280" w:line="240" w:lineRule="auto"/>
        <w:ind w:left="1440" w:hanging="360"/>
        <w:rPr>
          <w:b w:val="1"/>
          <w:bCs w:val="1"/>
          <w:color w:val="000000"/>
          <w:sz w:val="26"/>
          <w:szCs w:val="26"/>
        </w:rPr>
      </w:pPr>
      <w:bookmarkStart w:colFirst="0" w:colLast="0" w:name="_fy606oswrk2d" w:id="11"/>
      <w:bookmarkEnd w:id="11"/>
      <w:r w:rsidDel="00000000" w:rsidR="00000000" w:rsidRPr="00000000">
        <w:rPr>
          <w:b w:val="1"/>
          <w:bCs w:val="1"/>
          <w:color w:val="000000"/>
          <w:sz w:val="26"/>
          <w:szCs w:val="26"/>
          <w:rtl w:val="0"/>
        </w:rPr>
        <w:t xml:space="preserve">Discipline</w:t>
      </w:r>
    </w:p>
    <w:p w:rsidR="00000000" w:rsidDel="00000000" w:rsidP="00000000" w:rsidRDefault="00000000" w:rsidRPr="00000000" w14:paraId="0000006B">
      <w:pPr>
        <w:numPr>
          <w:ilvl w:val="0"/>
          <w:numId w:val="1"/>
        </w:numPr>
        <w:spacing w:after="0" w:afterAutospacing="0" w:before="240" w:line="240" w:lineRule="auto"/>
        <w:ind w:left="720" w:hanging="360"/>
      </w:pPr>
      <w:r w:rsidDel="00000000" w:rsidR="00000000" w:rsidRPr="00000000">
        <w:rPr>
          <w:rtl w:val="0"/>
        </w:rPr>
        <w:t xml:space="preserve">Warning</w:t>
      </w:r>
    </w:p>
    <w:p w:rsidR="00000000" w:rsidDel="00000000" w:rsidP="00000000" w:rsidRDefault="00000000" w:rsidRPr="00000000" w14:paraId="0000006C">
      <w:pPr>
        <w:numPr>
          <w:ilvl w:val="0"/>
          <w:numId w:val="1"/>
        </w:numPr>
        <w:spacing w:after="0" w:afterAutospacing="0" w:before="0" w:beforeAutospacing="0" w:line="240" w:lineRule="auto"/>
        <w:ind w:left="720" w:hanging="360"/>
      </w:pPr>
      <w:r w:rsidDel="00000000" w:rsidR="00000000" w:rsidRPr="00000000">
        <w:rPr>
          <w:rtl w:val="0"/>
        </w:rPr>
        <w:t xml:space="preserve">Conference with student</w:t>
      </w:r>
    </w:p>
    <w:p w:rsidR="00000000" w:rsidDel="00000000" w:rsidP="00000000" w:rsidRDefault="00000000" w:rsidRPr="00000000" w14:paraId="0000006D">
      <w:pPr>
        <w:numPr>
          <w:ilvl w:val="0"/>
          <w:numId w:val="1"/>
        </w:numPr>
        <w:spacing w:after="0" w:afterAutospacing="0" w:before="0" w:beforeAutospacing="0" w:line="240" w:lineRule="auto"/>
        <w:ind w:left="720" w:hanging="360"/>
      </w:pPr>
      <w:r w:rsidDel="00000000" w:rsidR="00000000" w:rsidRPr="00000000">
        <w:rPr>
          <w:rtl w:val="0"/>
        </w:rPr>
        <w:t xml:space="preserve">Conference with parents</w:t>
      </w:r>
    </w:p>
    <w:p w:rsidR="00000000" w:rsidDel="00000000" w:rsidP="00000000" w:rsidRDefault="00000000" w:rsidRPr="00000000" w14:paraId="0000006E">
      <w:pPr>
        <w:numPr>
          <w:ilvl w:val="0"/>
          <w:numId w:val="1"/>
        </w:numPr>
        <w:spacing w:after="240" w:before="0" w:beforeAutospacing="0" w:line="240" w:lineRule="auto"/>
        <w:ind w:left="720" w:hanging="360"/>
      </w:pPr>
      <w:r w:rsidDel="00000000" w:rsidR="00000000" w:rsidRPr="00000000">
        <w:rPr>
          <w:rtl w:val="0"/>
        </w:rPr>
        <w:t xml:space="preserve">Office referral if behaviors continue</w:t>
        <w:br w:type="textWrapping"/>
      </w:r>
      <w:r w:rsidDel="00000000" w:rsidR="00000000" w:rsidRPr="00000000">
        <w:rPr>
          <w:i w:val="1"/>
          <w:iCs w:val="1"/>
          <w:rtl w:val="0"/>
        </w:rPr>
        <w:t xml:space="preserve">Severe infractions result in immediate office referral.</w:t>
      </w:r>
    </w:p>
    <w:p w:rsidR="00000000" w:rsidDel="00000000" w:rsidP="00000000" w:rsidRDefault="00000000" w:rsidRPr="00000000" w14:paraId="0000006F">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line="240" w:lineRule="auto"/>
        <w:rPr/>
      </w:pPr>
      <w:r w:rsidDel="00000000" w:rsidR="00000000" w:rsidRPr="00000000">
        <w:rPr>
          <w:rtl w:val="0"/>
        </w:rPr>
      </w:r>
    </w:p>
    <w:p w:rsidR="00000000" w:rsidDel="00000000" w:rsidP="00000000" w:rsidRDefault="00000000" w:rsidRPr="00000000" w14:paraId="00000071">
      <w:pPr>
        <w:spacing w:after="24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72">
      <w:pPr>
        <w:spacing w:after="240" w:before="240" w:line="240" w:lineRule="auto"/>
        <w:rPr/>
      </w:pPr>
      <w:r w:rsidDel="00000000" w:rsidR="00000000" w:rsidRPr="00000000">
        <w:rPr>
          <w:rtl w:val="0"/>
        </w:rPr>
        <w:t xml:space="preserve">Sincerely,</w:t>
        <w:br w:type="textWrapping"/>
      </w:r>
    </w:p>
    <w:p w:rsidR="00000000" w:rsidDel="00000000" w:rsidP="00000000" w:rsidRDefault="00000000" w:rsidRPr="00000000" w14:paraId="00000073">
      <w:pPr>
        <w:spacing w:after="240" w:before="240" w:line="240" w:lineRule="auto"/>
        <w:rPr/>
      </w:pPr>
      <w:r w:rsidDel="00000000" w:rsidR="00000000" w:rsidRPr="00000000">
        <w:rPr>
          <w:rtl w:val="0"/>
        </w:rPr>
        <w:t xml:space="preserve">C. Taylor Robertson</w:t>
      </w:r>
    </w:p>
    <w:p w:rsidR="00000000" w:rsidDel="00000000" w:rsidP="00000000" w:rsidRDefault="00000000" w:rsidRPr="00000000" w14:paraId="00000074">
      <w:pPr>
        <w:spacing w:after="240" w:before="240" w:line="240" w:lineRule="auto"/>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Style w:val="Heading2"/>
      <w:keepNext w:val="0"/>
      <w:keepLines w:val="0"/>
      <w:spacing w:after="80" w:line="240" w:lineRule="auto"/>
      <w:ind w:left="1440" w:hanging="360"/>
      <w:rPr>
        <w:b w:val="1"/>
        <w:bCs w:val="1"/>
        <w:sz w:val="24"/>
        <w:szCs w:val="24"/>
      </w:rPr>
    </w:pPr>
    <w:bookmarkStart w:colFirst="0" w:colLast="0" w:name="_8ccq0jrj93i9" w:id="12"/>
    <w:bookmarkEnd w:id="12"/>
    <w:r w:rsidDel="00000000" w:rsidR="00000000" w:rsidRPr="00000000">
      <w:rPr>
        <w:b w:val="1"/>
        <w:bCs w:val="1"/>
        <w:rtl w:val="0"/>
      </w:rPr>
      <w:t xml:space="preserve">10-12 Sports and Entertainment Marketing I Syllabus Outline</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