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AP Human Geography - 2026-2027</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cpgp1jo8eau" w:id="1"/>
      <w:bookmarkEnd w:id="1"/>
      <w:r w:rsidDel="00000000" w:rsidR="00000000" w:rsidRPr="00000000">
        <w:rPr>
          <w:b w:val="1"/>
          <w:bCs w:val="1"/>
          <w:sz w:val="34"/>
          <w:szCs w:val="34"/>
          <w:rtl w:val="0"/>
        </w:rPr>
        <w:t xml:space="preserve">Stephanie Long- Lake Dallas High School</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4">
      <w:pPr>
        <w:spacing w:after="240" w:before="240" w:lineRule="auto"/>
        <w:rPr/>
      </w:pPr>
      <w:r w:rsidDel="00000000" w:rsidR="00000000" w:rsidRPr="00000000">
        <w:rPr>
          <w:rtl w:val="0"/>
        </w:rPr>
        <w:t xml:space="preserve">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4ayfqt5430p7" w:id="2"/>
      <w:bookmarkEnd w:id="2"/>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7">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Stephanie Long (currently on maternity leave); Thea Wood (current long term substitute)</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6">
        <w:r w:rsidDel="00000000" w:rsidR="00000000" w:rsidRPr="00000000">
          <w:rPr>
            <w:color w:val="1155cc"/>
            <w:u w:val="single"/>
            <w:rtl w:val="0"/>
          </w:rPr>
          <w:t xml:space="preserve">slong@ldisd.net</w:t>
        </w:r>
      </w:hyperlink>
      <w:r w:rsidDel="00000000" w:rsidR="00000000" w:rsidRPr="00000000">
        <w:rPr>
          <w:rtl w:val="0"/>
        </w:rPr>
        <w:t xml:space="preserve"> (unavailable until after maternity leave); </w:t>
      </w:r>
      <w:hyperlink r:id="rId7">
        <w:r w:rsidDel="00000000" w:rsidR="00000000" w:rsidRPr="00000000">
          <w:rPr>
            <w:color w:val="1155cc"/>
            <w:u w:val="single"/>
            <w:rtl w:val="0"/>
          </w:rPr>
          <w:t xml:space="preserve">Twood@ldisd.net</w:t>
        </w:r>
      </w:hyperlink>
      <w:r w:rsidDel="00000000" w:rsidR="00000000" w:rsidRPr="00000000">
        <w:rPr>
          <w:rtl w:val="0"/>
        </w:rPr>
        <w:t xml:space="preserve"> </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940-497-5843</w:t>
        <w:br w:type="textWrapping"/>
      </w:r>
    </w:p>
    <w:p w:rsidR="00000000" w:rsidDel="00000000" w:rsidP="00000000" w:rsidRDefault="00000000" w:rsidRPr="00000000" w14:paraId="0000000A">
      <w:pPr>
        <w:numPr>
          <w:ilvl w:val="0"/>
          <w:numId w:val="2"/>
        </w:numPr>
        <w:spacing w:after="24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9:10-9:55</w:t>
        <w:br w:type="textWrapping"/>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1mwvt22oonsx" w:id="3"/>
      <w:bookmarkEnd w:id="3"/>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D">
      <w:pPr>
        <w:spacing w:after="240" w:before="240" w:lineRule="auto"/>
        <w:rPr>
          <w:color w:val="1e1e1e"/>
          <w:sz w:val="24"/>
          <w:szCs w:val="24"/>
        </w:rPr>
      </w:pPr>
      <w:r w:rsidDel="00000000" w:rsidR="00000000" w:rsidRPr="00000000">
        <w:rPr>
          <w:color w:val="1e1e1e"/>
          <w:sz w:val="24"/>
          <w:szCs w:val="24"/>
          <w:rtl w:val="0"/>
        </w:rPr>
        <w:t xml:space="preserve">Per the College Board Course and Exam Description, “</w:t>
      </w:r>
      <w:r w:rsidDel="00000000" w:rsidR="00000000" w:rsidRPr="00000000">
        <w:rPr>
          <w:color w:val="1e1e1e"/>
          <w:sz w:val="24"/>
          <w:szCs w:val="24"/>
          <w:rtl w:val="0"/>
        </w:rPr>
        <w:t xml:space="preserve">AP Human Geography introduces high school students to college-level introductory human geography or cultural geography. The content is presented thematically rather than regionally and is organized around the discipline’s</w:t>
        <w:tab/>
        <w:t xml:space="preserve">main subfields: economic geography, cultural geography, political geography, and urban geography. The approach is spatial and problem-oriented. Case studies are drawn from all world regions, with an emphasis on understanding the world in which we live today. Historical information serves to enrich analysis of the impacts of phenomena such as globalization, colonialism, and human–environment relationships on places, regions, cultural landscapes, and patterns of interaction. Specific topics with</w:t>
        <w:tab/>
        <w:t xml:space="preserve">which</w:t>
        <w:tab/>
        <w:t xml:space="preserve">students engage include the following: </w:t>
      </w:r>
    </w:p>
    <w:p w:rsidR="00000000" w:rsidDel="00000000" w:rsidP="00000000" w:rsidRDefault="00000000" w:rsidRPr="00000000" w14:paraId="0000000E">
      <w:pPr>
        <w:numPr>
          <w:ilvl w:val="0"/>
          <w:numId w:val="1"/>
        </w:numPr>
        <w:spacing w:after="0" w:afterAutospacing="0" w:before="240" w:lineRule="auto"/>
        <w:ind w:left="720" w:hanging="360"/>
        <w:rPr>
          <w:color w:val="1e1e1e"/>
          <w:sz w:val="24"/>
          <w:szCs w:val="24"/>
          <w:u w:val="none"/>
        </w:rPr>
      </w:pPr>
      <w:r w:rsidDel="00000000" w:rsidR="00000000" w:rsidRPr="00000000">
        <w:rPr>
          <w:color w:val="1e1e1e"/>
          <w:sz w:val="24"/>
          <w:szCs w:val="24"/>
          <w:rtl w:val="0"/>
        </w:rPr>
        <w:t xml:space="preserve"> problems of economic development and cultural change </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1e1e1e"/>
          <w:sz w:val="24"/>
          <w:szCs w:val="24"/>
          <w:u w:val="none"/>
        </w:rPr>
      </w:pPr>
      <w:r w:rsidDel="00000000" w:rsidR="00000000" w:rsidRPr="00000000">
        <w:rPr>
          <w:color w:val="1e1e1e"/>
          <w:sz w:val="24"/>
          <w:szCs w:val="24"/>
          <w:rtl w:val="0"/>
        </w:rPr>
        <w:t xml:space="preserve">consequences of population growth</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1e1e1e"/>
          <w:sz w:val="24"/>
          <w:szCs w:val="24"/>
          <w:u w:val="none"/>
        </w:rPr>
      </w:pPr>
      <w:r w:rsidDel="00000000" w:rsidR="00000000" w:rsidRPr="00000000">
        <w:rPr>
          <w:color w:val="1e1e1e"/>
          <w:sz w:val="24"/>
          <w:szCs w:val="24"/>
          <w:rtl w:val="0"/>
        </w:rPr>
        <w:t xml:space="preserve">changing fertility rates, and international migration </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1e1e1e"/>
          <w:sz w:val="24"/>
          <w:szCs w:val="24"/>
          <w:u w:val="none"/>
        </w:rPr>
      </w:pPr>
      <w:r w:rsidDel="00000000" w:rsidR="00000000" w:rsidRPr="00000000">
        <w:rPr>
          <w:color w:val="1e1e1e"/>
          <w:sz w:val="24"/>
          <w:szCs w:val="24"/>
          <w:rtl w:val="0"/>
        </w:rPr>
        <w:t xml:space="preserve">impacts of technological innovation on transportation, communication, industrialization, and other aspects of human life </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1e1e1e"/>
          <w:sz w:val="24"/>
          <w:szCs w:val="24"/>
          <w:u w:val="none"/>
        </w:rPr>
      </w:pPr>
      <w:r w:rsidDel="00000000" w:rsidR="00000000" w:rsidRPr="00000000">
        <w:rPr>
          <w:color w:val="1e1e1e"/>
          <w:sz w:val="24"/>
          <w:szCs w:val="24"/>
          <w:rtl w:val="0"/>
        </w:rPr>
        <w:t xml:space="preserve">struggles over political power and control of territory</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1e1e1e"/>
          <w:sz w:val="24"/>
          <w:szCs w:val="24"/>
          <w:u w:val="none"/>
        </w:rPr>
      </w:pPr>
      <w:r w:rsidDel="00000000" w:rsidR="00000000" w:rsidRPr="00000000">
        <w:rPr>
          <w:color w:val="1e1e1e"/>
          <w:sz w:val="24"/>
          <w:szCs w:val="24"/>
          <w:rtl w:val="0"/>
        </w:rPr>
        <w:t xml:space="preserve">Conflicts over the demands of ethnic minorities, the role of women in society, and the inequalities between developed and developing economies </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1e1e1e"/>
          <w:sz w:val="24"/>
          <w:szCs w:val="24"/>
          <w:u w:val="none"/>
        </w:rPr>
      </w:pPr>
      <w:r w:rsidDel="00000000" w:rsidR="00000000" w:rsidRPr="00000000">
        <w:rPr>
          <w:color w:val="1e1e1e"/>
          <w:sz w:val="24"/>
          <w:szCs w:val="24"/>
          <w:rtl w:val="0"/>
        </w:rPr>
        <w:t xml:space="preserve">explanations of why location matters to agricultural land use, industrial development, and urban problems </w:t>
      </w:r>
    </w:p>
    <w:p w:rsidR="00000000" w:rsidDel="00000000" w:rsidP="00000000" w:rsidRDefault="00000000" w:rsidRPr="00000000" w14:paraId="00000015">
      <w:pPr>
        <w:numPr>
          <w:ilvl w:val="0"/>
          <w:numId w:val="1"/>
        </w:numPr>
        <w:spacing w:after="240" w:before="0" w:beforeAutospacing="0" w:lineRule="auto"/>
        <w:ind w:left="720" w:hanging="360"/>
        <w:rPr>
          <w:color w:val="1e1e1e"/>
          <w:sz w:val="24"/>
          <w:szCs w:val="24"/>
          <w:u w:val="none"/>
        </w:rPr>
      </w:pPr>
      <w:r w:rsidDel="00000000" w:rsidR="00000000" w:rsidRPr="00000000">
        <w:rPr>
          <w:color w:val="1e1e1e"/>
          <w:sz w:val="24"/>
          <w:szCs w:val="24"/>
          <w:rtl w:val="0"/>
        </w:rPr>
        <w:t xml:space="preserve">the role of climate change and environmental abuses in shaping the human landscapes on Earth </w:t>
      </w:r>
    </w:p>
    <w:p w:rsidR="00000000" w:rsidDel="00000000" w:rsidP="00000000" w:rsidRDefault="00000000" w:rsidRPr="00000000" w14:paraId="00000016">
      <w:pPr>
        <w:spacing w:after="240" w:before="240" w:lineRule="auto"/>
        <w:ind w:left="0" w:firstLine="0"/>
        <w:rPr>
          <w:i w:val="1"/>
          <w:iCs w:val="1"/>
        </w:rPr>
      </w:pPr>
      <w:r w:rsidDel="00000000" w:rsidR="00000000" w:rsidRPr="00000000">
        <w:rPr>
          <w:color w:val="1e1e1e"/>
          <w:sz w:val="24"/>
          <w:szCs w:val="24"/>
          <w:rtl w:val="0"/>
        </w:rPr>
        <w:t xml:space="preserve">The goal for the course is for students to become more geoliterate, more engaged in contemporary global issues, and more informed about multicultural viewpoints. They will develop skills in approaching problems geographically, using maps and geospatial technologies, thinking critically about texts and graphic images, interpreting cultural landscapes, and applying geographic concepts</w:t>
        <w:tab/>
        <w:t xml:space="preserve">such as scale, region, diffusion,</w:t>
        <w:tab/>
        <w:t xml:space="preserve"> interdependence, and spatial interaction, among others. Students will see geography as a discipline relevant to the world in which they live; as a source of ideas for identifying, clarifying, and solving problems at various scales; and as a key component of building global citizenship and environmental stewardship.</w:t>
      </w:r>
      <w:r w:rsidDel="00000000" w:rsidR="00000000" w:rsidRPr="00000000">
        <w:rPr>
          <w:rtl w:val="0"/>
        </w:rPr>
      </w:r>
    </w:p>
    <w:p w:rsidR="00000000" w:rsidDel="00000000" w:rsidP="00000000" w:rsidRDefault="00000000" w:rsidRPr="00000000" w14:paraId="00000017">
      <w:pPr>
        <w:numPr>
          <w:ilvl w:val="0"/>
          <w:numId w:val="3"/>
        </w:numPr>
        <w:spacing w:after="0" w:afterAutospacing="0" w:before="240" w:lineRule="auto"/>
        <w:ind w:left="720" w:hanging="360"/>
      </w:pPr>
      <w:r w:rsidDel="00000000" w:rsidR="00000000" w:rsidRPr="00000000">
        <w:rPr>
          <w:b w:val="1"/>
          <w:bCs w:val="1"/>
          <w:rtl w:val="0"/>
        </w:rPr>
        <w:t xml:space="preserve">Unit 1: Thinking Geographically</w:t>
      </w:r>
      <w:r w:rsidDel="00000000" w:rsidR="00000000" w:rsidRPr="00000000">
        <w:rPr>
          <w:rtl w:val="0"/>
        </w:rPr>
      </w:r>
    </w:p>
    <w:p w:rsidR="00000000" w:rsidDel="00000000" w:rsidP="00000000" w:rsidRDefault="00000000" w:rsidRPr="00000000" w14:paraId="00000018">
      <w:pPr>
        <w:numPr>
          <w:ilvl w:val="0"/>
          <w:numId w:val="3"/>
        </w:numPr>
        <w:spacing w:after="0" w:afterAutospacing="0" w:before="0" w:beforeAutospacing="0" w:lineRule="auto"/>
        <w:ind w:left="720" w:hanging="360"/>
      </w:pPr>
      <w:r w:rsidDel="00000000" w:rsidR="00000000" w:rsidRPr="00000000">
        <w:rPr>
          <w:b w:val="1"/>
          <w:bCs w:val="1"/>
          <w:rtl w:val="0"/>
        </w:rPr>
        <w:t xml:space="preserve">Unit 2: Population and Migration Patterns and Processes</w:t>
      </w:r>
      <w:r w:rsidDel="00000000" w:rsidR="00000000" w:rsidRPr="00000000">
        <w:rPr>
          <w:rtl w:val="0"/>
        </w:rPr>
      </w:r>
    </w:p>
    <w:p w:rsidR="00000000" w:rsidDel="00000000" w:rsidP="00000000" w:rsidRDefault="00000000" w:rsidRPr="00000000" w14:paraId="00000019">
      <w:pPr>
        <w:numPr>
          <w:ilvl w:val="0"/>
          <w:numId w:val="3"/>
        </w:numPr>
        <w:spacing w:after="0" w:afterAutospacing="0" w:before="0" w:beforeAutospacing="0" w:lineRule="auto"/>
        <w:ind w:left="720" w:hanging="360"/>
      </w:pPr>
      <w:r w:rsidDel="00000000" w:rsidR="00000000" w:rsidRPr="00000000">
        <w:rPr>
          <w:b w:val="1"/>
          <w:bCs w:val="1"/>
          <w:rtl w:val="0"/>
        </w:rPr>
        <w:t xml:space="preserve">Unit 3: Cultural Patterns and Processes</w:t>
      </w:r>
    </w:p>
    <w:p w:rsidR="00000000" w:rsidDel="00000000" w:rsidP="00000000" w:rsidRDefault="00000000" w:rsidRPr="00000000" w14:paraId="0000001A">
      <w:pPr>
        <w:numPr>
          <w:ilvl w:val="0"/>
          <w:numId w:val="3"/>
        </w:numPr>
        <w:spacing w:after="0" w:afterAutospacing="0" w:before="0" w:beforeAutospacing="0" w:lineRule="auto"/>
        <w:ind w:left="720" w:hanging="360"/>
      </w:pPr>
      <w:r w:rsidDel="00000000" w:rsidR="00000000" w:rsidRPr="00000000">
        <w:rPr>
          <w:b w:val="1"/>
          <w:bCs w:val="1"/>
          <w:rtl w:val="0"/>
        </w:rPr>
        <w:t xml:space="preserve">Unit 4: Political Patterns and Processes</w:t>
      </w:r>
      <w:r w:rsidDel="00000000" w:rsidR="00000000" w:rsidRPr="00000000">
        <w:rPr>
          <w:rtl w:val="0"/>
        </w:rPr>
      </w:r>
    </w:p>
    <w:p w:rsidR="00000000" w:rsidDel="00000000" w:rsidP="00000000" w:rsidRDefault="00000000" w:rsidRPr="00000000" w14:paraId="0000001B">
      <w:pPr>
        <w:numPr>
          <w:ilvl w:val="0"/>
          <w:numId w:val="3"/>
        </w:numPr>
        <w:spacing w:after="0" w:afterAutospacing="0" w:before="0" w:beforeAutospacing="0" w:lineRule="auto"/>
        <w:ind w:left="720" w:hanging="360"/>
      </w:pPr>
      <w:r w:rsidDel="00000000" w:rsidR="00000000" w:rsidRPr="00000000">
        <w:rPr>
          <w:b w:val="1"/>
          <w:bCs w:val="1"/>
          <w:rtl w:val="0"/>
        </w:rPr>
        <w:t xml:space="preserve">Unit 5: Agricultural and Rural Land-Use Patterns and Processes</w:t>
      </w:r>
    </w:p>
    <w:p w:rsidR="00000000" w:rsidDel="00000000" w:rsidP="00000000" w:rsidRDefault="00000000" w:rsidRPr="00000000" w14:paraId="0000001C">
      <w:pPr>
        <w:numPr>
          <w:ilvl w:val="0"/>
          <w:numId w:val="3"/>
        </w:numPr>
        <w:spacing w:after="0" w:afterAutospacing="0" w:before="0" w:beforeAutospacing="0" w:lineRule="auto"/>
        <w:ind w:left="720" w:hanging="360"/>
      </w:pPr>
      <w:r w:rsidDel="00000000" w:rsidR="00000000" w:rsidRPr="00000000">
        <w:rPr>
          <w:b w:val="1"/>
          <w:bCs w:val="1"/>
          <w:rtl w:val="0"/>
        </w:rPr>
        <w:t xml:space="preserve">Unit 6: Cities and Urban Land-Use Patterns and Processes</w:t>
      </w:r>
    </w:p>
    <w:p w:rsidR="00000000" w:rsidDel="00000000" w:rsidP="00000000" w:rsidRDefault="00000000" w:rsidRPr="00000000" w14:paraId="0000001D">
      <w:pPr>
        <w:numPr>
          <w:ilvl w:val="0"/>
          <w:numId w:val="3"/>
        </w:numPr>
        <w:spacing w:after="240" w:before="0" w:beforeAutospacing="0" w:lineRule="auto"/>
        <w:ind w:left="720" w:hanging="360"/>
      </w:pPr>
      <w:r w:rsidDel="00000000" w:rsidR="00000000" w:rsidRPr="00000000">
        <w:rPr>
          <w:b w:val="1"/>
          <w:bCs w:val="1"/>
          <w:rtl w:val="0"/>
        </w:rPr>
        <w:t xml:space="preserve">Unit 7: Industrial and Economic Development Patterns and Processes</w:t>
      </w:r>
    </w:p>
    <w:p w:rsidR="00000000" w:rsidDel="00000000" w:rsidP="00000000" w:rsidRDefault="00000000" w:rsidRPr="00000000" w14:paraId="0000001E">
      <w:pPr>
        <w:spacing w:after="240" w:before="240" w:lineRule="auto"/>
        <w:rPr/>
      </w:pPr>
      <w:r w:rsidDel="00000000" w:rsidR="00000000" w:rsidRPr="00000000">
        <w:rPr>
          <w:rtl w:val="0"/>
        </w:rPr>
        <w:t xml:space="preserve">I look forward to exploring the world this year with our students!</w: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t xml:space="preserve">Sincerely,</w:t>
        <w:br w:type="textWrapping"/>
        <w:t xml:space="preserve">Stephanie Long</w:t>
      </w:r>
    </w:p>
    <w:p w:rsidR="00000000" w:rsidDel="00000000" w:rsidP="00000000" w:rsidRDefault="00000000" w:rsidRPr="00000000" w14:paraId="0000002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long@ldisd.net" TargetMode="External"/><Relationship Id="rId7" Type="http://schemas.openxmlformats.org/officeDocument/2006/relationships/hyperlink" Target="mailto:Twood@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