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33914184570312" w:right="0" w:firstLine="0"/>
        <w:jc w:val="left"/>
        <w:rPr>
          <w:rFonts w:ascii="Arial" w:cs="Arial" w:eastAsia="Arial" w:hAnsi="Arial"/>
          <w:b w:val="1"/>
          <w:bCs w:val="1"/>
          <w:i w:val="0"/>
          <w:iCs w:val="0"/>
          <w:smallCaps w:val="0"/>
          <w:strike w:val="0"/>
          <w:color w:val="000000"/>
          <w:sz w:val="45.98999786376953"/>
          <w:szCs w:val="45.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5.98999786376953"/>
          <w:szCs w:val="45.98999786376953"/>
          <w:u w:val="none"/>
          <w:shd w:fill="auto" w:val="clear"/>
          <w:vertAlign w:val="baseline"/>
          <w:rtl w:val="0"/>
        </w:rPr>
        <w:t xml:space="preserve">Principles of Health Science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036865234375" w:line="240" w:lineRule="auto"/>
        <w:ind w:left="13.33648681640625" w:right="0" w:firstLine="0"/>
        <w:jc w:val="left"/>
        <w:rPr>
          <w:rFonts w:ascii="Arial" w:cs="Arial" w:eastAsia="Arial" w:hAnsi="Arial"/>
          <w:b w:val="1"/>
          <w:bCs w:val="1"/>
          <w:i w:val="0"/>
          <w:iCs w:val="0"/>
          <w:smallCaps w:val="0"/>
          <w:strike w:val="0"/>
          <w:color w:val="000000"/>
          <w:sz w:val="33.98999786376953"/>
          <w:szCs w:val="33.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3.98999786376953"/>
          <w:szCs w:val="33.98999786376953"/>
          <w:u w:val="none"/>
          <w:shd w:fill="auto" w:val="clear"/>
          <w:vertAlign w:val="baseline"/>
          <w:rtl w:val="0"/>
        </w:rPr>
        <w:t xml:space="preserve">Christina Lucke-Kloss – Lake Dallas High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860107421875" w:line="240" w:lineRule="auto"/>
        <w:ind w:left="16.597518920898438"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Fall 202</w:t>
      </w:r>
      <w:r w:rsidDel="00000000" w:rsidR="00000000" w:rsidRPr="00000000">
        <w:rPr>
          <w:b w:val="1"/>
          <w:bCs w:val="1"/>
          <w:sz w:val="25.994998931884766"/>
          <w:szCs w:val="25.994998931884766"/>
          <w:rtl w:val="0"/>
        </w:rPr>
        <w:t xml:space="preserve">6</w:t>
      </w: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 Semester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14.293518066406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17578125" w:line="264.4921016693115" w:lineRule="auto"/>
        <w:ind w:left="0" w:right="0" w:hanging="0.87959289550781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Welcome to Principles of Health Science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563476562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Christina Lucke-Kloss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ckloss@ldisd.net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940-497-4039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11:</w:t>
      </w:r>
      <w:r w:rsidDel="00000000" w:rsidR="00000000" w:rsidRPr="00000000">
        <w:rPr>
          <w:sz w:val="21.989999771118164"/>
          <w:szCs w:val="21.989999771118164"/>
          <w:rtl w:val="0"/>
        </w:rPr>
        <w:t xml:space="preserve">0</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0–12:00, Monday–Friday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0" w:right="0" w:firstLine="0"/>
        <w:jc w:val="center"/>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622436523437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Course Overview (Instructional Plan)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64.4921016693115" w:lineRule="auto"/>
        <w:ind w:left="4.1780853271484375" w:right="199.8291015625" w:hanging="1.759185791015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This semester, your child will study the following topics in Principles of Health Science, based on Texas state standards (TEKS):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6126708984375" w:line="240" w:lineRule="auto"/>
        <w:ind w:left="381.3303375244140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1: Introduction to the Health Care Industry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35595703125" w:line="264.49204444885254" w:lineRule="auto"/>
        <w:ind w:left="1444.8379516601562" w:right="42.503662109375" w:hanging="348.3453369140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Introduction and Importance of the Health Care Industry/TEKS 2.N.i.O.i.P.i.: The student will describe the impact of health services on the economy; analyze the impact of local, state, and national government on the health science industry;and identify diverse and cultural influences that have impacted contemporary aspects of health care delivery.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4074707031"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discussion, key concepts, vocabulary, quiz and test.</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3.7383270263672" w:right="0" w:firstLine="0"/>
        <w:jc w:val="left"/>
        <w:rPr>
          <w:sz w:val="21.989999771118164"/>
          <w:szCs w:val="21.98999977111816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3.7383270263672"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2: History of Health Care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64.4921016693115" w:lineRule="auto"/>
        <w:ind w:left="1447.2567749023438" w:right="340.76904296875" w:hanging="350.76416015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History or Health Care and Trends in Health Care/2.M.i.: Students will research the historical significance of health care.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865234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discussions, key concepts, vocabulary, quiz and test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40" w:lineRule="auto"/>
        <w:ind w:left="366.59698486328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3: Exploring Health Science Careers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64.4921016693115" w:lineRule="auto"/>
        <w:ind w:left="1445.9371948242188" w:right="421.9580078125" w:hanging="349.4447326660156"/>
        <w:jc w:val="both"/>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Diagnostic, Therapeutic, Health Informatics, Support Services, Biotech Research &amp; Development/TEKS</w:t>
      </w:r>
      <w:r w:rsidDel="00000000" w:rsidR="00000000" w:rsidRPr="00000000">
        <w:rPr>
          <w:sz w:val="21.989999771118164"/>
          <w:szCs w:val="21.989999771118164"/>
          <w:rtl w:val="0"/>
        </w:rPr>
        <w:t xml:space="preserve">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5.A.i-vi.6.A.i.7.A.i-v.: Students will identify the five career pathways in Health Science and compare careers within each area.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865234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key concepts, individual career research.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40" w:lineRule="auto"/>
        <w:ind w:left="360.21995544433594"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4. </w:t>
      </w:r>
      <w:r w:rsidDel="00000000" w:rsidR="00000000" w:rsidRPr="00000000">
        <w:rPr>
          <w:b w:val="1"/>
          <w:bCs w:val="1"/>
          <w:sz w:val="21.989999771118164"/>
          <w:szCs w:val="21.989999771118164"/>
          <w:rtl w:val="0"/>
        </w:rPr>
        <w:t xml:space="preserve">Contemporary Health Care</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64.4921016693115" w:lineRule="auto"/>
        <w:ind w:left="1445.4974365234375" w:right="515.465087890625" w:hanging="349.0049743652344"/>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w:t>
      </w:r>
      <w:r w:rsidDel="00000000" w:rsidR="00000000" w:rsidRPr="00000000">
        <w:rPr>
          <w:sz w:val="21.989999771118164"/>
          <w:szCs w:val="21.989999771118164"/>
          <w:rtl w:val="0"/>
        </w:rPr>
        <w:t xml:space="preserve">Describe contemporary health care; understand cultural differences in healthcare practices.</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sz w:val="21.989999771118164"/>
          <w:szCs w:val="21.989999771118164"/>
          <w:rtl w:val="0"/>
        </w:rPr>
        <w:t xml:space="preserve">TEKS 2.P.i-ii.2.Q.i-iii.</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Students will </w:t>
      </w:r>
      <w:r w:rsidDel="00000000" w:rsidR="00000000" w:rsidRPr="00000000">
        <w:rPr>
          <w:sz w:val="21.989999771118164"/>
          <w:szCs w:val="21.989999771118164"/>
          <w:rtl w:val="0"/>
        </w:rPr>
        <w:t xml:space="preserve">describe contemporary healthcare and understand cultural differences in healthcare practices.</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965.3718566894531" w:lineRule="auto"/>
        <w:ind w:left="367.0368194580078" w:right="833.612060546875" w:firstLine="729.4557189941406"/>
        <w:jc w:val="left"/>
        <w:rPr>
          <w:sz w:val="21.989999771118164"/>
          <w:szCs w:val="21.989999771118164"/>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assignments, quiz, unit test</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965.3718566894531" w:lineRule="auto"/>
        <w:ind w:left="367.0368194580078" w:right="833.612060546875"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5. Health Science Professionalism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60546875" w:line="264.4921016693115" w:lineRule="auto"/>
        <w:ind w:left="1451.6546630859375" w:right="646.004638671875" w:hanging="355.1622009277344"/>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Leadership, communication, collaboration, and employability/ TEKS</w:t>
      </w:r>
      <w:r w:rsidDel="00000000" w:rsidR="00000000" w:rsidRPr="00000000">
        <w:rPr>
          <w:sz w:val="21.989999771118164"/>
          <w:szCs w:val="21.989999771118164"/>
          <w:rtl w:val="0"/>
        </w:rPr>
        <w:t xml:space="preserve">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1.B.i-iii. Students will demonstrate professional standards/employability skills as required by business and the healthcare industry.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reading, vocabulary, role play, quiz, test.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3681640625" w:line="240" w:lineRule="auto"/>
        <w:ind w:left="311.1933898925781"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Health Science Equipment</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3681640625" w:line="264.4921016693115" w:lineRule="auto"/>
        <w:ind w:left="1441.3192749023438" w:right="282.574462890625" w:hanging="344.8268127441406"/>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Diagnostic, Therapeutic, Health Informatics, Support Services, Biotech Research &amp; Development/TEKS 9.C.i.12.A.ii.iv.vii.B.i.C.i.: Students will identify technological equipment used in the health science industry; learn advantages, malfunctions, and proper techniques when using various health science equipment.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26708984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key concepts, activity, quiz, test.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1524963378906" w:line="240" w:lineRule="auto"/>
        <w:ind w:left="2.41889953613281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19104003906" w:line="240" w:lineRule="auto"/>
        <w:ind w:left="7.2566986083984375" w:right="0" w:firstLine="0"/>
        <w:jc w:val="left"/>
        <w:rPr>
          <w:rFonts w:ascii="Arial" w:cs="Arial" w:eastAsia="Arial" w:hAnsi="Arial"/>
          <w:b w:val="0"/>
          <w:bCs w:val="0"/>
          <w:i w:val="0"/>
          <w:iCs w:val="0"/>
          <w:smallCaps w:val="0"/>
          <w:strike w:val="0"/>
          <w:color w:val="000000"/>
          <w:sz w:val="21.989999771118164"/>
          <w:szCs w:val="21.989999771118164"/>
          <w:u w:val="none"/>
          <w:shd w:fill="e8eaed"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Sincerely,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e8eaed" w:val="clear"/>
          <w:vertAlign w:val="baseline"/>
          <w:rtl w:val="0"/>
        </w:rPr>
        <w:t xml:space="preserve">Christina Kloss</w:t>
      </w:r>
    </w:p>
    <w:sectPr>
      <w:pgSz w:h="15840" w:w="12240" w:orient="portrait"/>
      <w:pgMar w:bottom="1441.982421875" w:top="706.45751953125" w:left="722.6387786865234" w:right="743.59497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