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Art 3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Rios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5">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Rios</w:t>
        <w:br w:type="textWrapping"/>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w:t>
      </w:r>
      <w:hyperlink r:id="rId6">
        <w:r w:rsidDel="00000000" w:rsidR="00000000" w:rsidRPr="00000000">
          <w:rPr>
            <w:color w:val="1155cc"/>
            <w:u w:val="single"/>
            <w:rtl w:val="0"/>
          </w:rPr>
          <w:t xml:space="preserve">jrios@ldisd.net</w:t>
        </w:r>
      </w:hyperlink>
      <w:r w:rsidDel="00000000" w:rsidR="00000000" w:rsidRPr="00000000">
        <w:rPr>
          <w:rtl w:val="0"/>
        </w:rPr>
        <w:br w:type="textWrapping"/>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11:05 - 12:30, Monday–Friday</w:t>
        <w:br w:type="textWrapping"/>
      </w:r>
    </w:p>
    <w:p w:rsidR="00000000" w:rsidDel="00000000" w:rsidP="00000000" w:rsidRDefault="00000000" w:rsidRPr="00000000" w14:paraId="00000009">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A">
      <w:pPr>
        <w:rPr/>
      </w:pPr>
      <w:r w:rsidDel="00000000" w:rsidR="00000000" w:rsidRPr="00000000">
        <w:rPr>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C">
      <w:pPr>
        <w:spacing w:after="240" w:before="240" w:lineRule="auto"/>
        <w:rPr/>
      </w:pPr>
      <w:r w:rsidDel="00000000" w:rsidR="00000000" w:rsidRPr="00000000">
        <w:rPr>
          <w:rtl w:val="0"/>
        </w:rPr>
        <w:t xml:space="preserve">Welcome to Art 3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D">
      <w:pPr>
        <w:spacing w:after="240" w:before="240" w:lineRule="auto"/>
        <w:rPr/>
      </w:pPr>
      <w:r w:rsidDel="00000000" w:rsidR="00000000" w:rsidRPr="00000000">
        <w:rPr>
          <w:rtl w:val="0"/>
        </w:rPr>
        <w:t xml:space="preserve">Students will investigate arts practice and design thinking as a means for individual learning, social responsibility, and creative problem solving – mediating ideas and materials toward meaningful and enduring solutions. This course will prepare students to enter upper level drawing and painting courses, ceramics, digital media; and enable students to apply creative skills across disciplines.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Supplies:</w:t>
        <w:br w:type="textWrapping"/>
      </w:r>
      <w:r w:rsidDel="00000000" w:rsidR="00000000" w:rsidRPr="00000000">
        <w:rPr>
          <w:rtl w:val="0"/>
        </w:rPr>
        <w:t xml:space="preserve">A link to a list of supplies is on my Home Page of the class in Canvas or, you may obtain a hard copy from your art teacher.</w:t>
        <w:br w:type="textWrapping"/>
        <w:t xml:space="preserve">Please email your art teacher (your child's art teacher) with any questions regarding required supplies.</w:t>
        <w:br w:type="textWrapping"/>
        <w:t xml:space="preserve">Parents- if your family has a financial need, please email your child's art teacher for assistance.</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Behavior Expectations: </w:t>
        <w:br w:type="textWrapping"/>
      </w: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 </w:t>
        <w:br w:type="textWrapping"/>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Assignments: </w:t>
        <w:br w:type="textWrapping"/>
      </w: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Grading Policy:</w:t>
      </w:r>
    </w:p>
    <w:p w:rsidR="00000000" w:rsidDel="00000000" w:rsidP="00000000" w:rsidRDefault="00000000" w:rsidRPr="00000000" w14:paraId="00000012">
      <w:pPr>
        <w:numPr>
          <w:ilvl w:val="0"/>
          <w:numId w:val="1"/>
        </w:numPr>
        <w:spacing w:after="0" w:afterAutospacing="0" w:before="240" w:lineRule="auto"/>
        <w:ind w:left="720" w:hanging="360"/>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rtl w:val="0"/>
        </w:rPr>
        <w:t xml:space="preserve">40% Major Grades - Quizzes/Tests, Studio Projects, Critiques</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Late/Incomplete Policy: </w:t>
        <w:br w:type="textWrapping"/>
      </w: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Opportunities: </w:t>
        <w:br w:type="textWrapping"/>
      </w: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9">
      <w:pPr>
        <w:spacing w:after="240" w:before="240" w:lineRule="auto"/>
        <w:rPr/>
      </w:pPr>
      <w:r w:rsidDel="00000000" w:rsidR="00000000" w:rsidRPr="00000000">
        <w:rPr>
          <w:rtl w:val="0"/>
        </w:rPr>
        <w:t xml:space="preserve">This semester, your child will study the following topics in Art 3 based on Texas state standards (TEKS):</w:t>
      </w:r>
    </w:p>
    <w:p w:rsidR="00000000" w:rsidDel="00000000" w:rsidP="00000000" w:rsidRDefault="00000000" w:rsidRPr="00000000" w14:paraId="0000001A">
      <w:pPr>
        <w:spacing w:line="240" w:lineRule="auto"/>
        <w:rPr>
          <w:rFonts w:ascii="Tahoma" w:cs="Tahoma" w:eastAsia="Tahoma" w:hAnsi="Tahoma"/>
          <w:color w:val="666666"/>
          <w:sz w:val="18"/>
          <w:szCs w:val="18"/>
        </w:rPr>
      </w:pPr>
      <w:r w:rsidDel="00000000" w:rsidR="00000000" w:rsidRPr="00000000">
        <w:rPr>
          <w:rFonts w:ascii="Tahoma" w:cs="Tahoma" w:eastAsia="Tahoma" w:hAnsi="Tahoma"/>
          <w:b w:val="1"/>
          <w:bCs w:val="1"/>
          <w:color w:val="666666"/>
          <w:sz w:val="24"/>
          <w:szCs w:val="24"/>
          <w:u w:val="single"/>
          <w:rtl w:val="0"/>
        </w:rPr>
        <w:t xml:space="preserve">Materials and Processes &amp; Portfolio Development</w:t>
      </w:r>
      <w:r w:rsidDel="00000000" w:rsidR="00000000" w:rsidRPr="00000000">
        <w:rPr>
          <w:rFonts w:ascii="Tahoma" w:cs="Tahoma" w:eastAsia="Tahoma" w:hAnsi="Tahoma"/>
          <w:color w:val="666666"/>
          <w:sz w:val="18"/>
          <w:szCs w:val="18"/>
          <w:rtl w:val="0"/>
        </w:rPr>
        <w:t xml:space="preserve"> </w:t>
      </w:r>
    </w:p>
    <w:p w:rsidR="00000000" w:rsidDel="00000000" w:rsidP="00000000" w:rsidRDefault="00000000" w:rsidRPr="00000000" w14:paraId="0000001B">
      <w:pPr>
        <w:spacing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Materials, Processes, and Ideas: Practice in sketchbook led by teacher instruction</w:t>
      </w:r>
    </w:p>
    <w:p w:rsidR="00000000" w:rsidDel="00000000" w:rsidP="00000000" w:rsidRDefault="00000000" w:rsidRPr="00000000" w14:paraId="0000001C">
      <w:pPr>
        <w:spacing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Portfolio Development: broad problems solved uniquely by students based on individual goals.</w:t>
      </w:r>
      <w:r w:rsidDel="00000000" w:rsidR="00000000" w:rsidRPr="00000000">
        <w:rPr>
          <w:rtl w:val="0"/>
        </w:rPr>
      </w:r>
    </w:p>
    <w:p w:rsidR="00000000" w:rsidDel="00000000" w:rsidP="00000000" w:rsidRDefault="00000000" w:rsidRPr="00000000" w14:paraId="0000001D">
      <w:pPr>
        <w:spacing w:after="280" w:before="280"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ASSIGNMENTS: </w:t>
      </w:r>
    </w:p>
    <w:p w:rsidR="00000000" w:rsidDel="00000000" w:rsidP="00000000" w:rsidRDefault="00000000" w:rsidRPr="00000000" w14:paraId="0000001E">
      <w:pPr>
        <w:spacing w:after="280" w:before="280"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Who, What, When, Why, How’s- Where do ideas come from? Sources and Creative Strategies: Object Smash</w:t>
      </w:r>
    </w:p>
    <w:p w:rsidR="00000000" w:rsidDel="00000000" w:rsidP="00000000" w:rsidRDefault="00000000" w:rsidRPr="00000000" w14:paraId="0000001F">
      <w:pPr>
        <w:spacing w:after="280" w:before="280"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Resources: The Cannon of Art History + Art Criticism, Underrepresented Voices in Art History: Titus Kaphar TED, Influence of Art History today: Inside Out Project TED.</w:t>
      </w:r>
    </w:p>
    <w:p w:rsidR="00000000" w:rsidDel="00000000" w:rsidP="00000000" w:rsidRDefault="00000000" w:rsidRPr="00000000" w14:paraId="00000020">
      <w:pPr>
        <w:spacing w:after="280" w:before="280" w:line="240" w:lineRule="auto"/>
        <w:rPr>
          <w:rFonts w:ascii="Tahoma" w:cs="Tahoma" w:eastAsia="Tahoma" w:hAnsi="Tahoma"/>
          <w:b w:val="1"/>
          <w:bCs w:val="1"/>
          <w:color w:val="666666"/>
          <w:sz w:val="18"/>
          <w:szCs w:val="18"/>
        </w:rPr>
      </w:pPr>
      <w:r w:rsidDel="00000000" w:rsidR="00000000" w:rsidRPr="00000000">
        <w:rPr>
          <w:rtl w:val="0"/>
        </w:rPr>
      </w:r>
    </w:p>
    <w:p w:rsidR="00000000" w:rsidDel="00000000" w:rsidP="00000000" w:rsidRDefault="00000000" w:rsidRPr="00000000" w14:paraId="00000021">
      <w:pPr>
        <w:spacing w:after="280" w:before="280"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Portfolio 1: Examine an Environment</w:t>
      </w:r>
    </w:p>
    <w:p w:rsidR="00000000" w:rsidDel="00000000" w:rsidP="00000000" w:rsidRDefault="00000000" w:rsidRPr="00000000" w14:paraId="00000022">
      <w:pPr>
        <w:shd w:fill="ffffff" w:val="clear"/>
        <w:spacing w:after="180" w:before="180" w:line="240" w:lineRule="auto"/>
        <w:rPr>
          <w:rFonts w:ascii="Tahoma" w:cs="Tahoma" w:eastAsia="Tahoma" w:hAnsi="Tahoma"/>
          <w:b w:val="1"/>
          <w:bCs w:val="1"/>
          <w:color w:val="666666"/>
          <w:sz w:val="18"/>
          <w:szCs w:val="18"/>
        </w:rPr>
      </w:pPr>
      <w:r w:rsidDel="00000000" w:rsidR="00000000" w:rsidRPr="00000000">
        <w:rPr>
          <w:color w:val="273540"/>
          <w:sz w:val="20"/>
          <w:szCs w:val="20"/>
          <w:rtl w:val="0"/>
        </w:rPr>
        <w:t xml:space="preserve">Address this prompt in a way that will line up with the Portfolio goals you set earlier this year. Do not produce work that would be considered Copyright Infringement. Your source material should be Original Sources. If you refer to secondary sources, you must go beyond duplication. A graphic about sources is at the bottom of this page.</w:t>
      </w:r>
      <w:r w:rsidDel="00000000" w:rsidR="00000000" w:rsidRPr="00000000">
        <w:rPr>
          <w:rtl w:val="0"/>
        </w:rPr>
      </w:r>
    </w:p>
    <w:p w:rsidR="00000000" w:rsidDel="00000000" w:rsidP="00000000" w:rsidRDefault="00000000" w:rsidRPr="00000000" w14:paraId="00000023">
      <w:pPr>
        <w:spacing w:line="276" w:lineRule="auto"/>
        <w:rPr>
          <w:sz w:val="18"/>
          <w:szCs w:val="18"/>
        </w:rPr>
      </w:pPr>
      <w:r w:rsidDel="00000000" w:rsidR="00000000" w:rsidRPr="00000000">
        <w:rPr>
          <w:sz w:val="18"/>
          <w:szCs w:val="18"/>
          <w:rtl w:val="0"/>
        </w:rPr>
        <w:t xml:space="preserve">Students will express ideas through original artworks using a variety of media with appropriate skills. </w:t>
      </w:r>
    </w:p>
    <w:p w:rsidR="00000000" w:rsidDel="00000000" w:rsidP="00000000" w:rsidRDefault="00000000" w:rsidRPr="00000000" w14:paraId="00000024">
      <w:pPr>
        <w:spacing w:line="276" w:lineRule="auto"/>
        <w:rPr>
          <w:b w:val="1"/>
          <w:bCs w:val="1"/>
          <w:sz w:val="20"/>
          <w:szCs w:val="20"/>
        </w:rPr>
      </w:pPr>
      <w:r w:rsidDel="00000000" w:rsidR="00000000" w:rsidRPr="00000000">
        <w:rPr>
          <w:rtl w:val="0"/>
        </w:rPr>
      </w:r>
    </w:p>
    <w:p w:rsidR="00000000" w:rsidDel="00000000" w:rsidP="00000000" w:rsidRDefault="00000000" w:rsidRPr="00000000" w14:paraId="00000025">
      <w:pPr>
        <w:spacing w:line="276" w:lineRule="auto"/>
        <w:rPr>
          <w:sz w:val="18"/>
          <w:szCs w:val="18"/>
          <w:u w:val="single"/>
        </w:rPr>
      </w:pPr>
      <w:r w:rsidDel="00000000" w:rsidR="00000000" w:rsidRPr="00000000">
        <w:rPr>
          <w:sz w:val="18"/>
          <w:szCs w:val="18"/>
          <w:u w:val="single"/>
          <w:rtl w:val="0"/>
        </w:rPr>
        <w:t xml:space="preserve">Evidence of Student Learning:</w:t>
      </w:r>
    </w:p>
    <w:p w:rsidR="00000000" w:rsidDel="00000000" w:rsidP="00000000" w:rsidRDefault="00000000" w:rsidRPr="00000000" w14:paraId="00000026">
      <w:pPr>
        <w:widowControl w:val="0"/>
        <w:spacing w:line="240" w:lineRule="auto"/>
        <w:rPr>
          <w:sz w:val="18"/>
          <w:szCs w:val="18"/>
        </w:rPr>
      </w:pPr>
      <w:r w:rsidDel="00000000" w:rsidR="00000000" w:rsidRPr="00000000">
        <w:rPr>
          <w:sz w:val="18"/>
          <w:szCs w:val="18"/>
          <w:rtl w:val="0"/>
        </w:rPr>
        <w:t xml:space="preserve">Thumbnail Sketches, process documentation, progress checks, </w:t>
      </w:r>
      <w:r w:rsidDel="00000000" w:rsidR="00000000" w:rsidRPr="00000000">
        <w:rPr>
          <w:sz w:val="18"/>
          <w:szCs w:val="18"/>
          <w:rtl w:val="0"/>
        </w:rPr>
        <w:t xml:space="preserve">Final Composition for Formal Portfolio </w:t>
      </w:r>
    </w:p>
    <w:p w:rsidR="00000000" w:rsidDel="00000000" w:rsidP="00000000" w:rsidRDefault="00000000" w:rsidRPr="00000000" w14:paraId="00000027">
      <w:pPr>
        <w:widowControl w:val="0"/>
        <w:spacing w:line="240" w:lineRule="auto"/>
        <w:rPr>
          <w:sz w:val="18"/>
          <w:szCs w:val="18"/>
        </w:rPr>
      </w:pPr>
      <w:r w:rsidDel="00000000" w:rsidR="00000000" w:rsidRPr="00000000">
        <w:rPr>
          <w:sz w:val="18"/>
          <w:szCs w:val="18"/>
          <w:rtl w:val="0"/>
        </w:rPr>
        <w:t xml:space="preserve">Reflection sheet</w:t>
      </w:r>
    </w:p>
    <w:p w:rsidR="00000000" w:rsidDel="00000000" w:rsidP="00000000" w:rsidRDefault="00000000" w:rsidRPr="00000000" w14:paraId="00000028">
      <w:pPr>
        <w:widowControl w:val="0"/>
        <w:spacing w:line="240" w:lineRule="auto"/>
        <w:rPr>
          <w:sz w:val="18"/>
          <w:szCs w:val="18"/>
        </w:rPr>
      </w:pPr>
      <w:r w:rsidDel="00000000" w:rsidR="00000000" w:rsidRPr="00000000">
        <w:rPr>
          <w:sz w:val="18"/>
          <w:szCs w:val="18"/>
          <w:rtl w:val="0"/>
        </w:rPr>
        <w:t xml:space="preserve">Rubric</w:t>
      </w:r>
    </w:p>
    <w:p w:rsidR="00000000" w:rsidDel="00000000" w:rsidP="00000000" w:rsidRDefault="00000000" w:rsidRPr="00000000" w14:paraId="00000029">
      <w:pPr>
        <w:widowControl w:val="0"/>
        <w:spacing w:line="240" w:lineRule="auto"/>
        <w:rPr>
          <w:sz w:val="18"/>
          <w:szCs w:val="18"/>
        </w:rPr>
      </w:pPr>
      <w:r w:rsidDel="00000000" w:rsidR="00000000" w:rsidRPr="00000000">
        <w:rPr>
          <w:sz w:val="18"/>
          <w:szCs w:val="18"/>
          <w:rtl w:val="0"/>
        </w:rPr>
        <w:t xml:space="preserve">Formal Critique</w:t>
      </w:r>
    </w:p>
    <w:p w:rsidR="00000000" w:rsidDel="00000000" w:rsidP="00000000" w:rsidRDefault="00000000" w:rsidRPr="00000000" w14:paraId="0000002A">
      <w:pPr>
        <w:widowControl w:val="0"/>
        <w:spacing w:line="240" w:lineRule="auto"/>
        <w:rPr>
          <w:sz w:val="18"/>
          <w:szCs w:val="18"/>
        </w:rPr>
      </w:pPr>
      <w:r w:rsidDel="00000000" w:rsidR="00000000" w:rsidRPr="00000000">
        <w:rPr>
          <w:sz w:val="18"/>
          <w:szCs w:val="18"/>
          <w:rtl w:val="0"/>
        </w:rPr>
        <w:t xml:space="preserve">Discussion</w:t>
      </w:r>
    </w:p>
    <w:p w:rsidR="00000000" w:rsidDel="00000000" w:rsidP="00000000" w:rsidRDefault="00000000" w:rsidRPr="00000000" w14:paraId="0000002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2C">
      <w:pPr>
        <w:spacing w:after="280" w:before="280"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Portfolio 2: Establish Connections</w:t>
      </w:r>
    </w:p>
    <w:p w:rsidR="00000000" w:rsidDel="00000000" w:rsidP="00000000" w:rsidRDefault="00000000" w:rsidRPr="00000000" w14:paraId="0000002D">
      <w:pPr>
        <w:shd w:fill="ffffff" w:val="clear"/>
        <w:spacing w:after="180" w:before="180" w:line="240" w:lineRule="auto"/>
        <w:rPr>
          <w:rFonts w:ascii="Tahoma" w:cs="Tahoma" w:eastAsia="Tahoma" w:hAnsi="Tahoma"/>
          <w:b w:val="1"/>
          <w:bCs w:val="1"/>
          <w:color w:val="666666"/>
          <w:sz w:val="18"/>
          <w:szCs w:val="18"/>
        </w:rPr>
      </w:pPr>
      <w:r w:rsidDel="00000000" w:rsidR="00000000" w:rsidRPr="00000000">
        <w:rPr>
          <w:color w:val="273540"/>
          <w:sz w:val="20"/>
          <w:szCs w:val="20"/>
          <w:rtl w:val="0"/>
        </w:rPr>
        <w:t xml:space="preserve">Address this prompt in a way that will line up with the Portfolio goals you set earlier this year. Do not produce work that would be considered Copyright Infringement. Your source material should be Original Sources. If you refer to secondary sources, you must go beyond duplication. A graphic about sources is at the bottom of this page.</w:t>
      </w:r>
      <w:r w:rsidDel="00000000" w:rsidR="00000000" w:rsidRPr="00000000">
        <w:rPr>
          <w:rtl w:val="0"/>
        </w:rPr>
      </w:r>
    </w:p>
    <w:p w:rsidR="00000000" w:rsidDel="00000000" w:rsidP="00000000" w:rsidRDefault="00000000" w:rsidRPr="00000000" w14:paraId="0000002E">
      <w:pPr>
        <w:spacing w:line="276" w:lineRule="auto"/>
        <w:rPr>
          <w:sz w:val="18"/>
          <w:szCs w:val="18"/>
        </w:rPr>
      </w:pPr>
      <w:r w:rsidDel="00000000" w:rsidR="00000000" w:rsidRPr="00000000">
        <w:rPr>
          <w:sz w:val="18"/>
          <w:szCs w:val="18"/>
          <w:rtl w:val="0"/>
        </w:rPr>
        <w:t xml:space="preserve">Students will express ideas through original artworks using a variety of media with appropriate skills. </w:t>
      </w:r>
    </w:p>
    <w:p w:rsidR="00000000" w:rsidDel="00000000" w:rsidP="00000000" w:rsidRDefault="00000000" w:rsidRPr="00000000" w14:paraId="0000002F">
      <w:pPr>
        <w:spacing w:line="276" w:lineRule="auto"/>
        <w:rPr>
          <w:b w:val="1"/>
          <w:bCs w:val="1"/>
          <w:sz w:val="20"/>
          <w:szCs w:val="20"/>
        </w:rPr>
      </w:pPr>
      <w:r w:rsidDel="00000000" w:rsidR="00000000" w:rsidRPr="00000000">
        <w:rPr>
          <w:rtl w:val="0"/>
        </w:rPr>
      </w:r>
    </w:p>
    <w:p w:rsidR="00000000" w:rsidDel="00000000" w:rsidP="00000000" w:rsidRDefault="00000000" w:rsidRPr="00000000" w14:paraId="00000030">
      <w:pPr>
        <w:spacing w:line="276" w:lineRule="auto"/>
        <w:rPr>
          <w:sz w:val="18"/>
          <w:szCs w:val="18"/>
          <w:u w:val="single"/>
        </w:rPr>
      </w:pPr>
      <w:r w:rsidDel="00000000" w:rsidR="00000000" w:rsidRPr="00000000">
        <w:rPr>
          <w:sz w:val="18"/>
          <w:szCs w:val="18"/>
          <w:u w:val="single"/>
          <w:rtl w:val="0"/>
        </w:rPr>
        <w:t xml:space="preserve">Evidence of Student Learning:</w:t>
      </w:r>
    </w:p>
    <w:p w:rsidR="00000000" w:rsidDel="00000000" w:rsidP="00000000" w:rsidRDefault="00000000" w:rsidRPr="00000000" w14:paraId="00000031">
      <w:pPr>
        <w:widowControl w:val="0"/>
        <w:spacing w:line="240" w:lineRule="auto"/>
        <w:rPr>
          <w:sz w:val="18"/>
          <w:szCs w:val="18"/>
        </w:rPr>
      </w:pPr>
      <w:r w:rsidDel="00000000" w:rsidR="00000000" w:rsidRPr="00000000">
        <w:rPr>
          <w:sz w:val="18"/>
          <w:szCs w:val="18"/>
          <w:rtl w:val="0"/>
        </w:rPr>
        <w:t xml:space="preserve">Thumbnail Sketches, process documentation, progress checks, Final Composition for Formal Portfolio </w:t>
      </w:r>
    </w:p>
    <w:p w:rsidR="00000000" w:rsidDel="00000000" w:rsidP="00000000" w:rsidRDefault="00000000" w:rsidRPr="00000000" w14:paraId="00000032">
      <w:pPr>
        <w:widowControl w:val="0"/>
        <w:spacing w:line="240" w:lineRule="auto"/>
        <w:rPr>
          <w:sz w:val="18"/>
          <w:szCs w:val="18"/>
        </w:rPr>
      </w:pPr>
      <w:r w:rsidDel="00000000" w:rsidR="00000000" w:rsidRPr="00000000">
        <w:rPr>
          <w:sz w:val="18"/>
          <w:szCs w:val="18"/>
          <w:rtl w:val="0"/>
        </w:rPr>
        <w:t xml:space="preserve">Reflection sheet</w:t>
      </w:r>
    </w:p>
    <w:p w:rsidR="00000000" w:rsidDel="00000000" w:rsidP="00000000" w:rsidRDefault="00000000" w:rsidRPr="00000000" w14:paraId="00000033">
      <w:pPr>
        <w:widowControl w:val="0"/>
        <w:spacing w:line="240" w:lineRule="auto"/>
        <w:rPr>
          <w:sz w:val="18"/>
          <w:szCs w:val="18"/>
        </w:rPr>
      </w:pPr>
      <w:r w:rsidDel="00000000" w:rsidR="00000000" w:rsidRPr="00000000">
        <w:rPr>
          <w:sz w:val="18"/>
          <w:szCs w:val="18"/>
          <w:rtl w:val="0"/>
        </w:rPr>
        <w:t xml:space="preserve">Rubric</w:t>
      </w:r>
    </w:p>
    <w:p w:rsidR="00000000" w:rsidDel="00000000" w:rsidP="00000000" w:rsidRDefault="00000000" w:rsidRPr="00000000" w14:paraId="00000034">
      <w:pPr>
        <w:widowControl w:val="0"/>
        <w:spacing w:line="240" w:lineRule="auto"/>
        <w:rPr>
          <w:sz w:val="18"/>
          <w:szCs w:val="18"/>
        </w:rPr>
      </w:pPr>
      <w:r w:rsidDel="00000000" w:rsidR="00000000" w:rsidRPr="00000000">
        <w:rPr>
          <w:sz w:val="18"/>
          <w:szCs w:val="18"/>
          <w:rtl w:val="0"/>
        </w:rPr>
        <w:t xml:space="preserve">Formal Critique</w:t>
      </w:r>
    </w:p>
    <w:p w:rsidR="00000000" w:rsidDel="00000000" w:rsidP="00000000" w:rsidRDefault="00000000" w:rsidRPr="00000000" w14:paraId="00000035">
      <w:pPr>
        <w:widowControl w:val="0"/>
        <w:spacing w:line="240" w:lineRule="auto"/>
        <w:rPr>
          <w:sz w:val="18"/>
          <w:szCs w:val="18"/>
        </w:rPr>
      </w:pPr>
      <w:r w:rsidDel="00000000" w:rsidR="00000000" w:rsidRPr="00000000">
        <w:rPr>
          <w:sz w:val="18"/>
          <w:szCs w:val="18"/>
          <w:rtl w:val="0"/>
        </w:rPr>
        <w:t xml:space="preserve">Discussion</w:t>
      </w:r>
    </w:p>
    <w:p w:rsidR="00000000" w:rsidDel="00000000" w:rsidP="00000000" w:rsidRDefault="00000000" w:rsidRPr="00000000" w14:paraId="00000036">
      <w:pPr>
        <w:spacing w:after="280" w:before="280" w:line="240" w:lineRule="auto"/>
        <w:rPr>
          <w:rFonts w:ascii="Tahoma" w:cs="Tahoma" w:eastAsia="Tahoma" w:hAnsi="Tahoma"/>
          <w:b w:val="1"/>
          <w:bCs w:val="1"/>
          <w:color w:val="666666"/>
          <w:sz w:val="18"/>
          <w:szCs w:val="18"/>
        </w:rPr>
      </w:pPr>
      <w:r w:rsidDel="00000000" w:rsidR="00000000" w:rsidRPr="00000000">
        <w:rPr>
          <w:rtl w:val="0"/>
        </w:rPr>
      </w:r>
    </w:p>
    <w:p w:rsidR="00000000" w:rsidDel="00000000" w:rsidP="00000000" w:rsidRDefault="00000000" w:rsidRPr="00000000" w14:paraId="00000037">
      <w:pPr>
        <w:spacing w:after="280" w:before="280" w:line="240" w:lineRule="auto"/>
        <w:rPr>
          <w:rFonts w:ascii="Tahoma" w:cs="Tahoma" w:eastAsia="Tahoma" w:hAnsi="Tahoma"/>
          <w:b w:val="1"/>
          <w:bCs w:val="1"/>
          <w:color w:val="666666"/>
          <w:sz w:val="18"/>
          <w:szCs w:val="18"/>
        </w:rPr>
      </w:pPr>
      <w:r w:rsidDel="00000000" w:rsidR="00000000" w:rsidRPr="00000000">
        <w:rPr>
          <w:rFonts w:ascii="Tahoma" w:cs="Tahoma" w:eastAsia="Tahoma" w:hAnsi="Tahoma"/>
          <w:b w:val="1"/>
          <w:bCs w:val="1"/>
          <w:color w:val="666666"/>
          <w:sz w:val="18"/>
          <w:szCs w:val="18"/>
          <w:rtl w:val="0"/>
        </w:rPr>
        <w:t xml:space="preserve">Portfolio 3: Identify and Interpret Issues</w:t>
      </w:r>
    </w:p>
    <w:p w:rsidR="00000000" w:rsidDel="00000000" w:rsidP="00000000" w:rsidRDefault="00000000" w:rsidRPr="00000000" w14:paraId="00000038">
      <w:pPr>
        <w:shd w:fill="ffffff" w:val="clear"/>
        <w:spacing w:after="180" w:before="180" w:line="240" w:lineRule="auto"/>
        <w:rPr>
          <w:color w:val="273540"/>
          <w:sz w:val="18"/>
          <w:szCs w:val="18"/>
        </w:rPr>
      </w:pPr>
      <w:r w:rsidDel="00000000" w:rsidR="00000000" w:rsidRPr="00000000">
        <w:rPr>
          <w:color w:val="273540"/>
          <w:sz w:val="18"/>
          <w:szCs w:val="18"/>
          <w:rtl w:val="0"/>
        </w:rPr>
        <w:t xml:space="preserve">Address this prompt in a way that will line up with the Portfolio goals you set earlier this year. Do not produce work that would be considered Copyright Infringement. Your source material should be Original Sources. If you refer to secondary sources, you must go beyond duplication. A graphic about sources is at the bottom of this page.</w:t>
      </w:r>
    </w:p>
    <w:p w:rsidR="00000000" w:rsidDel="00000000" w:rsidP="00000000" w:rsidRDefault="00000000" w:rsidRPr="00000000" w14:paraId="00000039">
      <w:pPr>
        <w:shd w:fill="ffffff" w:val="clear"/>
        <w:spacing w:after="180" w:before="180" w:line="240" w:lineRule="auto"/>
        <w:rPr>
          <w:sz w:val="18"/>
          <w:szCs w:val="18"/>
        </w:rPr>
      </w:pPr>
      <w:r w:rsidDel="00000000" w:rsidR="00000000" w:rsidRPr="00000000">
        <w:rPr>
          <w:b w:val="1"/>
          <w:bCs w:val="1"/>
          <w:color w:val="273540"/>
          <w:sz w:val="24"/>
          <w:szCs w:val="24"/>
          <w:rtl w:val="0"/>
        </w:rPr>
        <w:t xml:space="preserve"> </w:t>
      </w:r>
      <w:r w:rsidDel="00000000" w:rsidR="00000000" w:rsidRPr="00000000">
        <w:rPr>
          <w:sz w:val="18"/>
          <w:szCs w:val="18"/>
          <w:rtl w:val="0"/>
        </w:rPr>
        <w:t xml:space="preserve">Students will express ideas through original artworks using a variety of media with appropriate skills. </w:t>
      </w:r>
    </w:p>
    <w:p w:rsidR="00000000" w:rsidDel="00000000" w:rsidP="00000000" w:rsidRDefault="00000000" w:rsidRPr="00000000" w14:paraId="0000003A">
      <w:pPr>
        <w:spacing w:line="276" w:lineRule="auto"/>
        <w:rPr>
          <w:b w:val="1"/>
          <w:bCs w:val="1"/>
          <w:sz w:val="20"/>
          <w:szCs w:val="20"/>
        </w:rPr>
      </w:pPr>
      <w:r w:rsidDel="00000000" w:rsidR="00000000" w:rsidRPr="00000000">
        <w:rPr>
          <w:rtl w:val="0"/>
        </w:rPr>
      </w:r>
    </w:p>
    <w:p w:rsidR="00000000" w:rsidDel="00000000" w:rsidP="00000000" w:rsidRDefault="00000000" w:rsidRPr="00000000" w14:paraId="0000003B">
      <w:pPr>
        <w:spacing w:line="276" w:lineRule="auto"/>
        <w:rPr>
          <w:sz w:val="18"/>
          <w:szCs w:val="18"/>
          <w:u w:val="single"/>
        </w:rPr>
      </w:pPr>
      <w:r w:rsidDel="00000000" w:rsidR="00000000" w:rsidRPr="00000000">
        <w:rPr>
          <w:sz w:val="18"/>
          <w:szCs w:val="18"/>
          <w:u w:val="single"/>
          <w:rtl w:val="0"/>
        </w:rPr>
        <w:t xml:space="preserve">Evidence of Student Learning:</w:t>
      </w:r>
    </w:p>
    <w:p w:rsidR="00000000" w:rsidDel="00000000" w:rsidP="00000000" w:rsidRDefault="00000000" w:rsidRPr="00000000" w14:paraId="0000003C">
      <w:pPr>
        <w:widowControl w:val="0"/>
        <w:spacing w:line="240" w:lineRule="auto"/>
        <w:rPr>
          <w:sz w:val="18"/>
          <w:szCs w:val="18"/>
        </w:rPr>
      </w:pPr>
      <w:r w:rsidDel="00000000" w:rsidR="00000000" w:rsidRPr="00000000">
        <w:rPr>
          <w:sz w:val="18"/>
          <w:szCs w:val="18"/>
          <w:rtl w:val="0"/>
        </w:rPr>
        <w:t xml:space="preserve">Thumbnail Sketches, process documentation, progress checks, Final Composition for Formal Portfolio </w:t>
      </w:r>
    </w:p>
    <w:p w:rsidR="00000000" w:rsidDel="00000000" w:rsidP="00000000" w:rsidRDefault="00000000" w:rsidRPr="00000000" w14:paraId="0000003D">
      <w:pPr>
        <w:widowControl w:val="0"/>
        <w:spacing w:line="240" w:lineRule="auto"/>
        <w:rPr>
          <w:sz w:val="18"/>
          <w:szCs w:val="18"/>
        </w:rPr>
      </w:pPr>
      <w:r w:rsidDel="00000000" w:rsidR="00000000" w:rsidRPr="00000000">
        <w:rPr>
          <w:sz w:val="18"/>
          <w:szCs w:val="18"/>
          <w:rtl w:val="0"/>
        </w:rPr>
        <w:t xml:space="preserve">Reflection sheet</w:t>
      </w:r>
    </w:p>
    <w:p w:rsidR="00000000" w:rsidDel="00000000" w:rsidP="00000000" w:rsidRDefault="00000000" w:rsidRPr="00000000" w14:paraId="0000003E">
      <w:pPr>
        <w:widowControl w:val="0"/>
        <w:spacing w:line="240" w:lineRule="auto"/>
        <w:rPr>
          <w:sz w:val="18"/>
          <w:szCs w:val="18"/>
        </w:rPr>
      </w:pPr>
      <w:r w:rsidDel="00000000" w:rsidR="00000000" w:rsidRPr="00000000">
        <w:rPr>
          <w:sz w:val="18"/>
          <w:szCs w:val="18"/>
          <w:rtl w:val="0"/>
        </w:rPr>
        <w:t xml:space="preserve">Rubric</w:t>
      </w:r>
    </w:p>
    <w:p w:rsidR="00000000" w:rsidDel="00000000" w:rsidP="00000000" w:rsidRDefault="00000000" w:rsidRPr="00000000" w14:paraId="0000003F">
      <w:pPr>
        <w:widowControl w:val="0"/>
        <w:spacing w:line="240" w:lineRule="auto"/>
        <w:rPr>
          <w:sz w:val="18"/>
          <w:szCs w:val="18"/>
        </w:rPr>
      </w:pPr>
      <w:r w:rsidDel="00000000" w:rsidR="00000000" w:rsidRPr="00000000">
        <w:rPr>
          <w:sz w:val="18"/>
          <w:szCs w:val="18"/>
          <w:rtl w:val="0"/>
        </w:rPr>
        <w:t xml:space="preserve">Formal Critique</w:t>
      </w:r>
    </w:p>
    <w:p w:rsidR="00000000" w:rsidDel="00000000" w:rsidP="00000000" w:rsidRDefault="00000000" w:rsidRPr="00000000" w14:paraId="00000040">
      <w:pPr>
        <w:widowControl w:val="0"/>
        <w:spacing w:line="240" w:lineRule="auto"/>
        <w:rPr>
          <w:sz w:val="18"/>
          <w:szCs w:val="18"/>
        </w:rPr>
      </w:pPr>
      <w:r w:rsidDel="00000000" w:rsidR="00000000" w:rsidRPr="00000000">
        <w:rPr>
          <w:sz w:val="18"/>
          <w:szCs w:val="18"/>
          <w:rtl w:val="0"/>
        </w:rPr>
        <w:t xml:space="preserve">Discussion</w:t>
      </w:r>
    </w:p>
    <w:p w:rsidR="00000000" w:rsidDel="00000000" w:rsidP="00000000" w:rsidRDefault="00000000" w:rsidRPr="00000000" w14:paraId="00000041">
      <w:pPr>
        <w:spacing w:line="240" w:lineRule="auto"/>
        <w:rPr>
          <w:rFonts w:ascii="Tahoma" w:cs="Tahoma" w:eastAsia="Tahoma" w:hAnsi="Tahoma"/>
          <w:color w:val="666666"/>
          <w:sz w:val="18"/>
          <w:szCs w:val="18"/>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rtl w:val="0"/>
        </w:rPr>
      </w:r>
    </w:p>
    <w:p w:rsidR="00000000" w:rsidDel="00000000" w:rsidP="00000000" w:rsidRDefault="00000000" w:rsidRPr="00000000" w14:paraId="00000043">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4">
      <w:pPr>
        <w:spacing w:after="240" w:before="240" w:lineRule="auto"/>
        <w:rPr/>
      </w:pPr>
      <w:r w:rsidDel="00000000" w:rsidR="00000000" w:rsidRPr="00000000">
        <w:rPr>
          <w:rtl w:val="0"/>
        </w:rPr>
        <w:t xml:space="preserve">Sincerely,</w:t>
        <w:br w:type="textWrapping"/>
        <w:t xml:space="preserve">Jennifer Rios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murray@ldisd.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