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Kindergarten Syllabus</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x9x0beacwjgv" w:id="1"/>
      <w:bookmarkEnd w:id="1"/>
      <w:r w:rsidDel="00000000" w:rsidR="00000000" w:rsidRPr="00000000">
        <w:rPr>
          <w:b w:val="1"/>
          <w:bCs w:val="1"/>
          <w:sz w:val="26"/>
          <w:szCs w:val="26"/>
          <w:rtl w:val="0"/>
        </w:rPr>
        <w:t xml:space="preserve">Mrs. East, Mrs. Evans, Ms. Dela Cruz, Mrs. Strong – Shady Shores Elementary</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Kindergarten at Shady Shores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Nursery Rhymes and Fables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introduction to nursery rhymes and fables helps students build phonemic awareness and vocabulary through listening and reciting activities related to a variety of Mother Goose poems and Aesop’s fables.</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The Five Senses</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explore how they learn about the world through the five senses of sight, hearing, smell, taste, and touch, and how each uses a unique body part to take in information. </w:t>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Stories: Fairy Tales and Folktales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Classic stories such as “The Three Little Pigs,” “Chicken Little,” and “The Bremen Town Musicians” provide rich opportunities for students to continue to develop awareness of language and recurring themes in children’s literature. Trickster tales and fiction from other cultures help students make these connections. Through careful listening and discussion, students will also learn the elements of a story, including characters, plot and setting.</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Plants: How Do They Grow?</w:t>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acquire a fundamental understanding of the parts of plants, how they grow, and what plants need in order to stay alive. They will be introduced to the concepts of the life cycle of plants, pollination, and photosynthesis, which lays the foundation for a broader understanding of ecology and the interdependence of all living things. Students will share their knowledge through writing and drawing activities.</w:t>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Farms: From the Ground Up</w:t>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learn about the importance of farms as a source of food and other products people use.  Additionally, students will become familiar with the classic story “The Little Red Hen,” which introduces the seasonal rhythm of planting, growing, and harvesting. </w:t>
      </w:r>
    </w:p>
    <w:p w:rsidR="00000000" w:rsidDel="00000000" w:rsidP="00000000" w:rsidRDefault="00000000" w:rsidRPr="00000000" w14:paraId="00000013">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6:  Colonial and Native Americans</w:t>
      </w:r>
    </w:p>
    <w:p w:rsidR="00000000" w:rsidDel="00000000" w:rsidP="00000000" w:rsidRDefault="00000000" w:rsidRPr="00000000" w14:paraId="0000001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In this unit, students will use timelines to sequence the events of colonization of America’s oldest settlements. Students will be introduced to what life was like during early American colonial times when English and Spanish explorers settled in America. Students will learn about the daily life of Native American tribes in New England.</w:t>
      </w:r>
    </w:p>
    <w:p w:rsidR="00000000" w:rsidDel="00000000" w:rsidP="00000000" w:rsidRDefault="00000000" w:rsidRPr="00000000" w14:paraId="00000015">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Numbers 1 to 10</w:t>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Developing an understanding of numbers to 10, counting forward and backward to 10, cardinality, subitizing, conservation of set, and generating numbers or sets of objects less than or greater than a given amount. </w:t>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Two-Dimensional and Three-Dimensional Shapes</w:t>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Identifying, classifying, and sorting two-dimensional figures and three-dimensional solids and identifying two-dimensional components of three-dimensional objects.</w:t>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Comparison of Length, Weight, Capacity and Numbers to 10</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Comparing and analyzing length, weight, and capacity as well as comparing numbers and sets within 10. </w:t>
      </w:r>
    </w:p>
    <w:p w:rsidR="00000000" w:rsidDel="00000000" w:rsidP="00000000" w:rsidRDefault="00000000" w:rsidRPr="00000000" w14:paraId="0000001C">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Physical Properties of Objects</w:t>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identify observable physical properties of objects (color, shape, texture, and material that objects are made up of) and generate ways to classify objects based on these observable physical properties.</w:t>
      </w:r>
    </w:p>
    <w:p w:rsidR="00000000" w:rsidDel="00000000" w:rsidP="00000000" w:rsidRDefault="00000000" w:rsidRPr="00000000" w14:paraId="0000001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Magnets</w:t>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describe and predict how a magnet interacts with various materials and describe and predict how magnets can be used to push or pull an object.</w:t>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Light Energy</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identify the source of the light; how bright the light is, different from dim light; and the effects this has on being able to view an object. In addition, students will demonstrate and explain the behavior of light when it strikes an object. </w:t>
      </w:r>
    </w:p>
    <w:p w:rsidR="00000000" w:rsidDel="00000000" w:rsidP="00000000" w:rsidRDefault="00000000" w:rsidRPr="00000000" w14:paraId="00000023">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Investigating Earth Materials</w:t>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study and learn about the physical properties of rocks. Students will identify and generate ways that rocks, soil, and water are useful.</w:t>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Investigating the Day and Night Sky</w:t>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investigate objects in the sky observed as characteristics of day and night. Students will observe, describe, and illustrate the Sun, Moon, stars, and objects in the sky, such as clouds. They will identify, describe, and predict the patterns of day and night and their observable characteristics. </w:t>
        <w:br w:type="textWrapping"/>
      </w:r>
    </w:p>
    <w:p w:rsidR="00000000" w:rsidDel="00000000" w:rsidP="00000000" w:rsidRDefault="00000000" w:rsidRPr="00000000" w14:paraId="00000027">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Communities</w:t>
      </w:r>
    </w:p>
    <w:p w:rsidR="00000000" w:rsidDel="00000000" w:rsidP="00000000" w:rsidRDefault="00000000" w:rsidRPr="00000000" w14:paraId="0000002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responsible citizenship within the home, school, and community. Students explore the purpose of rules and the roles of authority figures while learning how rules help provide order, security, and safety. Students develop an understanding of community, government, leadership, and citizenship and practice working cooperatively with others, solving problems, and using voting as a method for making group decisions.</w:t>
      </w:r>
    </w:p>
    <w:p w:rsidR="00000000" w:rsidDel="00000000" w:rsidP="00000000" w:rsidRDefault="00000000" w:rsidRPr="00000000" w14:paraId="0000002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Government and Citizens </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state and national heritage, patriotic holidays, symbols, customs, and traditions. Students identify the United States and Texas flags, learn the importance of the pledges, and examine national patriotic holidays and associated customs. Students also explore the contributions of important historical figures and develop an understanding of how symbols, celebrations, and traditions help represent the beliefs, principles, and identity of our state and nation.</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Geography</w:t>
      </w:r>
    </w:p>
    <w:p w:rsidR="00000000" w:rsidDel="00000000" w:rsidP="00000000" w:rsidRDefault="00000000" w:rsidRPr="00000000" w14:paraId="0000002D">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location and the physical and human characteristics of places. Students use spatial terms such as near, far, left, right, over, and under to describe relative location and use maps and globes as tools for locating places. Students identify physical characteristics such as landforms, bodies of water, natural resources, and weather and explore how geographic location can influence shelter, clothing, food, and activities.</w:t>
      </w:r>
    </w:p>
    <w:p w:rsidR="00000000" w:rsidDel="00000000" w:rsidP="00000000" w:rsidRDefault="00000000" w:rsidRPr="00000000" w14:paraId="0000002E">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2F">
      <w:pPr>
        <w:spacing w:after="240" w:before="240" w:lineRule="auto"/>
        <w:rPr>
          <w:b w:val="1"/>
          <w:bCs w:val="1"/>
          <w:sz w:val="24"/>
          <w:szCs w:val="24"/>
        </w:rPr>
      </w:pPr>
      <w:r w:rsidDel="00000000" w:rsidR="00000000" w:rsidRPr="00000000">
        <w:rPr>
          <w:sz w:val="24"/>
          <w:szCs w:val="24"/>
          <w:rtl w:val="0"/>
        </w:rPr>
        <w:t xml:space="preserve">Sincerely,</w:t>
      </w: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sz w:val="20"/>
          <w:szCs w:val="20"/>
        </w:rPr>
      </w:pPr>
      <w:bookmarkStart w:colFirst="0" w:colLast="0" w:name="_cr45aqpb9imr" w:id="4"/>
      <w:bookmarkEnd w:id="4"/>
      <w:r w:rsidDel="00000000" w:rsidR="00000000" w:rsidRPr="00000000">
        <w:rPr>
          <w:sz w:val="24"/>
          <w:szCs w:val="24"/>
          <w:rtl w:val="0"/>
        </w:rPr>
        <w:t xml:space="preserve">Mrs. East, Mrs. Evans, Ms. Dela Cruz, Mrs. Strong</w:t>
      </w:r>
      <w:r w:rsidDel="00000000" w:rsidR="00000000" w:rsidRPr="00000000">
        <w:rPr>
          <w:rtl w:val="0"/>
        </w:rPr>
      </w:r>
    </w:p>
    <w:p w:rsidR="00000000" w:rsidDel="00000000" w:rsidP="00000000" w:rsidRDefault="00000000" w:rsidRPr="00000000" w14:paraId="00000031">
      <w:pPr>
        <w:pStyle w:val="Heading1"/>
        <w:keepNext w:val="0"/>
        <w:keepLines w:val="0"/>
        <w:spacing w:before="480" w:lineRule="auto"/>
        <w:rPr>
          <w:b w:val="1"/>
          <w:bCs w:val="1"/>
          <w:sz w:val="36"/>
          <w:szCs w:val="36"/>
        </w:rPr>
      </w:pPr>
      <w:bookmarkStart w:colFirst="0" w:colLast="0" w:name="_6b5kp0io60fl" w:id="5"/>
      <w:bookmarkEnd w:id="5"/>
      <w:r w:rsidDel="00000000" w:rsidR="00000000" w:rsidRPr="00000000">
        <w:rPr>
          <w:rtl w:val="0"/>
        </w:rPr>
      </w:r>
    </w:p>
    <w:p w:rsidR="00000000" w:rsidDel="00000000" w:rsidP="00000000" w:rsidRDefault="00000000" w:rsidRPr="00000000" w14:paraId="00000032">
      <w:pPr>
        <w:pStyle w:val="Heading1"/>
        <w:keepNext w:val="0"/>
        <w:keepLines w:val="0"/>
        <w:spacing w:before="480" w:lineRule="auto"/>
        <w:rPr>
          <w:b w:val="1"/>
          <w:bCs w:val="1"/>
          <w:sz w:val="36"/>
          <w:szCs w:val="36"/>
        </w:rPr>
      </w:pPr>
      <w:bookmarkStart w:colFirst="0" w:colLast="0" w:name="_1anf8b855mqj" w:id="6"/>
      <w:bookmarkEnd w:id="6"/>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36"/>
          <w:szCs w:val="36"/>
        </w:rPr>
      </w:pPr>
      <w:bookmarkStart w:colFirst="0" w:colLast="0" w:name="_om46bf5fj1d" w:id="7"/>
      <w:bookmarkEnd w:id="7"/>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