
<file path=[Content_Types].xml><?xml version="1.0" encoding="utf-8"?>
<Types xmlns="http://schemas.openxmlformats.org/package/2006/content-types"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1F5F" w14:textId="77777777" w:rsidR="00D31AD3" w:rsidRDefault="00000000">
      <w:pPr>
        <w:pStyle w:val="Heading1"/>
        <w:spacing w:after="200"/>
        <w:jc w:val="center"/>
      </w:pPr>
      <w:r>
        <w:rPr>
          <w:b/>
          <w:bCs/>
        </w:rPr>
        <w:t>Marietta City Schools Social Studies Classroom Instructional Framework</w:t>
      </w:r>
    </w:p>
    <w:p w14:paraId="083E65A5" w14:textId="77777777" w:rsidR="00D31AD3" w:rsidRDefault="00000000">
      <w:pPr>
        <w:spacing w:after="300"/>
        <w:jc w:val="center"/>
      </w:pPr>
      <w:r>
        <w:rPr>
          <w:b/>
          <w:bCs/>
          <w:i/>
          <w:iCs/>
        </w:rPr>
        <w:t xml:space="preserve">MCS Social Studies promotes the knowledge, skills, and tools necessary to solve complex problems and to develop individuals who are </w:t>
      </w:r>
      <w:proofErr w:type="gramStart"/>
      <w:r>
        <w:rPr>
          <w:b/>
          <w:bCs/>
          <w:i/>
          <w:iCs/>
        </w:rPr>
        <w:t>contributing</w:t>
      </w:r>
      <w:proofErr w:type="gramEnd"/>
      <w:r>
        <w:rPr>
          <w:b/>
          <w:bCs/>
          <w:i/>
          <w:iCs/>
        </w:rPr>
        <w:t xml:space="preserve"> members of society.</w:t>
      </w:r>
    </w:p>
    <w:p w14:paraId="5CCE0E28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Standards for Inquiry-Based Instructional Practices</w:t>
      </w:r>
    </w:p>
    <w:p w14:paraId="6801FC9B" w14:textId="77777777" w:rsidR="00D31AD3" w:rsidRDefault="00000000">
      <w:pPr>
        <w:spacing w:after="100"/>
      </w:pPr>
      <w:r>
        <w:t>High quality social studies instruction is driven by shared principles:</w:t>
      </w:r>
    </w:p>
    <w:p w14:paraId="2F44AB9D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instruction prepares young people for college, career and civic life.</w:t>
      </w:r>
    </w:p>
    <w:p w14:paraId="78786FB0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Inquiry is the heart of social studies learning.</w:t>
      </w:r>
    </w:p>
    <w:p w14:paraId="3F61A1F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involves inter-disciplinary application and integration of humanities.</w:t>
      </w:r>
    </w:p>
    <w:p w14:paraId="1F8FFB85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is composed of deep enduring understandings, concepts, and skills from the disciplines and democratic decision making.</w:t>
      </w:r>
    </w:p>
    <w:p w14:paraId="71B0CEEB" w14:textId="77777777" w:rsidR="00D31AD3" w:rsidRDefault="00000000">
      <w:pPr>
        <w:pStyle w:val="ListParagraph"/>
        <w:numPr>
          <w:ilvl w:val="0"/>
          <w:numId w:val="2"/>
        </w:numPr>
        <w:spacing w:after="60"/>
      </w:pPr>
      <w:r>
        <w:t>Social studies education must have direct and explicit literacy connections.</w:t>
      </w:r>
    </w:p>
    <w:p w14:paraId="26FEF0A7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Pervasive Lesson Practices</w:t>
      </w:r>
    </w:p>
    <w:p w14:paraId="1D630412" w14:textId="77777777" w:rsidR="00D31AD3" w:rsidRDefault="00000000">
      <w:pPr>
        <w:spacing w:after="100"/>
      </w:pPr>
      <w:r>
        <w:t>Teachers embed pervasive practices throughout lessons based on instructional focus.</w:t>
      </w:r>
    </w:p>
    <w:p w14:paraId="7A9FF25D" w14:textId="77777777" w:rsidR="00D31AD3" w:rsidRDefault="00000000">
      <w:pPr>
        <w:pStyle w:val="Heading3"/>
      </w:pPr>
      <w:r>
        <w:rPr>
          <w:b/>
          <w:bCs/>
        </w:rPr>
        <w:t>Content Literacy</w:t>
      </w:r>
    </w:p>
    <w:p w14:paraId="6521D31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Close Reading</w:t>
      </w:r>
    </w:p>
    <w:p w14:paraId="5DAC1C8E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Disciplinary Research</w:t>
      </w:r>
    </w:p>
    <w:p w14:paraId="2ED04F73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Map and Globe Skills</w:t>
      </w:r>
    </w:p>
    <w:p w14:paraId="0884BCC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Primary and Secondary Sources</w:t>
      </w:r>
    </w:p>
    <w:p w14:paraId="674AFB8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Information Processing Skills</w:t>
      </w:r>
    </w:p>
    <w:p w14:paraId="429F5C3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Reading to Learn</w:t>
      </w:r>
    </w:p>
    <w:p w14:paraId="76A116A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Discipline Writing</w:t>
      </w:r>
    </w:p>
    <w:p w14:paraId="1CEEBD64" w14:textId="77777777" w:rsidR="00D31AD3" w:rsidRDefault="00000000">
      <w:pPr>
        <w:pStyle w:val="Heading3"/>
        <w:spacing w:before="200"/>
      </w:pPr>
      <w:r>
        <w:rPr>
          <w:b/>
          <w:bCs/>
        </w:rPr>
        <w:t>Assessment</w:t>
      </w:r>
    </w:p>
    <w:p w14:paraId="0DE46C24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Ongoing formative tasks and assessment practices</w:t>
      </w:r>
    </w:p>
    <w:p w14:paraId="0F15472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summative tasks and assessment practices</w:t>
      </w:r>
    </w:p>
    <w:p w14:paraId="3E571468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Rubric-based grading</w:t>
      </w:r>
    </w:p>
    <w:p w14:paraId="2DB6BBF0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Standards</w:t>
      </w:r>
      <w:proofErr w:type="gramEnd"/>
      <w:r>
        <w:t>-based feedback</w:t>
      </w:r>
    </w:p>
    <w:p w14:paraId="5654BE14" w14:textId="77777777" w:rsidR="00D31AD3" w:rsidRDefault="00000000">
      <w:pPr>
        <w:pStyle w:val="Heading3"/>
        <w:spacing w:before="200"/>
      </w:pPr>
      <w:r>
        <w:rPr>
          <w:b/>
          <w:bCs/>
        </w:rPr>
        <w:t>Classroom Culture</w:t>
      </w:r>
    </w:p>
    <w:p w14:paraId="0C0CE195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proofErr w:type="gramStart"/>
      <w:r>
        <w:t>Develops</w:t>
      </w:r>
      <w:proofErr w:type="gramEnd"/>
      <w:r>
        <w:t xml:space="preserve"> informed citizens</w:t>
      </w:r>
    </w:p>
    <w:p w14:paraId="6536BC3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Encourages risk-taking</w:t>
      </w:r>
    </w:p>
    <w:p w14:paraId="7FDF4E76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Fosters collaboration</w:t>
      </w:r>
    </w:p>
    <w:p w14:paraId="34D205D2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Demonstrates high expectations for discourse and historical inquiry</w:t>
      </w:r>
    </w:p>
    <w:p w14:paraId="783613FD" w14:textId="77777777" w:rsidR="00D31AD3" w:rsidRDefault="00000000">
      <w:pPr>
        <w:pStyle w:val="ListParagraph"/>
        <w:numPr>
          <w:ilvl w:val="0"/>
          <w:numId w:val="3"/>
        </w:numPr>
        <w:spacing w:after="60"/>
      </w:pPr>
      <w:r>
        <w:t>Provides opportunities for taking informed action</w:t>
      </w:r>
    </w:p>
    <w:p w14:paraId="4DA9D4C9" w14:textId="77777777" w:rsidR="00D31AD3" w:rsidRDefault="00000000">
      <w:pPr>
        <w:pStyle w:val="Heading2"/>
        <w:pBdr>
          <w:bottom w:val="single" w:sz="12" w:space="4" w:color="1F3864"/>
        </w:pBdr>
        <w:spacing w:before="300" w:after="120"/>
      </w:pPr>
      <w:r>
        <w:rPr>
          <w:b/>
          <w:bCs/>
          <w:color w:val="1F3864"/>
        </w:rPr>
        <w:t>Lesson Framework Overview</w:t>
      </w:r>
    </w:p>
    <w:p w14:paraId="0754F0E0" w14:textId="77777777" w:rsidR="00D31AD3" w:rsidRDefault="00000000">
      <w:pPr>
        <w:spacing w:after="150"/>
      </w:pPr>
      <w:r>
        <w:t>A lesson moves through four phases: Opening, Transition, Work Session, and Closing. The Work Session makes up the largest portion of instructional time; the exact time given to each phase will vary based on instructional focus.</w:t>
      </w:r>
    </w:p>
    <w:p w14:paraId="60A96A49" w14:textId="77777777" w:rsidR="00D31AD3" w:rsidRDefault="00000000">
      <w:pPr>
        <w:spacing w:after="300"/>
        <w:jc w:val="center"/>
      </w:pPr>
      <w:r>
        <w:rPr>
          <w:noProof/>
        </w:rPr>
        <w:lastRenderedPageBreak/>
        <w:drawing>
          <wp:inline distT="0" distB="0" distL="0" distR="0" wp14:anchorId="0265055E" wp14:editId="788B905B">
            <wp:extent cx="3752850" cy="1323975"/>
            <wp:effectExtent l="0" t="0" r="0" b="0"/>
            <wp:docPr id="1" name="Instructional Framework chart" descr="Pie chart titled Instructional Framework, divided into four sections representing Opening, Transition, Work Session, and Closing. Work Session occupies the largest portion of the chart. Caption reads: time will vary based on instructional focus." title="Instructional Framework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531A" w14:textId="77777777" w:rsidR="00D31AD3" w:rsidRDefault="00000000">
      <w:pPr>
        <w:pStyle w:val="Heading2"/>
        <w:pBdr>
          <w:bottom w:val="single" w:sz="12" w:space="4" w:color="C17A17"/>
        </w:pBdr>
        <w:spacing w:before="300" w:after="120"/>
      </w:pPr>
      <w:r>
        <w:rPr>
          <w:b/>
          <w:bCs/>
          <w:color w:val="C17A17"/>
        </w:rPr>
        <w:t>Opening / Transition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A59CB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3EB75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CA744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507E4FB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E661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Introduces</w:t>
            </w:r>
            <w:proofErr w:type="gramEnd"/>
            <w:r>
              <w:t xml:space="preserve"> standards and concepts</w:t>
            </w:r>
          </w:p>
          <w:p w14:paraId="6E24BBC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students’ prior knowledge</w:t>
            </w:r>
          </w:p>
          <w:p w14:paraId="1243CB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explicit instruction aligned to standards</w:t>
            </w:r>
          </w:p>
          <w:p w14:paraId="4DD4A01B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Includes skill development</w:t>
            </w:r>
          </w:p>
          <w:p w14:paraId="710F13F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challenging questions</w:t>
            </w:r>
          </w:p>
          <w:p w14:paraId="6A7D8A4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Models and facilitates learning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E8B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Accesses and makes connections to prior knowledge</w:t>
            </w:r>
          </w:p>
          <w:p w14:paraId="2DA6BE7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Participates in discussions</w:t>
            </w:r>
          </w:p>
          <w:p w14:paraId="70E4CE9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Investigates and analyzes thinking</w:t>
            </w:r>
          </w:p>
          <w:p w14:paraId="14D6530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7D3BAA7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Collaborates with peers</w:t>
            </w:r>
          </w:p>
        </w:tc>
      </w:tr>
    </w:tbl>
    <w:p w14:paraId="4AE8694B" w14:textId="77777777" w:rsidR="00D31AD3" w:rsidRDefault="00000000">
      <w:pPr>
        <w:pStyle w:val="Heading2"/>
        <w:pBdr>
          <w:bottom w:val="single" w:sz="12" w:space="4" w:color="3C7A3C"/>
        </w:pBdr>
        <w:spacing w:before="300" w:after="120"/>
      </w:pPr>
      <w:r>
        <w:rPr>
          <w:b/>
          <w:bCs/>
          <w:color w:val="3C7A3C"/>
        </w:rPr>
        <w:t>Work Session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07FA5E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C42AE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6DE49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78573AE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0929E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Reviews learning standards and concepts</w:t>
            </w:r>
          </w:p>
          <w:p w14:paraId="19983F2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Purposeful assignment of collaborative groups and differentiated tasks</w:t>
            </w:r>
          </w:p>
          <w:p w14:paraId="00BABD2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proofErr w:type="gramStart"/>
            <w:r>
              <w:t>Makes</w:t>
            </w:r>
            <w:proofErr w:type="gramEnd"/>
            <w:r>
              <w:t xml:space="preserve"> decisions based on data</w:t>
            </w:r>
          </w:p>
          <w:p w14:paraId="16F6D3F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independent and small group work</w:t>
            </w:r>
          </w:p>
          <w:p w14:paraId="162F567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Scaffolds learning tasks</w:t>
            </w:r>
          </w:p>
          <w:p w14:paraId="311427F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Monitors student progress and provides ongoing standards-based feedback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E4166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Engages in guided practice</w:t>
            </w:r>
          </w:p>
          <w:p w14:paraId="6E2FE89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 xml:space="preserve">Demonstrates proficiency </w:t>
            </w:r>
            <w:proofErr w:type="gramStart"/>
            <w:r>
              <w:t>on</w:t>
            </w:r>
            <w:proofErr w:type="gramEnd"/>
            <w:r>
              <w:t xml:space="preserve"> skills and concepts related to standards</w:t>
            </w:r>
          </w:p>
          <w:p w14:paraId="3EFBCFB0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Expresses &amp; defends views on current and historic events</w:t>
            </w:r>
          </w:p>
          <w:p w14:paraId="5D5B6821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Completes conceptually rich performance tasks and research within readiness levels</w:t>
            </w:r>
          </w:p>
          <w:p w14:paraId="16B6A7FC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Poses clarifying questions</w:t>
            </w:r>
          </w:p>
        </w:tc>
      </w:tr>
    </w:tbl>
    <w:p w14:paraId="457B66EA" w14:textId="77777777" w:rsidR="00D31AD3" w:rsidRDefault="00000000">
      <w:pPr>
        <w:pStyle w:val="Heading2"/>
        <w:pBdr>
          <w:bottom w:val="single" w:sz="12" w:space="4" w:color="A6293A"/>
        </w:pBdr>
        <w:spacing w:before="300" w:after="120"/>
      </w:pPr>
      <w:r>
        <w:rPr>
          <w:b/>
          <w:bCs/>
          <w:color w:val="A6293A"/>
        </w:rPr>
        <w:t>Closing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5"/>
        <w:gridCol w:w="5115"/>
      </w:tblGrid>
      <w:tr w:rsidR="00D31AD3" w14:paraId="370BA1E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80570" w14:textId="77777777" w:rsidR="00D31AD3" w:rsidRDefault="00000000">
            <w:r>
              <w:rPr>
                <w:b/>
                <w:bCs/>
                <w:color w:val="1F3864"/>
              </w:rPr>
              <w:t>Teacher</w:t>
            </w:r>
          </w:p>
        </w:tc>
        <w:tc>
          <w:tcPr>
            <w:tcW w:w="2500" w:type="pct"/>
            <w:shd w:val="clear" w:color="auto" w:fill="E7ECF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6558C7" w14:textId="77777777" w:rsidR="00D31AD3" w:rsidRDefault="00000000">
            <w:r>
              <w:rPr>
                <w:b/>
                <w:bCs/>
                <w:color w:val="1F3864"/>
              </w:rPr>
              <w:t>Student</w:t>
            </w:r>
          </w:p>
        </w:tc>
      </w:tr>
      <w:tr w:rsidR="00D31AD3" w14:paraId="5E0E2165" w14:textId="77777777">
        <w:tblPrEx>
          <w:tblCellMar>
            <w:top w:w="0" w:type="dxa"/>
            <w:bottom w:w="0" w:type="dxa"/>
          </w:tblCellMar>
        </w:tblPrEx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4E41E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Facilitates and provides opportunities for student-led summary sessions</w:t>
            </w:r>
          </w:p>
          <w:p w14:paraId="59431CD9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Formative assessment for student understanding</w:t>
            </w:r>
          </w:p>
          <w:p w14:paraId="7EB69A2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Explicitly clarifies misconceptions</w:t>
            </w:r>
          </w:p>
          <w:p w14:paraId="3E45BF63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celebrates progress</w:t>
            </w:r>
          </w:p>
          <w:p w14:paraId="14CC095E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Identifies next steps for instruction based on data</w:t>
            </w:r>
          </w:p>
        </w:tc>
        <w:tc>
          <w:tcPr>
            <w:tcW w:w="2500" w:type="pct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900ACD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Shares, assesses, and reflects on work using language of the standards</w:t>
            </w:r>
          </w:p>
          <w:p w14:paraId="1AFB4865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Provides peer feedback</w:t>
            </w:r>
          </w:p>
          <w:p w14:paraId="35151027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Asks thought provoking and clarifying questions</w:t>
            </w:r>
          </w:p>
          <w:p w14:paraId="04196A42" w14:textId="77777777" w:rsidR="00D31AD3" w:rsidRDefault="00000000">
            <w:pPr>
              <w:pStyle w:val="ListParagraph"/>
              <w:numPr>
                <w:ilvl w:val="0"/>
                <w:numId w:val="3"/>
              </w:numPr>
              <w:spacing w:after="60"/>
            </w:pPr>
            <w:r>
              <w:t>Summarizes and reflects progress toward mastery of standards</w:t>
            </w:r>
          </w:p>
        </w:tc>
      </w:tr>
    </w:tbl>
    <w:p w14:paraId="5F23FB1A" w14:textId="1AD03E1E" w:rsidR="00D31AD3" w:rsidRDefault="00D31AD3">
      <w:pPr>
        <w:spacing w:before="300"/>
      </w:pPr>
    </w:p>
    <w:sectPr w:rsidR="00D31AD3">
      <w:pgSz w:w="12240" w:h="15840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93A72"/>
    <w:multiLevelType w:val="hybridMultilevel"/>
    <w:tmpl w:val="DD989E42"/>
    <w:lvl w:ilvl="0" w:tplc="EE723A80">
      <w:start w:val="1"/>
      <w:numFmt w:val="bullet"/>
      <w:lvlText w:val="•"/>
      <w:lvlJc w:val="left"/>
      <w:pPr>
        <w:ind w:left="360" w:hanging="260"/>
      </w:pPr>
    </w:lvl>
    <w:lvl w:ilvl="1" w:tplc="9D5EBCFC">
      <w:numFmt w:val="decimal"/>
      <w:lvlText w:val=""/>
      <w:lvlJc w:val="left"/>
    </w:lvl>
    <w:lvl w:ilvl="2" w:tplc="B0509BCC">
      <w:numFmt w:val="decimal"/>
      <w:lvlText w:val=""/>
      <w:lvlJc w:val="left"/>
    </w:lvl>
    <w:lvl w:ilvl="3" w:tplc="6E4A6460">
      <w:numFmt w:val="decimal"/>
      <w:lvlText w:val=""/>
      <w:lvlJc w:val="left"/>
    </w:lvl>
    <w:lvl w:ilvl="4" w:tplc="3364F2F2">
      <w:numFmt w:val="decimal"/>
      <w:lvlText w:val=""/>
      <w:lvlJc w:val="left"/>
    </w:lvl>
    <w:lvl w:ilvl="5" w:tplc="E45E85BC">
      <w:numFmt w:val="decimal"/>
      <w:lvlText w:val=""/>
      <w:lvlJc w:val="left"/>
    </w:lvl>
    <w:lvl w:ilvl="6" w:tplc="22E0422C">
      <w:numFmt w:val="decimal"/>
      <w:lvlText w:val=""/>
      <w:lvlJc w:val="left"/>
    </w:lvl>
    <w:lvl w:ilvl="7" w:tplc="20524360">
      <w:numFmt w:val="decimal"/>
      <w:lvlText w:val=""/>
      <w:lvlJc w:val="left"/>
    </w:lvl>
    <w:lvl w:ilvl="8" w:tplc="23A4C242">
      <w:numFmt w:val="decimal"/>
      <w:lvlText w:val=""/>
      <w:lvlJc w:val="left"/>
    </w:lvl>
  </w:abstractNum>
  <w:abstractNum w:abstractNumId="1" w15:restartNumberingAfterBreak="0">
    <w:nsid w:val="55DD3758"/>
    <w:multiLevelType w:val="hybridMultilevel"/>
    <w:tmpl w:val="38DA737E"/>
    <w:lvl w:ilvl="0" w:tplc="08343540">
      <w:start w:val="1"/>
      <w:numFmt w:val="bullet"/>
      <w:lvlText w:val="●"/>
      <w:lvlJc w:val="left"/>
      <w:pPr>
        <w:ind w:left="720" w:hanging="360"/>
      </w:pPr>
    </w:lvl>
    <w:lvl w:ilvl="1" w:tplc="2214C746">
      <w:start w:val="1"/>
      <w:numFmt w:val="bullet"/>
      <w:lvlText w:val="○"/>
      <w:lvlJc w:val="left"/>
      <w:pPr>
        <w:ind w:left="1440" w:hanging="360"/>
      </w:pPr>
    </w:lvl>
    <w:lvl w:ilvl="2" w:tplc="3F201974">
      <w:start w:val="1"/>
      <w:numFmt w:val="bullet"/>
      <w:lvlText w:val="■"/>
      <w:lvlJc w:val="left"/>
      <w:pPr>
        <w:ind w:left="2160" w:hanging="360"/>
      </w:pPr>
    </w:lvl>
    <w:lvl w:ilvl="3" w:tplc="C2245A3E">
      <w:start w:val="1"/>
      <w:numFmt w:val="bullet"/>
      <w:lvlText w:val="●"/>
      <w:lvlJc w:val="left"/>
      <w:pPr>
        <w:ind w:left="2880" w:hanging="360"/>
      </w:pPr>
    </w:lvl>
    <w:lvl w:ilvl="4" w:tplc="8A987294">
      <w:start w:val="1"/>
      <w:numFmt w:val="bullet"/>
      <w:lvlText w:val="○"/>
      <w:lvlJc w:val="left"/>
      <w:pPr>
        <w:ind w:left="3600" w:hanging="360"/>
      </w:pPr>
    </w:lvl>
    <w:lvl w:ilvl="5" w:tplc="1380545E">
      <w:start w:val="1"/>
      <w:numFmt w:val="bullet"/>
      <w:lvlText w:val="■"/>
      <w:lvlJc w:val="left"/>
      <w:pPr>
        <w:ind w:left="4320" w:hanging="360"/>
      </w:pPr>
    </w:lvl>
    <w:lvl w:ilvl="6" w:tplc="2FB6C0FA">
      <w:start w:val="1"/>
      <w:numFmt w:val="bullet"/>
      <w:lvlText w:val="●"/>
      <w:lvlJc w:val="left"/>
      <w:pPr>
        <w:ind w:left="5040" w:hanging="360"/>
      </w:pPr>
    </w:lvl>
    <w:lvl w:ilvl="7" w:tplc="B4641450">
      <w:start w:val="1"/>
      <w:numFmt w:val="bullet"/>
      <w:lvlText w:val="●"/>
      <w:lvlJc w:val="left"/>
      <w:pPr>
        <w:ind w:left="5760" w:hanging="360"/>
      </w:pPr>
    </w:lvl>
    <w:lvl w:ilvl="8" w:tplc="9D96091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F66E3F"/>
    <w:multiLevelType w:val="hybridMultilevel"/>
    <w:tmpl w:val="689EFF76"/>
    <w:lvl w:ilvl="0" w:tplc="E8FCD412">
      <w:start w:val="1"/>
      <w:numFmt w:val="decimal"/>
      <w:lvlText w:val="%1."/>
      <w:lvlJc w:val="left"/>
      <w:pPr>
        <w:ind w:left="360" w:hanging="260"/>
      </w:pPr>
    </w:lvl>
    <w:lvl w:ilvl="1" w:tplc="4F26FE16">
      <w:numFmt w:val="decimal"/>
      <w:lvlText w:val=""/>
      <w:lvlJc w:val="left"/>
    </w:lvl>
    <w:lvl w:ilvl="2" w:tplc="2C58864A">
      <w:numFmt w:val="decimal"/>
      <w:lvlText w:val=""/>
      <w:lvlJc w:val="left"/>
    </w:lvl>
    <w:lvl w:ilvl="3" w:tplc="27368480">
      <w:numFmt w:val="decimal"/>
      <w:lvlText w:val=""/>
      <w:lvlJc w:val="left"/>
    </w:lvl>
    <w:lvl w:ilvl="4" w:tplc="C12EA7C2">
      <w:numFmt w:val="decimal"/>
      <w:lvlText w:val=""/>
      <w:lvlJc w:val="left"/>
    </w:lvl>
    <w:lvl w:ilvl="5" w:tplc="6A327BE4">
      <w:numFmt w:val="decimal"/>
      <w:lvlText w:val=""/>
      <w:lvlJc w:val="left"/>
    </w:lvl>
    <w:lvl w:ilvl="6" w:tplc="409E6C2C">
      <w:numFmt w:val="decimal"/>
      <w:lvlText w:val=""/>
      <w:lvlJc w:val="left"/>
    </w:lvl>
    <w:lvl w:ilvl="7" w:tplc="3FCE1A26">
      <w:numFmt w:val="decimal"/>
      <w:lvlText w:val=""/>
      <w:lvlJc w:val="left"/>
    </w:lvl>
    <w:lvl w:ilvl="8" w:tplc="9550ABD8">
      <w:numFmt w:val="decimal"/>
      <w:lvlText w:val=""/>
      <w:lvlJc w:val="left"/>
    </w:lvl>
  </w:abstractNum>
  <w:num w:numId="1" w16cid:durableId="395015847">
    <w:abstractNumId w:val="1"/>
    <w:lvlOverride w:ilvl="0">
      <w:startOverride w:val="1"/>
    </w:lvlOverride>
  </w:num>
  <w:num w:numId="2" w16cid:durableId="343019743">
    <w:abstractNumId w:val="2"/>
    <w:lvlOverride w:ilvl="0">
      <w:startOverride w:val="1"/>
    </w:lvlOverride>
  </w:num>
  <w:num w:numId="3" w16cid:durableId="942105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D3"/>
    <w:rsid w:val="002F28F3"/>
    <w:rsid w:val="007E5FA7"/>
    <w:rsid w:val="00D3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A635"/>
  <w15:docId w15:val="{F9CA5D30-D535-4781-970A-A0F7C77A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image" Target="media/image1.undefined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MCSOAA-1642606272-961</_dlc_DocId>
    <_dlc_DocIdUrl xmlns="0f5db301-3350-479a-9f2f-8baf88a9dde8">
      <Url>https://mcsga.sharepoint.com/sites/MCSOAA/_layouts/15/DocIdRedir.aspx?ID=MCSOAA-1642606272-961</Url>
      <Description>MCSOAA-1642606272-961</Description>
    </_dlc_DocIdUrl>
  </documentManagement>
</p:properties>
</file>

<file path=customXml/itemProps1.xml><?xml version="1.0" encoding="utf-8"?>
<ds:datastoreItem xmlns:ds="http://schemas.openxmlformats.org/officeDocument/2006/customXml" ds:itemID="{8D2A1D3D-837C-447D-A5CB-D96A0983A014}"/>
</file>

<file path=customXml/itemProps2.xml><?xml version="1.0" encoding="utf-8"?>
<ds:datastoreItem xmlns:ds="http://schemas.openxmlformats.org/officeDocument/2006/customXml" ds:itemID="{DAAF3399-9EB1-485A-8921-DC71A2B0E556}"/>
</file>

<file path=customXml/itemProps3.xml><?xml version="1.0" encoding="utf-8"?>
<ds:datastoreItem xmlns:ds="http://schemas.openxmlformats.org/officeDocument/2006/customXml" ds:itemID="{3B350504-6B70-4DE5-A5A0-BED1A6DC07EF}"/>
</file>

<file path=customXml/itemProps4.xml><?xml version="1.0" encoding="utf-8"?>
<ds:datastoreItem xmlns:ds="http://schemas.openxmlformats.org/officeDocument/2006/customXml" ds:itemID="{B02A39B7-0763-463C-A515-E8EFE490A4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Marietta City Schools Social Studies Classroom Instructional Framework</dc:title>
  <dc:creator>Un-named</dc:creator>
  <dc:description>Accessible recreation of the MCS Social Studies Classroom Instructional Framework, describing shared instructional principles, pervasive lesson practices, and the opening/transition, work session, and closing phases of a lesson.</dc:description>
  <cp:lastModifiedBy>Herrero, Kelly</cp:lastModifiedBy>
  <cp:revision>1</cp:revision>
  <dcterms:created xsi:type="dcterms:W3CDTF">2026-07-16T14:50:00Z</dcterms:created>
  <dcterms:modified xsi:type="dcterms:W3CDTF">2026-07-16T15:20:00Z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c09f31ed-080f-4dde-ad9d-53385cfa10d9</vt:lpwstr>
  </property>
  <property fmtid="{D5CDD505-2E9C-101B-9397-08002B2CF9AE}" pid="4" name="MediaServiceImageTags">
    <vt:lpwstr/>
  </property>
</Properties>
</file>