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32E0A210">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5E1DA8AD">
        <w:rPr/>
        <w:t>Grade 1 Science</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rsidR="00807A6B">
        <w:rPr/>
        <w:t>The table below summarizes each unit's title, time frame, standards, content focus, assessments, resources, and differentiation supports.</w:t>
      </w:r>
    </w:p>
    <w:tbl>
      <w:tblPr>
        <w:tblW w:w="144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Pr>
      <w:tblGrid>
        <w:gridCol w:w="1549"/>
        <w:gridCol w:w="4310"/>
        <w:gridCol w:w="4310"/>
        <w:gridCol w:w="4310"/>
      </w:tblGrid>
      <w:tr w:rsidR="002271C1" w:rsidTr="0AE7D279" w14:paraId="7DAE3055" w14:textId="3BB87ABB">
        <w:trPr>
          <w:cantSplit/>
          <w:trHeight w:val="300"/>
        </w:trPr>
        <w:tc>
          <w:tcPr>
            <w:tcW w:w="1549"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4310"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4310"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4310"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r>
      <w:tr w:rsidR="002271C1" w:rsidTr="0AE7D279" w14:paraId="57D624D4" w14:textId="22EDEE4C">
        <w:trPr>
          <w:cantSplit/>
          <w:trHeight w:val="300"/>
        </w:trPr>
        <w:tc>
          <w:tcPr>
            <w:tcW w:w="1549"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4310" w:type="dxa"/>
            <w:shd w:val="clear" w:color="auto" w:fill="FFFFFF" w:themeFill="background1"/>
            <w:tcMar>
              <w:top w:w="100" w:type="dxa"/>
              <w:left w:w="160" w:type="dxa"/>
              <w:bottom w:w="100" w:type="dxa"/>
              <w:right w:w="160" w:type="dxa"/>
            </w:tcMar>
          </w:tcPr>
          <w:p w:rsidR="003D118F" w:rsidP="0AE7D279" w:rsidRDefault="003D118F" w14:paraId="55067F43" w14:textId="33989214">
            <w:pPr>
              <w:pStyle w:val="Normal"/>
              <w:spacing w:before="40" w:after="40"/>
            </w:pPr>
            <w:r w:rsidRPr="0AE7D279" w:rsidR="41A1E256">
              <w:rPr>
                <w:rFonts w:ascii="Roboto" w:hAnsi="Roboto" w:eastAsia="Calibri" w:cs="Calibri"/>
                <w:noProof w:val="0"/>
                <w:color w:val="1A1A1A"/>
                <w:lang w:val="en-US"/>
              </w:rPr>
              <w:t xml:space="preserve">Plants, Animals, and Weather </w:t>
            </w:r>
          </w:p>
          <w:p w:rsidR="003D118F" w:rsidP="0AE7D279" w:rsidRDefault="003D118F" w14:paraId="5A528B7A" w14:textId="34799BD6">
            <w:pPr>
              <w:pStyle w:val="Normal"/>
              <w:spacing w:before="40" w:after="40"/>
              <w:rPr>
                <w:rFonts w:ascii="Roboto" w:hAnsi="Roboto" w:eastAsia="Calibri" w:cs="Calibri"/>
                <w:noProof w:val="0"/>
                <w:color w:val="1A1A1A"/>
                <w:lang w:val="en-US"/>
              </w:rPr>
            </w:pPr>
            <w:r w:rsidRPr="0AE7D279" w:rsidR="41A1E256">
              <w:rPr>
                <w:rFonts w:ascii="Roboto" w:hAnsi="Roboto" w:eastAsia="Calibri" w:cs="Calibri"/>
                <w:noProof w:val="0"/>
                <w:color w:val="1A1A1A"/>
                <w:lang w:val="en-US"/>
              </w:rPr>
              <w:t>Plants and Animals through the Year</w:t>
            </w:r>
          </w:p>
        </w:tc>
        <w:tc>
          <w:tcPr>
            <w:tcW w:w="4310" w:type="dxa"/>
            <w:shd w:val="clear" w:color="auto" w:fill="FFFFFF" w:themeFill="background1"/>
            <w:tcMar>
              <w:top w:w="100" w:type="dxa"/>
              <w:left w:w="160" w:type="dxa"/>
              <w:bottom w:w="100" w:type="dxa"/>
              <w:right w:w="160" w:type="dxa"/>
            </w:tcMar>
          </w:tcPr>
          <w:p w:rsidR="003D118F" w:rsidP="0AE7D279" w:rsidRDefault="003D118F" w14:paraId="28C203E1" w14:textId="29C4107F">
            <w:pPr>
              <w:pStyle w:val="Normal"/>
              <w:spacing w:before="40" w:after="40"/>
            </w:pPr>
            <w:r w:rsidRPr="0AE7D279" w:rsidR="41A1E256">
              <w:rPr>
                <w:rFonts w:ascii="Roboto" w:hAnsi="Roboto" w:eastAsia="Calibri" w:cs="Calibri"/>
                <w:noProof w:val="0"/>
                <w:color w:val="1A1A1A"/>
                <w:lang w:val="en-US"/>
              </w:rPr>
              <w:t xml:space="preserve">Light and Sound </w:t>
            </w:r>
          </w:p>
          <w:p w:rsidR="003D118F" w:rsidP="0AE7D279" w:rsidRDefault="003D118F" w14:paraId="2BBDBFF5" w14:textId="28F60F53">
            <w:pPr>
              <w:pStyle w:val="Normal"/>
              <w:spacing w:before="40" w:after="40"/>
              <w:rPr>
                <w:rFonts w:ascii="Roboto" w:hAnsi="Roboto" w:eastAsia="Calibri" w:cs="Calibri"/>
                <w:noProof w:val="0"/>
                <w:color w:val="1A1A1A"/>
                <w:lang w:val="en-US"/>
              </w:rPr>
            </w:pPr>
            <w:r w:rsidRPr="0AE7D279" w:rsidR="41A1E256">
              <w:rPr>
                <w:rFonts w:ascii="Roboto" w:hAnsi="Roboto" w:eastAsia="Calibri" w:cs="Calibri"/>
                <w:noProof w:val="0"/>
                <w:color w:val="1A1A1A"/>
                <w:lang w:val="en-US"/>
              </w:rPr>
              <w:t>What’s that sound? Do you see what I see?</w:t>
            </w:r>
          </w:p>
        </w:tc>
        <w:tc>
          <w:tcPr>
            <w:tcW w:w="4310" w:type="dxa"/>
            <w:shd w:val="clear" w:color="auto" w:fill="FFFFFF" w:themeFill="background1"/>
            <w:tcMar>
              <w:top w:w="100" w:type="dxa"/>
              <w:left w:w="160" w:type="dxa"/>
              <w:bottom w:w="100" w:type="dxa"/>
              <w:right w:w="160" w:type="dxa"/>
            </w:tcMar>
          </w:tcPr>
          <w:p w:rsidR="003D118F" w:rsidP="0AE7D279" w:rsidRDefault="003D118F" w14:paraId="0FB65DC1" w14:textId="43B0123B">
            <w:pPr>
              <w:pStyle w:val="Normal"/>
              <w:spacing w:before="40" w:after="40"/>
            </w:pPr>
            <w:r w:rsidRPr="0AE7D279" w:rsidR="41A1E256">
              <w:rPr>
                <w:rFonts w:ascii="Roboto" w:hAnsi="Roboto" w:eastAsia="Calibri" w:cs="Calibri"/>
                <w:noProof w:val="0"/>
                <w:color w:val="1A1A1A"/>
                <w:lang w:val="en-US"/>
              </w:rPr>
              <w:t xml:space="preserve">Magnets </w:t>
            </w:r>
          </w:p>
          <w:p w:rsidR="003D118F" w:rsidP="0AE7D279" w:rsidRDefault="003D118F" w14:paraId="2979DE6A" w14:textId="2065B297">
            <w:pPr>
              <w:pStyle w:val="Normal"/>
              <w:spacing w:before="40" w:after="40"/>
              <w:rPr>
                <w:rFonts w:ascii="Roboto" w:hAnsi="Roboto" w:eastAsia="Calibri" w:cs="Calibri"/>
                <w:noProof w:val="0"/>
                <w:color w:val="1A1A1A"/>
                <w:lang w:val="en-US"/>
              </w:rPr>
            </w:pPr>
            <w:r w:rsidRPr="0AE7D279" w:rsidR="41A1E256">
              <w:rPr>
                <w:rFonts w:ascii="Roboto" w:hAnsi="Roboto" w:eastAsia="Calibri" w:cs="Calibri"/>
                <w:noProof w:val="0"/>
                <w:color w:val="1A1A1A"/>
                <w:lang w:val="en-US"/>
              </w:rPr>
              <w:t>To Attract or Not To Attract</w:t>
            </w:r>
          </w:p>
        </w:tc>
      </w:tr>
      <w:tr w:rsidR="002271C1" w:rsidTr="0AE7D279" w14:paraId="0700E6AD" w14:textId="31696C81">
        <w:trPr>
          <w:cantSplit/>
          <w:trHeight w:val="300"/>
        </w:trPr>
        <w:tc>
          <w:tcPr>
            <w:tcW w:w="1549"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4310" w:type="dxa"/>
            <w:shd w:val="clear" w:color="auto" w:fill="FFFFFF" w:themeFill="background1"/>
            <w:tcMar>
              <w:top w:w="100" w:type="dxa"/>
              <w:left w:w="160" w:type="dxa"/>
              <w:bottom w:w="100" w:type="dxa"/>
              <w:right w:w="160" w:type="dxa"/>
            </w:tcMar>
          </w:tcPr>
          <w:p w:rsidR="003D118F" w:rsidRDefault="003D118F" w14:paraId="04E694BC" w14:textId="583307BC">
            <w:pPr>
              <w:spacing w:before="40" w:after="40"/>
            </w:pPr>
            <w:r w:rsidR="6F28543A">
              <w:rPr/>
              <w:t>24 weeks</w:t>
            </w:r>
            <w:r w:rsidR="6F28543A">
              <w:rPr/>
              <w:t xml:space="preserve"> or throughout the year</w:t>
            </w:r>
          </w:p>
        </w:tc>
        <w:tc>
          <w:tcPr>
            <w:tcW w:w="4310" w:type="dxa"/>
            <w:shd w:val="clear" w:color="auto" w:fill="FFFFFF" w:themeFill="background1"/>
            <w:tcMar>
              <w:top w:w="100" w:type="dxa"/>
              <w:left w:w="160" w:type="dxa"/>
              <w:bottom w:w="100" w:type="dxa"/>
              <w:right w:w="160" w:type="dxa"/>
            </w:tcMar>
          </w:tcPr>
          <w:p w:rsidR="003D118F" w:rsidRDefault="003D118F" w14:paraId="1CE4AC2B" w14:textId="79006721">
            <w:pPr>
              <w:spacing w:before="40" w:after="40"/>
            </w:pPr>
            <w:r w:rsidR="6F28543A">
              <w:rPr/>
              <w:t>8 weeks</w:t>
            </w:r>
          </w:p>
        </w:tc>
        <w:tc>
          <w:tcPr>
            <w:tcW w:w="4310" w:type="dxa"/>
            <w:shd w:val="clear" w:color="auto" w:fill="FFFFFF" w:themeFill="background1"/>
            <w:tcMar>
              <w:top w:w="100" w:type="dxa"/>
              <w:left w:w="160" w:type="dxa"/>
              <w:bottom w:w="100" w:type="dxa"/>
              <w:right w:w="160" w:type="dxa"/>
            </w:tcMar>
          </w:tcPr>
          <w:p w:rsidR="003D118F" w:rsidRDefault="003D118F" w14:paraId="0BADA61F" w14:textId="338277DC">
            <w:pPr>
              <w:spacing w:before="40" w:after="40"/>
            </w:pPr>
            <w:r w:rsidR="6F28543A">
              <w:rPr/>
              <w:t>4 weeks</w:t>
            </w:r>
          </w:p>
        </w:tc>
      </w:tr>
      <w:tr w:rsidR="002271C1" w:rsidTr="0AE7D279" w14:paraId="3F0D6481" w14:textId="71004F21">
        <w:trPr>
          <w:cantSplit/>
          <w:trHeight w:val="300"/>
        </w:trPr>
        <w:tc>
          <w:tcPr>
            <w:tcW w:w="1549"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4310" w:type="dxa"/>
            <w:shd w:val="clear" w:color="auto" w:fill="FFFFFF" w:themeFill="background1"/>
            <w:tcMar>
              <w:top w:w="100" w:type="dxa"/>
              <w:left w:w="160" w:type="dxa"/>
              <w:bottom w:w="100" w:type="dxa"/>
              <w:right w:w="160" w:type="dxa"/>
            </w:tcMar>
          </w:tcPr>
          <w:p w:rsidR="003D118F" w:rsidP="0AE7D279" w:rsidRDefault="003D118F" w14:paraId="7A29F7E1" w14:textId="6DD3D60E">
            <w:pPr>
              <w:pStyle w:val="Normal"/>
              <w:spacing w:before="40" w:after="40"/>
              <w:rPr>
                <w:rFonts w:ascii="Roboto" w:hAnsi="Roboto" w:eastAsia="Calibri" w:cs="Calibri"/>
                <w:noProof w:val="0"/>
                <w:color w:val="1A1A1A"/>
                <w:lang w:val="en-US"/>
              </w:rPr>
            </w:pPr>
            <w:r w:rsidRPr="0AE7D279" w:rsidR="266EBFF1">
              <w:rPr>
                <w:rFonts w:ascii="Roboto" w:hAnsi="Roboto" w:eastAsia="Calibri" w:cs="Calibri"/>
                <w:noProof w:val="0"/>
                <w:color w:val="1A1A1A"/>
                <w:lang w:val="en-US"/>
              </w:rPr>
              <w:t>S1L1.a, b, c; S1E1.a,b,c,d</w:t>
            </w:r>
          </w:p>
        </w:tc>
        <w:tc>
          <w:tcPr>
            <w:tcW w:w="4310" w:type="dxa"/>
            <w:shd w:val="clear" w:color="auto" w:fill="FFFFFF" w:themeFill="background1"/>
            <w:tcMar>
              <w:top w:w="100" w:type="dxa"/>
              <w:left w:w="160" w:type="dxa"/>
              <w:bottom w:w="100" w:type="dxa"/>
              <w:right w:w="160" w:type="dxa"/>
            </w:tcMar>
          </w:tcPr>
          <w:p w:rsidR="003D118F" w:rsidRDefault="003D118F" w14:paraId="37175E09" w14:textId="013F8D2F">
            <w:pPr>
              <w:spacing w:before="40" w:after="40"/>
            </w:pPr>
            <w:r w:rsidR="266EBFF1">
              <w:rPr/>
              <w:t>S1P1.a,b,c,d,e</w:t>
            </w:r>
          </w:p>
        </w:tc>
        <w:tc>
          <w:tcPr>
            <w:tcW w:w="4310" w:type="dxa"/>
            <w:shd w:val="clear" w:color="auto" w:fill="FFFFFF" w:themeFill="background1"/>
            <w:tcMar>
              <w:top w:w="100" w:type="dxa"/>
              <w:left w:w="160" w:type="dxa"/>
              <w:bottom w:w="100" w:type="dxa"/>
              <w:right w:w="160" w:type="dxa"/>
            </w:tcMar>
          </w:tcPr>
          <w:p w:rsidR="003D118F" w:rsidRDefault="003D118F" w14:paraId="167F5D4F" w14:textId="74DD8FF6">
            <w:pPr>
              <w:spacing w:before="40" w:after="40"/>
            </w:pPr>
            <w:r w:rsidR="266EBFF1">
              <w:rPr/>
              <w:t>S1P2. a, b</w:t>
            </w:r>
          </w:p>
        </w:tc>
      </w:tr>
      <w:tr w:rsidR="002271C1" w:rsidTr="0AE7D279" w14:paraId="4E8A7768" w14:textId="7D66EDF1">
        <w:trPr>
          <w:cantSplit/>
          <w:trHeight w:val="300"/>
        </w:trPr>
        <w:tc>
          <w:tcPr>
            <w:tcW w:w="1549" w:type="dxa"/>
            <w:shd w:val="clear" w:color="auto" w:fill="EBF4F8"/>
            <w:tcMar>
              <w:top w:w="100" w:type="dxa"/>
              <w:left w:w="160" w:type="dxa"/>
              <w:bottom w:w="100" w:type="dxa"/>
              <w:right w:w="160" w:type="dxa"/>
            </w:tcMar>
          </w:tcPr>
          <w:p w:rsidR="003D118F" w:rsidP="00CE3236" w:rsidRDefault="003549CC" w14:paraId="12D13172" w14:textId="6E266AE4">
            <w:pPr>
              <w:spacing w:before="40" w:after="40"/>
              <w:rPr>
                <w:b/>
                <w:bCs/>
                <w:color w:val="1F3864"/>
                <w:sz w:val="19"/>
                <w:szCs w:val="19"/>
              </w:rPr>
            </w:pPr>
            <w:r>
              <w:rPr>
                <w:b/>
                <w:bCs/>
                <w:color w:val="1F3864"/>
                <w:sz w:val="19"/>
                <w:szCs w:val="19"/>
              </w:rPr>
              <w:t>Crosscutting Concepts</w:t>
            </w:r>
          </w:p>
        </w:tc>
        <w:tc>
          <w:tcPr>
            <w:tcW w:w="4310" w:type="dxa"/>
            <w:shd w:val="clear" w:color="auto" w:fill="FFFFFF" w:themeFill="background1"/>
            <w:tcMar>
              <w:top w:w="100" w:type="dxa"/>
              <w:left w:w="160" w:type="dxa"/>
              <w:bottom w:w="100" w:type="dxa"/>
              <w:right w:w="160" w:type="dxa"/>
            </w:tcMar>
          </w:tcPr>
          <w:p w:rsidR="003D118F" w:rsidP="0AE7D279" w:rsidRDefault="003D118F" w14:paraId="64935449" w14:textId="449EE063">
            <w:pPr>
              <w:pStyle w:val="ListParagraph"/>
              <w:rPr>
                <w:rFonts w:ascii="Roboto" w:hAnsi="Roboto" w:eastAsia="Roboto" w:cs="Roboto"/>
                <w:noProof w:val="0"/>
                <w:sz w:val="20"/>
                <w:szCs w:val="20"/>
                <w:lang w:val="en-US"/>
              </w:rPr>
            </w:pPr>
            <w:r w:rsidRPr="0AE7D279" w:rsidR="39CF4F6A">
              <w:rPr>
                <w:noProof w:val="0"/>
                <w:lang w:val="en-US"/>
              </w:rPr>
              <w:t>Patterns</w:t>
            </w:r>
          </w:p>
          <w:p w:rsidR="003D118F" w:rsidP="0AE7D279" w:rsidRDefault="003D118F" w14:paraId="2D1DF867" w14:textId="5CE52113">
            <w:pPr>
              <w:pStyle w:val="ListParagraph"/>
              <w:rPr>
                <w:rFonts w:ascii="Roboto" w:hAnsi="Roboto" w:eastAsia="Roboto" w:cs="Roboto"/>
                <w:noProof w:val="0"/>
                <w:sz w:val="20"/>
                <w:szCs w:val="20"/>
                <w:lang w:val="en-US"/>
              </w:rPr>
            </w:pPr>
            <w:r w:rsidRPr="0AE7D279" w:rsidR="39CF4F6A">
              <w:rPr>
                <w:noProof w:val="0"/>
                <w:lang w:val="en-US"/>
              </w:rPr>
              <w:t>Cause and Effect</w:t>
            </w:r>
          </w:p>
          <w:p w:rsidR="003D118F" w:rsidP="0AE7D279" w:rsidRDefault="003D118F" w14:paraId="7E62A792" w14:textId="606571E4">
            <w:pPr>
              <w:pStyle w:val="ListParagraph"/>
              <w:rPr>
                <w:rFonts w:ascii="Roboto" w:hAnsi="Roboto" w:eastAsia="Roboto" w:cs="Roboto"/>
                <w:noProof w:val="0"/>
                <w:sz w:val="20"/>
                <w:szCs w:val="20"/>
                <w:lang w:val="en-US"/>
              </w:rPr>
            </w:pPr>
            <w:r w:rsidRPr="0AE7D279" w:rsidR="39CF4F6A">
              <w:rPr>
                <w:noProof w:val="0"/>
                <w:lang w:val="en-US"/>
              </w:rPr>
              <w:t>Systems and System Models</w:t>
            </w:r>
          </w:p>
        </w:tc>
        <w:tc>
          <w:tcPr>
            <w:tcW w:w="4310" w:type="dxa"/>
            <w:shd w:val="clear" w:color="auto" w:fill="FFFFFF" w:themeFill="background1"/>
            <w:tcMar>
              <w:top w:w="100" w:type="dxa"/>
              <w:left w:w="160" w:type="dxa"/>
              <w:bottom w:w="100" w:type="dxa"/>
              <w:right w:w="160" w:type="dxa"/>
            </w:tcMar>
          </w:tcPr>
          <w:p w:rsidR="003D118F" w:rsidP="0AE7D279" w:rsidRDefault="003D118F" w14:paraId="2BAB0549" w14:textId="141DF0CB">
            <w:pPr>
              <w:pStyle w:val="ListParagraph"/>
              <w:rPr>
                <w:noProof w:val="0"/>
                <w:lang w:val="en-US"/>
              </w:rPr>
            </w:pPr>
            <w:r w:rsidRPr="0AE7D279" w:rsidR="39CF4F6A">
              <w:rPr>
                <w:noProof w:val="0"/>
                <w:lang w:val="en-US"/>
              </w:rPr>
              <w:t>Patterns</w:t>
            </w:r>
          </w:p>
          <w:p w:rsidR="003D118F" w:rsidP="0AE7D279" w:rsidRDefault="003D118F" w14:paraId="2EF5E608" w14:textId="62C2FB15">
            <w:pPr>
              <w:pStyle w:val="ListParagraph"/>
              <w:rPr>
                <w:noProof w:val="0"/>
                <w:lang w:val="en-US"/>
              </w:rPr>
            </w:pPr>
            <w:r w:rsidRPr="0AE7D279" w:rsidR="39CF4F6A">
              <w:rPr>
                <w:noProof w:val="0"/>
                <w:lang w:val="en-US"/>
              </w:rPr>
              <w:t>Cause and Effect</w:t>
            </w:r>
          </w:p>
          <w:p w:rsidR="003D118F" w:rsidP="0AE7D279" w:rsidRDefault="003D118F" w14:paraId="29C37EFB" w14:textId="00FA3F3E">
            <w:pPr>
              <w:pStyle w:val="ListParagraph"/>
              <w:rPr/>
            </w:pPr>
            <w:r w:rsidRPr="0AE7D279" w:rsidR="39CF4F6A">
              <w:rPr>
                <w:noProof w:val="0"/>
                <w:lang w:val="en-US"/>
              </w:rPr>
              <w:t>Energy and Matter</w:t>
            </w:r>
          </w:p>
        </w:tc>
        <w:tc>
          <w:tcPr>
            <w:tcW w:w="4310" w:type="dxa"/>
            <w:shd w:val="clear" w:color="auto" w:fill="FFFFFF" w:themeFill="background1"/>
            <w:tcMar>
              <w:top w:w="100" w:type="dxa"/>
              <w:left w:w="160" w:type="dxa"/>
              <w:bottom w:w="100" w:type="dxa"/>
              <w:right w:w="160" w:type="dxa"/>
            </w:tcMar>
          </w:tcPr>
          <w:p w:rsidR="003D118F" w:rsidP="0AE7D279" w:rsidRDefault="003D118F" w14:paraId="40D5A278" w14:textId="75953D59">
            <w:pPr>
              <w:pStyle w:val="ListParagraph"/>
              <w:rPr>
                <w:noProof w:val="0"/>
                <w:lang w:val="en-US"/>
              </w:rPr>
            </w:pPr>
            <w:r w:rsidRPr="0AE7D279" w:rsidR="39CF4F6A">
              <w:rPr>
                <w:noProof w:val="0"/>
                <w:lang w:val="en-US"/>
              </w:rPr>
              <w:t>Patterns</w:t>
            </w:r>
          </w:p>
          <w:p w:rsidR="003D118F" w:rsidP="0AE7D279" w:rsidRDefault="003D118F" w14:paraId="7871DD1B" w14:textId="08CBAE5F">
            <w:pPr>
              <w:pStyle w:val="ListParagraph"/>
              <w:rPr>
                <w:noProof w:val="0"/>
                <w:lang w:val="en-US"/>
              </w:rPr>
            </w:pPr>
            <w:r w:rsidRPr="0AE7D279" w:rsidR="39CF4F6A">
              <w:rPr>
                <w:noProof w:val="0"/>
                <w:lang w:val="en-US"/>
              </w:rPr>
              <w:t>Cause and Effect</w:t>
            </w:r>
          </w:p>
          <w:p w:rsidR="003D118F" w:rsidP="0AE7D279" w:rsidRDefault="003D118F" w14:paraId="4BEB2F3C" w14:textId="6567D2BA">
            <w:pPr>
              <w:pStyle w:val="ListParagraph"/>
              <w:rPr/>
            </w:pPr>
            <w:r w:rsidRPr="0AE7D279" w:rsidR="39CF4F6A">
              <w:rPr>
                <w:noProof w:val="0"/>
                <w:lang w:val="en-US"/>
              </w:rPr>
              <w:t>Energy and Matter</w:t>
            </w:r>
          </w:p>
        </w:tc>
      </w:tr>
      <w:tr w:rsidR="002271C1" w:rsidTr="0AE7D279" w14:paraId="53626661" w14:textId="0DB92909">
        <w:trPr>
          <w:cantSplit/>
          <w:trHeight w:val="300"/>
        </w:trPr>
        <w:tc>
          <w:tcPr>
            <w:tcW w:w="1549" w:type="dxa"/>
            <w:shd w:val="clear" w:color="auto" w:fill="EBF4F8"/>
            <w:tcMar>
              <w:top w:w="100" w:type="dxa"/>
              <w:left w:w="160" w:type="dxa"/>
              <w:bottom w:w="100" w:type="dxa"/>
              <w:right w:w="160" w:type="dxa"/>
            </w:tcMar>
          </w:tcPr>
          <w:p w:rsidR="003D118F" w:rsidRDefault="003549CC" w14:paraId="53452579" w14:textId="4AE2AF41">
            <w:pPr>
              <w:spacing w:before="40" w:after="40"/>
              <w:rPr>
                <w:b/>
                <w:bCs/>
                <w:color w:val="1F3864"/>
                <w:sz w:val="19"/>
                <w:szCs w:val="19"/>
              </w:rPr>
            </w:pPr>
            <w:r>
              <w:rPr>
                <w:b/>
                <w:bCs/>
                <w:color w:val="1F3864"/>
                <w:sz w:val="19"/>
                <w:szCs w:val="19"/>
              </w:rPr>
              <w:t>Yearlong Phenomenon</w:t>
            </w:r>
          </w:p>
        </w:tc>
        <w:tc>
          <w:tcPr>
            <w:tcW w:w="4310" w:type="dxa"/>
            <w:shd w:val="clear" w:color="auto" w:fill="FFFFFF" w:themeFill="background1"/>
            <w:tcMar>
              <w:top w:w="100" w:type="dxa"/>
              <w:left w:w="160" w:type="dxa"/>
              <w:bottom w:w="100" w:type="dxa"/>
              <w:right w:w="160" w:type="dxa"/>
            </w:tcMar>
          </w:tcPr>
          <w:p w:rsidR="003D118F" w:rsidP="0AE7D279" w:rsidRDefault="003D118F" w14:paraId="2BBC2BD3" w14:textId="5335675A">
            <w:pPr>
              <w:pStyle w:val="Normal"/>
            </w:pPr>
            <w:r w:rsidRPr="0AE7D279" w:rsidR="785A1683">
              <w:rPr>
                <w:noProof w:val="0"/>
                <w:lang w:val="en-US"/>
              </w:rPr>
              <w:t xml:space="preserve">Plants and animals change depending on seasons and weather conditions. </w:t>
            </w:r>
          </w:p>
          <w:p w:rsidR="003D118F" w:rsidP="0AE7D279" w:rsidRDefault="003D118F" w14:paraId="1EBB72CB" w14:textId="2639329C">
            <w:pPr>
              <w:pStyle w:val="Normal"/>
            </w:pPr>
            <w:hyperlink r:id="R1796cca49d1e4eff">
              <w:r w:rsidRPr="0AE7D279" w:rsidR="785A1683">
                <w:rPr>
                  <w:rStyle w:val="Hyperlink"/>
                  <w:noProof w:val="0"/>
                  <w:lang w:val="en-US"/>
                </w:rPr>
                <w:t>Time Lapse video of Trees through a Year in 40 Seconds</w:t>
              </w:r>
            </w:hyperlink>
          </w:p>
        </w:tc>
        <w:tc>
          <w:tcPr>
            <w:tcW w:w="4310" w:type="dxa"/>
            <w:shd w:val="clear" w:color="auto" w:fill="FFFFFF" w:themeFill="background1"/>
            <w:tcMar>
              <w:top w:w="100" w:type="dxa"/>
              <w:left w:w="160" w:type="dxa"/>
              <w:bottom w:w="100" w:type="dxa"/>
              <w:right w:w="160" w:type="dxa"/>
            </w:tcMar>
          </w:tcPr>
          <w:p w:rsidR="003D118F" w:rsidP="0AE7D279" w:rsidRDefault="003D118F" w14:paraId="50D41AD0" w14:textId="502D1C88">
            <w:pPr>
              <w:pStyle w:val="Normal"/>
            </w:pPr>
            <w:r w:rsidRPr="0AE7D279" w:rsidR="785A1683">
              <w:rPr>
                <w:noProof w:val="0"/>
                <w:lang w:val="en-US"/>
              </w:rPr>
              <w:t xml:space="preserve">Investigate light and sound understanding that objects that vibrate produce sound and light comes from many sources. Sounds and lights are also used to alert people. Utilize children’s literature dealing with musical instruments and their sounds. </w:t>
            </w:r>
          </w:p>
          <w:p w:rsidR="003D118F" w:rsidP="0AE7D279" w:rsidRDefault="003D118F" w14:paraId="182F9570" w14:textId="6D588B65">
            <w:pPr>
              <w:pStyle w:val="Normal"/>
            </w:pPr>
            <w:hyperlink r:id="R66d9aaf15f9142d8">
              <w:r w:rsidRPr="0AE7D279" w:rsidR="785A1683">
                <w:rPr>
                  <w:rStyle w:val="Hyperlink"/>
                  <w:noProof w:val="0"/>
                  <w:lang w:val="en-US"/>
                </w:rPr>
                <w:t>How Do I See?</w:t>
              </w:r>
            </w:hyperlink>
          </w:p>
        </w:tc>
        <w:tc>
          <w:tcPr>
            <w:tcW w:w="4310" w:type="dxa"/>
            <w:shd w:val="clear" w:color="auto" w:fill="FFFFFF" w:themeFill="background1"/>
            <w:tcMar>
              <w:top w:w="100" w:type="dxa"/>
              <w:left w:w="160" w:type="dxa"/>
              <w:bottom w:w="100" w:type="dxa"/>
              <w:right w:w="160" w:type="dxa"/>
            </w:tcMar>
          </w:tcPr>
          <w:p w:rsidR="003D118F" w:rsidP="0AE7D279" w:rsidRDefault="003D118F" w14:paraId="510D030E" w14:textId="6247A71D">
            <w:pPr>
              <w:pStyle w:val="Normal"/>
            </w:pPr>
            <w:r w:rsidRPr="0AE7D279" w:rsidR="785A1683">
              <w:rPr>
                <w:noProof w:val="0"/>
                <w:lang w:val="en-US"/>
              </w:rPr>
              <w:t xml:space="preserve">Magnets can attract (pull) and repel (push) other magnets. Some objects move only when you touch them while others move without being touched. Move an object without letting students see the magnet. Allow students to freely </w:t>
            </w:r>
            <w:r w:rsidRPr="0AE7D279" w:rsidR="785A1683">
              <w:rPr>
                <w:noProof w:val="0"/>
                <w:lang w:val="en-US"/>
              </w:rPr>
              <w:t>explore with</w:t>
            </w:r>
            <w:r w:rsidRPr="0AE7D279" w:rsidR="785A1683">
              <w:rPr>
                <w:noProof w:val="0"/>
                <w:lang w:val="en-US"/>
              </w:rPr>
              <w:t xml:space="preserve"> different magnets and objects. Let them generate questions.</w:t>
            </w:r>
          </w:p>
          <w:p w:rsidR="003D118F" w:rsidP="0AE7D279" w:rsidRDefault="003D118F" w14:paraId="7484AC4C" w14:textId="2575DE4F">
            <w:pPr>
              <w:pStyle w:val="Normal"/>
            </w:pPr>
            <w:r w:rsidRPr="0AE7D279" w:rsidR="785A1683">
              <w:rPr>
                <w:noProof w:val="0"/>
                <w:lang w:val="en-US"/>
              </w:rPr>
              <w:t>Narrow in on a few that can be investigated in the classroom.</w:t>
            </w:r>
          </w:p>
        </w:tc>
      </w:tr>
      <w:tr w:rsidR="002271C1" w:rsidTr="0AE7D279" w14:paraId="3B34D4CF" w14:textId="181362A5">
        <w:trPr>
          <w:cantSplit/>
          <w:trHeight w:val="300"/>
        </w:trPr>
        <w:tc>
          <w:tcPr>
            <w:tcW w:w="1549" w:type="dxa"/>
            <w:shd w:val="clear" w:color="auto" w:fill="EBF4F8"/>
            <w:tcMar>
              <w:top w:w="100" w:type="dxa"/>
              <w:left w:w="160" w:type="dxa"/>
              <w:bottom w:w="100" w:type="dxa"/>
              <w:right w:w="160" w:type="dxa"/>
            </w:tcMar>
          </w:tcPr>
          <w:p w:rsidR="003D118F" w:rsidRDefault="003549CC" w14:paraId="2FE0782F" w14:textId="6AB2BDCF">
            <w:pPr>
              <w:spacing w:before="40" w:after="40"/>
              <w:rPr>
                <w:b/>
                <w:bCs/>
                <w:color w:val="1F3864"/>
                <w:sz w:val="19"/>
                <w:szCs w:val="19"/>
              </w:rPr>
            </w:pPr>
            <w:r>
              <w:rPr>
                <w:b/>
                <w:bCs/>
                <w:color w:val="1F3864"/>
                <w:sz w:val="19"/>
                <w:szCs w:val="19"/>
              </w:rPr>
              <w:t>Core Ideas</w:t>
            </w:r>
          </w:p>
        </w:tc>
        <w:tc>
          <w:tcPr>
            <w:tcW w:w="4310" w:type="dxa"/>
            <w:shd w:val="clear" w:color="auto" w:fill="FFFFFF" w:themeFill="background1"/>
            <w:tcMar>
              <w:top w:w="100" w:type="dxa"/>
              <w:left w:w="160" w:type="dxa"/>
              <w:bottom w:w="100" w:type="dxa"/>
              <w:right w:w="160" w:type="dxa"/>
            </w:tcMar>
          </w:tcPr>
          <w:p w:rsidR="003D118F" w:rsidP="0AE7D279" w:rsidRDefault="003D118F" w14:paraId="7ABA63F0" w14:textId="397F0DEB">
            <w:pPr>
              <w:pStyle w:val="ListParagraph"/>
              <w:rPr>
                <w:rFonts w:ascii="Roboto" w:hAnsi="Roboto" w:eastAsia="Calibri" w:cs="Calibri"/>
                <w:b w:val="1"/>
                <w:bCs w:val="1"/>
                <w:noProof w:val="0"/>
                <w:color w:val="1F3864"/>
                <w:sz w:val="18"/>
                <w:szCs w:val="18"/>
                <w:lang w:val="en-US"/>
              </w:rPr>
            </w:pPr>
            <w:r w:rsidRPr="0AE7D279" w:rsidR="7C3046B1">
              <w:rPr>
                <w:noProof w:val="0"/>
                <w:lang w:val="en-US"/>
              </w:rPr>
              <w:t xml:space="preserve">Plants have </w:t>
            </w:r>
            <w:r w:rsidRPr="0AE7D279" w:rsidR="7C3046B1">
              <w:rPr>
                <w:noProof w:val="0"/>
                <w:lang w:val="en-US"/>
              </w:rPr>
              <w:t>different parts</w:t>
            </w:r>
          </w:p>
          <w:p w:rsidR="003D118F" w:rsidP="0AE7D279" w:rsidRDefault="003D118F" w14:paraId="0B0E51F8" w14:textId="7D10FA91">
            <w:pPr>
              <w:pStyle w:val="ListParagraph"/>
              <w:rPr>
                <w:rFonts w:ascii="Roboto" w:hAnsi="Roboto" w:eastAsia="Calibri" w:cs="Calibri"/>
                <w:b w:val="1"/>
                <w:bCs w:val="1"/>
                <w:noProof w:val="0"/>
                <w:color w:val="1F3864"/>
                <w:sz w:val="18"/>
                <w:szCs w:val="18"/>
                <w:lang w:val="en-US"/>
              </w:rPr>
            </w:pPr>
            <w:r w:rsidRPr="0AE7D279" w:rsidR="7C3046B1">
              <w:rPr>
                <w:noProof w:val="0"/>
                <w:lang w:val="en-US"/>
              </w:rPr>
              <w:t>Plants and animals grow and change</w:t>
            </w:r>
          </w:p>
          <w:p w:rsidR="003D118F" w:rsidP="0AE7D279" w:rsidRDefault="003D118F" w14:paraId="16FE62E7" w14:textId="6E4954D1">
            <w:pPr>
              <w:pStyle w:val="ListParagraph"/>
              <w:rPr>
                <w:rFonts w:ascii="Roboto" w:hAnsi="Roboto" w:eastAsia="Calibri" w:cs="Calibri"/>
                <w:b w:val="1"/>
                <w:bCs w:val="1"/>
                <w:noProof w:val="0"/>
                <w:color w:val="1F3864"/>
                <w:sz w:val="18"/>
                <w:szCs w:val="18"/>
                <w:lang w:val="en-US"/>
              </w:rPr>
            </w:pPr>
            <w:r w:rsidRPr="0AE7D279" w:rsidR="7C3046B1">
              <w:rPr>
                <w:noProof w:val="0"/>
                <w:lang w:val="en-US"/>
              </w:rPr>
              <w:t>Basic needs of plants and animals</w:t>
            </w:r>
          </w:p>
          <w:p w:rsidR="003D118F" w:rsidP="0AE7D279" w:rsidRDefault="003D118F" w14:paraId="3D33BAC0" w14:textId="43952B0C">
            <w:pPr>
              <w:pStyle w:val="ListParagraph"/>
              <w:rPr>
                <w:rFonts w:ascii="Roboto" w:hAnsi="Roboto" w:eastAsia="Calibri" w:cs="Calibri"/>
                <w:b w:val="1"/>
                <w:bCs w:val="1"/>
                <w:noProof w:val="0"/>
                <w:color w:val="1F3864"/>
                <w:sz w:val="18"/>
                <w:szCs w:val="18"/>
                <w:lang w:val="en-US"/>
              </w:rPr>
            </w:pPr>
            <w:r w:rsidRPr="0AE7D279" w:rsidR="7C3046B1">
              <w:rPr>
                <w:noProof w:val="0"/>
                <w:lang w:val="en-US"/>
              </w:rPr>
              <w:t xml:space="preserve">Interactions, </w:t>
            </w:r>
            <w:r w:rsidRPr="0AE7D279" w:rsidR="7C3046B1">
              <w:rPr>
                <w:noProof w:val="0"/>
                <w:lang w:val="en-US"/>
              </w:rPr>
              <w:t>energy</w:t>
            </w:r>
            <w:r w:rsidRPr="0AE7D279" w:rsidR="7C3046B1">
              <w:rPr>
                <w:noProof w:val="0"/>
                <w:lang w:val="en-US"/>
              </w:rPr>
              <w:t xml:space="preserve"> and dynamics</w:t>
            </w:r>
          </w:p>
          <w:p w:rsidR="003D118F" w:rsidP="0AE7D279" w:rsidRDefault="003D118F" w14:paraId="534F37D0" w14:textId="55003AD5">
            <w:pPr>
              <w:pStyle w:val="ListParagraph"/>
              <w:rPr>
                <w:rFonts w:ascii="Roboto" w:hAnsi="Roboto" w:eastAsia="Calibri" w:cs="Calibri"/>
                <w:b w:val="1"/>
                <w:bCs w:val="1"/>
                <w:noProof w:val="0"/>
                <w:color w:val="1F3864"/>
                <w:sz w:val="18"/>
                <w:szCs w:val="18"/>
                <w:lang w:val="en-US"/>
              </w:rPr>
            </w:pPr>
            <w:r w:rsidRPr="0AE7D279" w:rsidR="7C3046B1">
              <w:rPr>
                <w:noProof w:val="0"/>
                <w:lang w:val="en-US"/>
              </w:rPr>
              <w:t>Cycles of matter and energy transfer in ecosystems</w:t>
            </w:r>
          </w:p>
          <w:p w:rsidR="003D118F" w:rsidP="0AE7D279" w:rsidRDefault="003D118F" w14:paraId="5FAB16EC" w14:textId="13C3D833">
            <w:pPr>
              <w:pStyle w:val="ListParagraph"/>
              <w:rPr>
                <w:rFonts w:ascii="Roboto" w:hAnsi="Roboto" w:eastAsia="Calibri" w:cs="Calibri"/>
                <w:b w:val="1"/>
                <w:bCs w:val="1"/>
                <w:noProof w:val="0"/>
                <w:color w:val="1F3864"/>
                <w:sz w:val="18"/>
                <w:szCs w:val="18"/>
                <w:lang w:val="en-US"/>
              </w:rPr>
            </w:pPr>
            <w:r w:rsidRPr="0AE7D279" w:rsidR="7C3046B1">
              <w:rPr>
                <w:noProof w:val="0"/>
                <w:lang w:val="en-US"/>
              </w:rPr>
              <w:t>Ecosystem dynamics, functioning and resilience</w:t>
            </w:r>
          </w:p>
          <w:p w:rsidR="003D118F" w:rsidP="0AE7D279" w:rsidRDefault="003D118F" w14:paraId="09C71C4B" w14:textId="7AEA407B">
            <w:pPr>
              <w:pStyle w:val="ListParagraph"/>
              <w:rPr>
                <w:rFonts w:ascii="Roboto" w:hAnsi="Roboto" w:eastAsia="Calibri" w:cs="Calibri"/>
                <w:b w:val="1"/>
                <w:bCs w:val="1"/>
                <w:noProof w:val="0"/>
                <w:color w:val="1F3864"/>
                <w:sz w:val="18"/>
                <w:szCs w:val="18"/>
                <w:lang w:val="en-US"/>
              </w:rPr>
            </w:pPr>
            <w:r w:rsidRPr="0AE7D279" w:rsidR="7C3046B1">
              <w:rPr>
                <w:noProof w:val="0"/>
                <w:lang w:val="en-US"/>
              </w:rPr>
              <w:t>Roles of water in Earth’s surface processes</w:t>
            </w:r>
          </w:p>
          <w:p w:rsidR="003D118F" w:rsidP="0AE7D279" w:rsidRDefault="003D118F" w14:paraId="516F7592" w14:textId="3125BA07">
            <w:pPr>
              <w:pStyle w:val="ListParagraph"/>
              <w:rPr>
                <w:rFonts w:ascii="Roboto" w:hAnsi="Roboto" w:eastAsia="Calibri" w:cs="Calibri"/>
                <w:b w:val="1"/>
                <w:bCs w:val="1"/>
                <w:noProof w:val="0"/>
                <w:color w:val="1F3864"/>
                <w:sz w:val="18"/>
                <w:szCs w:val="18"/>
                <w:lang w:val="en-US"/>
              </w:rPr>
            </w:pPr>
            <w:r w:rsidRPr="0AE7D279" w:rsidR="7C3046B1">
              <w:rPr>
                <w:noProof w:val="0"/>
                <w:lang w:val="en-US"/>
              </w:rPr>
              <w:t>Weather and climate</w:t>
            </w:r>
          </w:p>
        </w:tc>
        <w:tc>
          <w:tcPr>
            <w:tcW w:w="4310" w:type="dxa"/>
            <w:shd w:val="clear" w:color="auto" w:fill="FFFFFF" w:themeFill="background1"/>
            <w:tcMar>
              <w:top w:w="100" w:type="dxa"/>
              <w:left w:w="160" w:type="dxa"/>
              <w:bottom w:w="100" w:type="dxa"/>
              <w:right w:w="160" w:type="dxa"/>
            </w:tcMar>
          </w:tcPr>
          <w:p w:rsidR="003D118F" w:rsidP="0AE7D279" w:rsidRDefault="003D118F" w14:paraId="0F7720D4" w14:textId="6EDDFB8A">
            <w:pPr>
              <w:pStyle w:val="ListParagraph"/>
              <w:rPr>
                <w:rFonts w:ascii="Roboto" w:hAnsi="Roboto" w:eastAsia="Calibri" w:cs="Calibri"/>
                <w:b w:val="1"/>
                <w:bCs w:val="1"/>
                <w:noProof w:val="0"/>
                <w:color w:val="1F3864"/>
                <w:sz w:val="18"/>
                <w:szCs w:val="18"/>
                <w:lang w:val="en-US"/>
              </w:rPr>
            </w:pPr>
            <w:r w:rsidRPr="0AE7D279" w:rsidR="7C3046B1">
              <w:rPr>
                <w:noProof w:val="0"/>
                <w:lang w:val="en-US"/>
              </w:rPr>
              <w:t>Sound can make matter vibrate, and vibrating matter can make sound</w:t>
            </w:r>
          </w:p>
          <w:p w:rsidR="003D118F" w:rsidP="0AE7D279" w:rsidRDefault="003D118F" w14:paraId="161AECFB" w14:textId="7D004599">
            <w:pPr>
              <w:pStyle w:val="ListParagraph"/>
              <w:rPr>
                <w:rFonts w:ascii="Roboto" w:hAnsi="Roboto" w:eastAsia="Calibri" w:cs="Calibri"/>
                <w:b w:val="1"/>
                <w:bCs w:val="1"/>
                <w:noProof w:val="0"/>
                <w:color w:val="1F3864"/>
                <w:sz w:val="18"/>
                <w:szCs w:val="18"/>
                <w:lang w:val="en-US"/>
              </w:rPr>
            </w:pPr>
            <w:r w:rsidRPr="0AE7D279" w:rsidR="7C3046B1">
              <w:rPr>
                <w:noProof w:val="0"/>
                <w:lang w:val="en-US"/>
              </w:rPr>
              <w:t>Light is needed to see</w:t>
            </w:r>
          </w:p>
          <w:p w:rsidR="003D118F" w:rsidP="0AE7D279" w:rsidRDefault="003D118F" w14:paraId="564269C5" w14:textId="00CD326D">
            <w:pPr>
              <w:pStyle w:val="ListParagraph"/>
              <w:rPr>
                <w:rFonts w:ascii="Roboto" w:hAnsi="Roboto" w:eastAsia="Calibri" w:cs="Calibri"/>
                <w:b w:val="1"/>
                <w:bCs w:val="1"/>
                <w:noProof w:val="0"/>
                <w:color w:val="1F3864"/>
                <w:sz w:val="18"/>
                <w:szCs w:val="18"/>
                <w:lang w:val="en-US"/>
              </w:rPr>
            </w:pPr>
            <w:r w:rsidRPr="0AE7D279" w:rsidR="7C3046B1">
              <w:rPr>
                <w:noProof w:val="0"/>
                <w:lang w:val="en-US"/>
              </w:rPr>
              <w:t>Sources of light</w:t>
            </w:r>
          </w:p>
          <w:p w:rsidR="003D118F" w:rsidP="0AE7D279" w:rsidRDefault="003D118F" w14:paraId="3BFE3B5B" w14:textId="5195E5B0">
            <w:pPr>
              <w:pStyle w:val="ListParagraph"/>
              <w:rPr>
                <w:rFonts w:ascii="Roboto" w:hAnsi="Roboto" w:eastAsia="Calibri" w:cs="Calibri"/>
                <w:b w:val="1"/>
                <w:bCs w:val="1"/>
                <w:noProof w:val="0"/>
                <w:color w:val="1F3864"/>
                <w:sz w:val="18"/>
                <w:szCs w:val="18"/>
                <w:lang w:val="en-US"/>
              </w:rPr>
            </w:pPr>
            <w:r w:rsidRPr="0AE7D279" w:rsidR="7C3046B1">
              <w:rPr>
                <w:noProof w:val="0"/>
                <w:lang w:val="en-US"/>
              </w:rPr>
              <w:t>Light and sound are used to communicate</w:t>
            </w:r>
          </w:p>
        </w:tc>
        <w:tc>
          <w:tcPr>
            <w:tcW w:w="4310" w:type="dxa"/>
            <w:shd w:val="clear" w:color="auto" w:fill="FFFFFF" w:themeFill="background1"/>
            <w:tcMar>
              <w:top w:w="100" w:type="dxa"/>
              <w:left w:w="160" w:type="dxa"/>
              <w:bottom w:w="100" w:type="dxa"/>
              <w:right w:w="160" w:type="dxa"/>
            </w:tcMar>
          </w:tcPr>
          <w:p w:rsidR="003D118F" w:rsidP="0AE7D279" w:rsidRDefault="003D118F" w14:paraId="604CC378" w14:textId="32ACECFB">
            <w:pPr>
              <w:pStyle w:val="ListParagraph"/>
              <w:rPr>
                <w:rFonts w:ascii="Roboto" w:hAnsi="Roboto" w:eastAsia="Calibri" w:cs="Calibri"/>
                <w:b w:val="1"/>
                <w:bCs w:val="1"/>
                <w:noProof w:val="0"/>
                <w:color w:val="1F3864"/>
                <w:sz w:val="18"/>
                <w:szCs w:val="18"/>
                <w:lang w:val="en-US"/>
              </w:rPr>
            </w:pPr>
            <w:r w:rsidRPr="0AE7D279" w:rsidR="7C3046B1">
              <w:rPr>
                <w:noProof w:val="0"/>
                <w:lang w:val="en-US"/>
              </w:rPr>
              <w:t>When objects touch or collide, they push on one another and can change motion or shape</w:t>
            </w:r>
          </w:p>
          <w:p w:rsidR="003D118F" w:rsidP="0AE7D279" w:rsidRDefault="003D118F" w14:paraId="2337D951" w14:textId="31C0C0CA">
            <w:pPr>
              <w:pStyle w:val="ListParagraph"/>
              <w:rPr>
                <w:rFonts w:ascii="Roboto" w:hAnsi="Roboto" w:eastAsia="Calibri" w:cs="Calibri"/>
                <w:b w:val="1"/>
                <w:bCs w:val="1"/>
                <w:noProof w:val="0"/>
                <w:color w:val="1F3864"/>
                <w:sz w:val="18"/>
                <w:szCs w:val="18"/>
                <w:lang w:val="en-US"/>
              </w:rPr>
            </w:pPr>
            <w:r w:rsidRPr="0AE7D279" w:rsidR="7C3046B1">
              <w:rPr>
                <w:noProof w:val="0"/>
                <w:lang w:val="en-US"/>
              </w:rPr>
              <w:t>A bigger push or pull makes things go faster. Faster speeds during a collision can cause a bigger change in shape of the colliding objects</w:t>
            </w:r>
          </w:p>
        </w:tc>
      </w:tr>
      <w:tr w:rsidR="002271C1" w:rsidTr="0AE7D279" w14:paraId="505CB0F5" w14:textId="5BB19751">
        <w:trPr>
          <w:cantSplit/>
          <w:trHeight w:val="300"/>
        </w:trPr>
        <w:tc>
          <w:tcPr>
            <w:tcW w:w="1549" w:type="dxa"/>
            <w:shd w:val="clear" w:color="auto" w:fill="EBF4F8"/>
            <w:tcMar>
              <w:top w:w="100" w:type="dxa"/>
              <w:left w:w="160" w:type="dxa"/>
              <w:bottom w:w="100" w:type="dxa"/>
              <w:right w:w="160" w:type="dxa"/>
            </w:tcMar>
          </w:tcPr>
          <w:p w:rsidR="003D118F" w:rsidRDefault="003549CC" w14:paraId="2FDFB913" w14:textId="606AEB6E">
            <w:pPr>
              <w:spacing w:before="40" w:after="40"/>
              <w:rPr>
                <w:b/>
                <w:bCs/>
                <w:color w:val="1F3864"/>
                <w:sz w:val="19"/>
                <w:szCs w:val="19"/>
              </w:rPr>
            </w:pPr>
            <w:r>
              <w:rPr>
                <w:b/>
                <w:bCs/>
                <w:color w:val="1F3864"/>
                <w:sz w:val="19"/>
                <w:szCs w:val="19"/>
              </w:rPr>
              <w:t>Science &amp; Engineering Practices</w:t>
            </w:r>
          </w:p>
        </w:tc>
        <w:tc>
          <w:tcPr>
            <w:tcW w:w="4310" w:type="dxa"/>
            <w:shd w:val="clear" w:color="auto" w:fill="FFFFFF" w:themeFill="background1"/>
            <w:tcMar>
              <w:top w:w="100" w:type="dxa"/>
              <w:left w:w="160" w:type="dxa"/>
              <w:bottom w:w="100" w:type="dxa"/>
              <w:right w:w="160" w:type="dxa"/>
            </w:tcMar>
          </w:tcPr>
          <w:p w:rsidR="003D118F" w:rsidP="0AE7D279" w:rsidRDefault="003D118F" w14:paraId="16EF7916" w14:textId="5879E91C">
            <w:pPr>
              <w:pStyle w:val="ListParagraph"/>
              <w:rPr>
                <w:noProof w:val="0"/>
                <w:lang w:val="en-US"/>
              </w:rPr>
            </w:pPr>
            <w:r w:rsidRPr="0AE7D279" w:rsidR="3883C816">
              <w:rPr>
                <w:noProof w:val="0"/>
                <w:lang w:val="en-US"/>
              </w:rPr>
              <w:t>Developing and using models</w:t>
            </w:r>
          </w:p>
          <w:p w:rsidR="003D118F" w:rsidP="0AE7D279" w:rsidRDefault="003D118F" w14:paraId="277F1AC7" w14:textId="70721493">
            <w:pPr>
              <w:pStyle w:val="ListParagraph"/>
              <w:rPr>
                <w:noProof w:val="0"/>
                <w:lang w:val="en-US"/>
              </w:rPr>
            </w:pPr>
            <w:r w:rsidRPr="0AE7D279" w:rsidR="3883C816">
              <w:rPr>
                <w:noProof w:val="0"/>
                <w:lang w:val="en-US"/>
              </w:rPr>
              <w:t>Planning and carrying out investigations</w:t>
            </w:r>
          </w:p>
          <w:p w:rsidR="003D118F" w:rsidP="0AE7D279" w:rsidRDefault="003D118F" w14:paraId="6520F994" w14:textId="41713CF9">
            <w:pPr>
              <w:pStyle w:val="ListParagraph"/>
              <w:rPr>
                <w:noProof w:val="0"/>
                <w:lang w:val="en-US"/>
              </w:rPr>
            </w:pPr>
            <w:r w:rsidRPr="0AE7D279" w:rsidR="3883C816">
              <w:rPr>
                <w:noProof w:val="0"/>
                <w:lang w:val="en-US"/>
              </w:rPr>
              <w:t>Analyzing and interpreting data</w:t>
            </w:r>
          </w:p>
          <w:p w:rsidR="003D118F" w:rsidP="0AE7D279" w:rsidRDefault="003D118F" w14:paraId="1F996574" w14:textId="38C0BECC">
            <w:pPr>
              <w:pStyle w:val="ListParagraph"/>
              <w:rPr>
                <w:noProof w:val="0"/>
                <w:lang w:val="en-US"/>
              </w:rPr>
            </w:pPr>
            <w:r w:rsidRPr="0AE7D279" w:rsidR="3883C816">
              <w:rPr>
                <w:noProof w:val="0"/>
                <w:lang w:val="en-US"/>
              </w:rPr>
              <w:t>Asking questions and defining problems</w:t>
            </w:r>
          </w:p>
          <w:p w:rsidR="003D118F" w:rsidP="0AE7D279" w:rsidRDefault="003D118F" w14:paraId="34CBDAC8" w14:textId="58D9C119">
            <w:pPr>
              <w:pStyle w:val="ListParagraph"/>
              <w:rPr/>
            </w:pPr>
            <w:r w:rsidRPr="0AE7D279" w:rsidR="3883C816">
              <w:rPr>
                <w:noProof w:val="0"/>
                <w:lang w:val="en-US"/>
              </w:rPr>
              <w:t>Construction explanations and designing solutions</w:t>
            </w:r>
          </w:p>
        </w:tc>
        <w:tc>
          <w:tcPr>
            <w:tcW w:w="4310" w:type="dxa"/>
            <w:shd w:val="clear" w:color="auto" w:fill="FFFFFF" w:themeFill="background1"/>
            <w:tcMar>
              <w:top w:w="100" w:type="dxa"/>
              <w:left w:w="160" w:type="dxa"/>
              <w:bottom w:w="100" w:type="dxa"/>
              <w:right w:w="160" w:type="dxa"/>
            </w:tcMar>
          </w:tcPr>
          <w:p w:rsidR="003D118F" w:rsidP="0AE7D279" w:rsidRDefault="003D118F" w14:paraId="1B293FAF" w14:textId="5541A2C9">
            <w:pPr>
              <w:pStyle w:val="ListParagraph"/>
              <w:rPr>
                <w:noProof w:val="0"/>
                <w:lang w:val="en-US"/>
              </w:rPr>
            </w:pPr>
            <w:r w:rsidRPr="0AE7D279" w:rsidR="3883C816">
              <w:rPr>
                <w:noProof w:val="0"/>
                <w:lang w:val="en-US"/>
              </w:rPr>
              <w:t>Asking questions and defining problems</w:t>
            </w:r>
          </w:p>
          <w:p w:rsidR="003D118F" w:rsidP="0AE7D279" w:rsidRDefault="003D118F" w14:paraId="5C413FC3" w14:textId="54EA06FC">
            <w:pPr>
              <w:pStyle w:val="ListParagraph"/>
              <w:rPr>
                <w:noProof w:val="0"/>
                <w:lang w:val="en-US"/>
              </w:rPr>
            </w:pPr>
            <w:r w:rsidRPr="0AE7D279" w:rsidR="3883C816">
              <w:rPr>
                <w:noProof w:val="0"/>
                <w:lang w:val="en-US"/>
              </w:rPr>
              <w:t>Planning and carrying out investigations</w:t>
            </w:r>
          </w:p>
          <w:p w:rsidR="003D118F" w:rsidP="0AE7D279" w:rsidRDefault="003D118F" w14:paraId="03F2E6CB" w14:textId="039D6ADB">
            <w:pPr>
              <w:pStyle w:val="ListParagraph"/>
              <w:rPr>
                <w:noProof w:val="0"/>
                <w:lang w:val="en-US"/>
              </w:rPr>
            </w:pPr>
            <w:r w:rsidRPr="0AE7D279" w:rsidR="3883C816">
              <w:rPr>
                <w:noProof w:val="0"/>
                <w:lang w:val="en-US"/>
              </w:rPr>
              <w:t>Developing and using models</w:t>
            </w:r>
          </w:p>
          <w:p w:rsidR="003D118F" w:rsidP="0AE7D279" w:rsidRDefault="003D118F" w14:paraId="0B94EC12" w14:textId="596EAB65">
            <w:pPr>
              <w:pStyle w:val="ListParagraph"/>
              <w:rPr/>
            </w:pPr>
            <w:r w:rsidRPr="0AE7D279" w:rsidR="3883C816">
              <w:rPr>
                <w:noProof w:val="0"/>
                <w:lang w:val="en-US"/>
              </w:rPr>
              <w:t>Obtaining, evaluating, and communicating information</w:t>
            </w:r>
          </w:p>
        </w:tc>
        <w:tc>
          <w:tcPr>
            <w:tcW w:w="4310" w:type="dxa"/>
            <w:shd w:val="clear" w:color="auto" w:fill="FFFFFF" w:themeFill="background1"/>
            <w:tcMar>
              <w:top w:w="100" w:type="dxa"/>
              <w:left w:w="160" w:type="dxa"/>
              <w:bottom w:w="100" w:type="dxa"/>
              <w:right w:w="160" w:type="dxa"/>
            </w:tcMar>
          </w:tcPr>
          <w:p w:rsidR="003D118F" w:rsidP="0AE7D279" w:rsidRDefault="003D118F" w14:paraId="20FAC504" w14:textId="1A736A55">
            <w:pPr>
              <w:pStyle w:val="ListParagraph"/>
              <w:rPr>
                <w:noProof w:val="0"/>
                <w:lang w:val="en-US"/>
              </w:rPr>
            </w:pPr>
            <w:r w:rsidRPr="0AE7D279" w:rsidR="3883C816">
              <w:rPr>
                <w:noProof w:val="0"/>
                <w:lang w:val="en-US"/>
              </w:rPr>
              <w:t>Asking questions and defining problems</w:t>
            </w:r>
          </w:p>
          <w:p w:rsidR="003D118F" w:rsidP="0AE7D279" w:rsidRDefault="003D118F" w14:paraId="6EA03FCC" w14:textId="191F5AA8">
            <w:pPr>
              <w:pStyle w:val="ListParagraph"/>
              <w:rPr>
                <w:noProof w:val="0"/>
                <w:lang w:val="en-US"/>
              </w:rPr>
            </w:pPr>
            <w:r w:rsidRPr="0AE7D279" w:rsidR="3883C816">
              <w:rPr>
                <w:noProof w:val="0"/>
                <w:lang w:val="en-US"/>
              </w:rPr>
              <w:t>Planning and carrying out investigations</w:t>
            </w:r>
          </w:p>
          <w:p w:rsidR="003D118F" w:rsidP="0AE7D279" w:rsidRDefault="003D118F" w14:paraId="6539BC0E" w14:textId="18D18F67">
            <w:pPr>
              <w:pStyle w:val="ListParagraph"/>
              <w:rPr>
                <w:noProof w:val="0"/>
                <w:lang w:val="en-US"/>
              </w:rPr>
            </w:pPr>
            <w:r w:rsidRPr="0AE7D279" w:rsidR="3883C816">
              <w:rPr>
                <w:noProof w:val="0"/>
                <w:lang w:val="en-US"/>
              </w:rPr>
              <w:t>Developing and using models</w:t>
            </w:r>
          </w:p>
          <w:p w:rsidR="003D118F" w:rsidP="0AE7D279" w:rsidRDefault="003D118F" w14:paraId="6B3137F7" w14:textId="3B943385">
            <w:pPr>
              <w:pStyle w:val="ListParagraph"/>
              <w:rPr/>
            </w:pPr>
            <w:r w:rsidRPr="0AE7D279" w:rsidR="3883C816">
              <w:rPr>
                <w:noProof w:val="0"/>
                <w:lang w:val="en-US"/>
              </w:rPr>
              <w:t>Constructing explanations and designing solutions</w:t>
            </w:r>
          </w:p>
        </w:tc>
      </w:tr>
    </w:tbl>
    <w:p w:rsidR="0AE7D279" w:rsidRDefault="0AE7D279" w14:paraId="16429312" w14:textId="6F9E4192"/>
    <w:p w:rsidR="002271C1" w:rsidP="003549CC" w:rsidRDefault="002271C1" w14:paraId="4ADAD122" w14:textId="04E9285B">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6AB" w:rsidRDefault="00A666AB" w14:paraId="0255E2F0" w14:textId="77777777">
      <w:r>
        <w:separator/>
      </w:r>
    </w:p>
  </w:endnote>
  <w:endnote w:type="continuationSeparator" w:id="0">
    <w:p w:rsidR="00A666AB" w:rsidRDefault="00A666AB" w14:paraId="12246A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6AB" w:rsidRDefault="00A666AB" w14:paraId="0796960A" w14:textId="77777777">
      <w:r>
        <w:separator/>
      </w:r>
    </w:p>
  </w:footnote>
  <w:footnote w:type="continuationSeparator" w:id="0">
    <w:p w:rsidR="00A666AB" w:rsidRDefault="00A666AB" w14:paraId="1519041E"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6d1ed64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2">
    <w:abstractNumId w:val="1"/>
  </w: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3549CC"/>
    <w:rsid w:val="003A7E03"/>
    <w:rsid w:val="003D118F"/>
    <w:rsid w:val="004962A8"/>
    <w:rsid w:val="004B7A3C"/>
    <w:rsid w:val="004D0569"/>
    <w:rsid w:val="00562E8B"/>
    <w:rsid w:val="006B5E1C"/>
    <w:rsid w:val="00807A6B"/>
    <w:rsid w:val="00A12F25"/>
    <w:rsid w:val="00A666AB"/>
    <w:rsid w:val="00A77DD3"/>
    <w:rsid w:val="00B939A6"/>
    <w:rsid w:val="00CC0430"/>
    <w:rsid w:val="00D2527D"/>
    <w:rsid w:val="00D952F1"/>
    <w:rsid w:val="00EA3400"/>
    <w:rsid w:val="00F71A4E"/>
    <w:rsid w:val="00FC5CD4"/>
    <w:rsid w:val="06FCFD7E"/>
    <w:rsid w:val="08BD09FF"/>
    <w:rsid w:val="08F71761"/>
    <w:rsid w:val="0ACA7D79"/>
    <w:rsid w:val="0AE7D279"/>
    <w:rsid w:val="0BF715A9"/>
    <w:rsid w:val="10204A9D"/>
    <w:rsid w:val="174F8DD2"/>
    <w:rsid w:val="1B4E7C55"/>
    <w:rsid w:val="1BA592EC"/>
    <w:rsid w:val="23F2FD1B"/>
    <w:rsid w:val="266EBFF1"/>
    <w:rsid w:val="33AB3141"/>
    <w:rsid w:val="33F79A7B"/>
    <w:rsid w:val="3836340C"/>
    <w:rsid w:val="3883C816"/>
    <w:rsid w:val="39CF4F6A"/>
    <w:rsid w:val="3A917535"/>
    <w:rsid w:val="3ABE70B4"/>
    <w:rsid w:val="41A1E256"/>
    <w:rsid w:val="4B50CB4D"/>
    <w:rsid w:val="4E608C6A"/>
    <w:rsid w:val="537304FB"/>
    <w:rsid w:val="5D6DDE96"/>
    <w:rsid w:val="5E1DA8AD"/>
    <w:rsid w:val="694D026E"/>
    <w:rsid w:val="6BF7899C"/>
    <w:rsid w:val="6F28543A"/>
    <w:rsid w:val="785A1683"/>
    <w:rsid w:val="7C3046B1"/>
    <w:rsid w:val="7FBD50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1749E5"/>
    <w:pPr>
      <w:outlineLvl w:val="2"/>
    </w:pPr>
    <w:rPr>
      <w:rFonts w:ascii="Montserrat" w:hAnsi="Montserrat"/>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uiPriority w:val="1"/>
    <w:name w:val="List Paragraph"/>
    <w:qFormat/>
    <w:rsid w:val="0AE7D279"/>
    <w:rPr>
      <w:rFonts w:ascii="Roboto" w:hAnsi="Roboto" w:eastAsia="Roboto" w:cs="Roboto"/>
      <w:noProof w:val="0"/>
      <w:sz w:val="20"/>
      <w:szCs w:val="20"/>
    </w:rPr>
    <w:pPr>
      <w:numPr>
        <w:ilvl w:val="0"/>
        <w:numId w:val="2"/>
      </w:numPr>
      <w:spacing w:before="40" w:after="40"/>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 Type="http://schemas.openxmlformats.org/officeDocument/2006/relationships/hyperlink" Target="https://www.youtube.com/watch?v=uNWirXDfIHU" TargetMode="External" Id="R1796cca49d1e4eff" /><Relationship Type="http://schemas.openxmlformats.org/officeDocument/2006/relationships/hyperlink" Target="https://www.ck12.org/na/How-Do-I-See-2/lesson/How-Do-I-See-SCIGR1/" TargetMode="External" Id="R66d9aaf15f9142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MCSOAA-1642606272-979</_dlc_DocId>
    <_dlc_DocIdUrl xmlns="0f5db301-3350-479a-9f2f-8baf88a9dde8">
      <Url>https://mcsga.sharepoint.com/sites/MCSOAA/_layouts/15/DocIdRedir.aspx?ID=MCSOAA-1642606272-979</Url>
      <Description>MCSOAA-1642606272-979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3.xml><?xml version="1.0" encoding="utf-8"?>
<ds:datastoreItem xmlns:ds="http://schemas.openxmlformats.org/officeDocument/2006/customXml" ds:itemID="{1580D430-8D71-4863-9B12-3B5B2F9FF827}"/>
</file>

<file path=customXml/itemProps4.xml><?xml version="1.0" encoding="utf-8"?>
<ds:datastoreItem xmlns:ds="http://schemas.openxmlformats.org/officeDocument/2006/customXml" ds:itemID="{FC5737ED-1B0C-4752-9EB9-747C334C03C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Glaeser, Joseph</cp:lastModifiedBy>
  <cp:revision>3</cp:revision>
  <dcterms:created xsi:type="dcterms:W3CDTF">2026-05-22T16:10:00Z</dcterms:created>
  <dcterms:modified xsi:type="dcterms:W3CDTF">2026-08-05T14:18:20Z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32ee70aa-f21f-4eaa-ab7b-1c66b7882232</vt:lpwstr>
  </property>
  <property fmtid="{D5CDD505-2E9C-101B-9397-08002B2CF9AE}" pid="4" name="MediaServiceImageTags">
    <vt:lpwstr/>
  </property>
</Properties>
</file>