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6AEE3B8" w:rsidR="00B71C21" w:rsidRDefault="00F23AF3" w:rsidP="00BF0A88">
      <w:pPr>
        <w:rPr>
          <w:rStyle w:val="Heading3Char"/>
        </w:rPr>
      </w:pPr>
      <w:r>
        <w:t>Kindergarten</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6C19887E" w:rsidR="00B451F1" w:rsidRDefault="00F23AF3" w:rsidP="00043DD2">
      <w:pPr>
        <w:rPr>
          <w:rStyle w:val="Heading3Char"/>
        </w:rPr>
      </w:pPr>
      <w:r>
        <w:t>Numerical Reasoning: Using Numbers within 20</w:t>
      </w:r>
      <w:r w:rsidR="00134EE0">
        <w:br w:type="column"/>
      </w:r>
      <w:r w:rsidR="00B71C21" w:rsidRPr="0026275E">
        <w:rPr>
          <w:rStyle w:val="Heading3Char"/>
        </w:rPr>
        <w:t>Unit Duration</w:t>
      </w:r>
      <w:r w:rsidR="00B451F1" w:rsidRPr="0026275E">
        <w:rPr>
          <w:rStyle w:val="Heading3Char"/>
        </w:rPr>
        <w:t>:</w:t>
      </w:r>
    </w:p>
    <w:p w14:paraId="62FCC06A" w14:textId="48BD0ED3" w:rsidR="00B451F1" w:rsidRDefault="00F23AF3" w:rsidP="00F23AF3">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688E66D6" w:rsidR="63FA58CA" w:rsidRDefault="00B27798" w:rsidP="6E7F48C9">
      <w:pPr>
        <w:rPr>
          <w:rFonts w:eastAsia="Aptos"/>
          <w:i/>
          <w:iCs/>
          <w:color w:val="000000" w:themeColor="text1"/>
        </w:rPr>
      </w:pPr>
      <w:r w:rsidRPr="00B27798">
        <w:rPr>
          <w:rFonts w:eastAsia="Aptos"/>
          <w:i/>
          <w:iCs/>
          <w:color w:val="000000" w:themeColor="text1"/>
        </w:rPr>
        <w:t xml:space="preserve">In this unit, students will continue to explore numbers and develop an understanding of numbers (number sense). They will use place value as they compose (put together) and decompose (break apart) numbers into ten and some more. Students will represent the numbers as </w:t>
      </w:r>
      <w:proofErr w:type="gramStart"/>
      <w:r w:rsidRPr="00B27798">
        <w:rPr>
          <w:rFonts w:eastAsia="Aptos"/>
          <w:i/>
          <w:iCs/>
          <w:color w:val="000000" w:themeColor="text1"/>
        </w:rPr>
        <w:t>ten ones</w:t>
      </w:r>
      <w:proofErr w:type="gramEnd"/>
      <w:r w:rsidRPr="00B27798">
        <w:rPr>
          <w:rFonts w:eastAsia="Aptos"/>
          <w:i/>
          <w:iCs/>
          <w:color w:val="000000" w:themeColor="text1"/>
        </w:rPr>
        <w:t xml:space="preserve"> and some </w:t>
      </w:r>
      <w:proofErr w:type="gramStart"/>
      <w:r w:rsidRPr="00B27798">
        <w:rPr>
          <w:rFonts w:eastAsia="Aptos"/>
          <w:i/>
          <w:iCs/>
          <w:color w:val="000000" w:themeColor="text1"/>
        </w:rPr>
        <w:t>more ones</w:t>
      </w:r>
      <w:proofErr w:type="gramEnd"/>
      <w:r w:rsidRPr="00B27798">
        <w:rPr>
          <w:rFonts w:eastAsia="Aptos"/>
          <w:i/>
          <w:iCs/>
          <w:color w:val="000000" w:themeColor="text1"/>
        </w:rPr>
        <w:t xml:space="preserve"> using objects and drawings. They will count to 100 by </w:t>
      </w:r>
      <w:proofErr w:type="gramStart"/>
      <w:r w:rsidRPr="00B27798">
        <w:rPr>
          <w:rFonts w:eastAsia="Aptos"/>
          <w:i/>
          <w:iCs/>
          <w:color w:val="000000" w:themeColor="text1"/>
        </w:rPr>
        <w:t>tens</w:t>
      </w:r>
      <w:proofErr w:type="gramEnd"/>
      <w:r w:rsidRPr="00B27798">
        <w:rPr>
          <w:rFonts w:eastAsia="Aptos"/>
          <w:i/>
          <w:iCs/>
          <w:color w:val="000000" w:themeColor="text1"/>
        </w:rPr>
        <w:t xml:space="preserve"> and ones and count backward from 20 by ones. For numbers 11 </w:t>
      </w:r>
      <w:r w:rsidR="0080117C">
        <w:rPr>
          <w:rFonts w:eastAsia="Aptos"/>
          <w:i/>
          <w:iCs/>
          <w:color w:val="000000" w:themeColor="text1"/>
        </w:rPr>
        <w:t>to 19</w:t>
      </w:r>
      <w:r w:rsidRPr="00B27798">
        <w:rPr>
          <w:rFonts w:eastAsia="Aptos"/>
          <w:i/>
          <w:iCs/>
          <w:color w:val="000000" w:themeColor="text1"/>
        </w:rPr>
        <w:t xml:space="preserve">, Kindergarten students choose, combine, and apply strategies for answering quantitative questions. This includes composing and decomposing numbers from 11 to 19 into ten ones and some further ones by writing and representing the numbers, counting and producing sets of given sizes, counting the number of objects in combined sets, or counting the number of objects that remain in a set after some are taken away. </w:t>
      </w:r>
    </w:p>
    <w:p w14:paraId="3D5E4348" w14:textId="658B7F57" w:rsidR="63FA58CA" w:rsidRDefault="00F60F9B" w:rsidP="006B235F">
      <w:pPr>
        <w:pStyle w:val="Heading4"/>
        <w:rPr>
          <w:rFonts w:eastAsia="Aptos"/>
        </w:rPr>
      </w:pPr>
      <w:r w:rsidRPr="00F60F9B">
        <w:rPr>
          <w:rFonts w:eastAsia="Aptos"/>
          <w:b/>
          <w:bCs/>
        </w:rPr>
        <w:t xml:space="preserve">K.NR.1 </w:t>
      </w:r>
      <w:r w:rsidRPr="00F60F9B">
        <w:rPr>
          <w:rFonts w:eastAsia="Aptos"/>
        </w:rPr>
        <w:t>Demonstrate and explain the relationship between numbers and quantities up to 20; connect counting to cardinality (the last number counted represents the total quantity in a set).</w:t>
      </w:r>
      <w:r w:rsidRPr="00F60F9B">
        <w:rPr>
          <w:rFonts w:eastAsia="Aptos"/>
          <w:b/>
          <w:bCs/>
        </w:rPr>
        <w:t xml:space="preserve"> </w:t>
      </w:r>
      <w:r w:rsidRPr="00F60F9B">
        <w:rPr>
          <w:rFonts w:eastAsia="Aptos"/>
        </w:rPr>
        <w:t>   </w:t>
      </w:r>
    </w:p>
    <w:p w14:paraId="422D0300" w14:textId="77777777" w:rsidR="00231204" w:rsidRPr="00EA5962" w:rsidRDefault="00231204" w:rsidP="00231204">
      <w:pPr>
        <w:numPr>
          <w:ilvl w:val="0"/>
          <w:numId w:val="11"/>
        </w:numPr>
        <w:spacing w:after="0" w:line="240" w:lineRule="auto"/>
        <w:contextualSpacing w:val="0"/>
        <w:textAlignment w:val="baseline"/>
        <w:rPr>
          <w:rFonts w:eastAsia="Times New Roman" w:cs="Calibri"/>
          <w:color w:val="000000"/>
          <w:kern w:val="0"/>
          <w14:ligatures w14:val="none"/>
        </w:rPr>
      </w:pPr>
      <w:r w:rsidRPr="00EA5962">
        <w:rPr>
          <w:rFonts w:eastAsia="Times New Roman" w:cs="Calibri"/>
          <w:b/>
          <w:bCs/>
          <w:color w:val="000000"/>
          <w:kern w:val="0"/>
          <w14:ligatures w14:val="none"/>
        </w:rPr>
        <w:t>K.NR.1.1</w:t>
      </w:r>
      <w:r w:rsidRPr="00EA5962">
        <w:rPr>
          <w:rFonts w:eastAsia="Times New Roman" w:cs="Calibri"/>
          <w:color w:val="000000"/>
          <w:kern w:val="0"/>
          <w14:ligatures w14:val="none"/>
        </w:rPr>
        <w:t xml:space="preserve"> Count up to 20 objects in a variety of structured arrangements and up to 10 objects in a scattered arrangement.  </w:t>
      </w:r>
    </w:p>
    <w:p w14:paraId="6BF0DB93" w14:textId="52B4CC7F" w:rsidR="63FA58CA" w:rsidRPr="00EA5962" w:rsidRDefault="00231204" w:rsidP="00EA5962">
      <w:pPr>
        <w:numPr>
          <w:ilvl w:val="0"/>
          <w:numId w:val="11"/>
        </w:numPr>
        <w:spacing w:after="0" w:line="240" w:lineRule="auto"/>
        <w:contextualSpacing w:val="0"/>
        <w:textAlignment w:val="baseline"/>
        <w:rPr>
          <w:rFonts w:eastAsia="Times New Roman" w:cs="Calibri"/>
          <w:color w:val="000000"/>
          <w:kern w:val="0"/>
          <w14:ligatures w14:val="none"/>
        </w:rPr>
      </w:pPr>
      <w:r w:rsidRPr="00EA5962">
        <w:rPr>
          <w:rFonts w:eastAsia="Times New Roman" w:cs="Calibri"/>
          <w:b/>
          <w:bCs/>
          <w:color w:val="000000"/>
          <w:kern w:val="0"/>
          <w14:ligatures w14:val="none"/>
        </w:rPr>
        <w:t>K.NR.1.2</w:t>
      </w:r>
      <w:r w:rsidRPr="00EA5962">
        <w:rPr>
          <w:rFonts w:eastAsia="Times New Roman" w:cs="Calibri"/>
          <w:color w:val="000000"/>
          <w:kern w:val="0"/>
          <w14:ligatures w14:val="none"/>
        </w:rPr>
        <w:t xml:space="preserve"> When counting objects, explain that the last number counted represents the total quantity in a set (cardinality), regardless of the arrangement and order.</w:t>
      </w:r>
    </w:p>
    <w:p w14:paraId="130C45FD" w14:textId="02C3D688" w:rsidR="0095262B" w:rsidRPr="00853D2D" w:rsidRDefault="00853D2D" w:rsidP="0095262B">
      <w:pPr>
        <w:pStyle w:val="Heading4"/>
        <w:rPr>
          <w:rFonts w:eastAsia="Aptos"/>
        </w:rPr>
      </w:pPr>
      <w:r w:rsidRPr="00853D2D">
        <w:rPr>
          <w:rFonts w:eastAsia="Aptos"/>
          <w:b/>
          <w:bCs/>
        </w:rPr>
        <w:t>K.NR.2 </w:t>
      </w:r>
      <w:r w:rsidRPr="00853D2D">
        <w:rPr>
          <w:rFonts w:eastAsia="Aptos"/>
        </w:rPr>
        <w:t>Use count sequence within 100 to count forward and backwards in sequence.</w:t>
      </w:r>
    </w:p>
    <w:p w14:paraId="1A81DA52" w14:textId="77777777" w:rsidR="00D5564F" w:rsidRPr="00D5564F" w:rsidRDefault="00D5564F" w:rsidP="00D5564F">
      <w:pPr>
        <w:numPr>
          <w:ilvl w:val="0"/>
          <w:numId w:val="11"/>
        </w:numPr>
        <w:spacing w:after="0" w:line="240" w:lineRule="auto"/>
        <w:contextualSpacing w:val="0"/>
        <w:textAlignment w:val="baseline"/>
        <w:rPr>
          <w:rFonts w:eastAsia="Times New Roman" w:cs="Calibri"/>
          <w:color w:val="000000"/>
          <w:kern w:val="0"/>
          <w14:ligatures w14:val="none"/>
        </w:rPr>
      </w:pPr>
      <w:r w:rsidRPr="00D5564F">
        <w:rPr>
          <w:rFonts w:eastAsia="Times New Roman" w:cs="Calibri"/>
          <w:b/>
          <w:bCs/>
          <w:color w:val="000000"/>
          <w:kern w:val="0"/>
          <w14:ligatures w14:val="none"/>
        </w:rPr>
        <w:t xml:space="preserve">K.NR.2.1 </w:t>
      </w:r>
      <w:r w:rsidRPr="00D5564F">
        <w:rPr>
          <w:rFonts w:eastAsia="Times New Roman" w:cs="Calibri"/>
          <w:color w:val="000000"/>
          <w:kern w:val="0"/>
          <w14:ligatures w14:val="none"/>
        </w:rPr>
        <w:t>Count forward to 100 by tens and ones and backward from 20 by ones. </w:t>
      </w:r>
    </w:p>
    <w:p w14:paraId="58E5AB63" w14:textId="3C447137" w:rsidR="0095262B" w:rsidRPr="00D5564F" w:rsidRDefault="00D5564F" w:rsidP="00D5564F">
      <w:pPr>
        <w:numPr>
          <w:ilvl w:val="0"/>
          <w:numId w:val="11"/>
        </w:numPr>
        <w:spacing w:after="0" w:line="240" w:lineRule="auto"/>
        <w:contextualSpacing w:val="0"/>
        <w:textAlignment w:val="baseline"/>
        <w:rPr>
          <w:rFonts w:eastAsia="Times New Roman" w:cs="Calibri"/>
          <w:color w:val="000000"/>
          <w:kern w:val="0"/>
          <w14:ligatures w14:val="none"/>
        </w:rPr>
      </w:pPr>
      <w:r w:rsidRPr="00D5564F">
        <w:rPr>
          <w:rFonts w:eastAsia="Times New Roman" w:cs="Calibri"/>
          <w:b/>
          <w:bCs/>
          <w:color w:val="000000"/>
          <w:kern w:val="0"/>
          <w14:ligatures w14:val="none"/>
        </w:rPr>
        <w:t>K.NR.2.2</w:t>
      </w:r>
      <w:r w:rsidRPr="00D5564F">
        <w:rPr>
          <w:rFonts w:eastAsia="Times New Roman" w:cs="Calibri"/>
          <w:color w:val="000000"/>
          <w:kern w:val="0"/>
          <w14:ligatures w14:val="none"/>
        </w:rPr>
        <w:t xml:space="preserve"> Count forward beginning from any number within 100 and count backward from any number within 20. </w:t>
      </w:r>
    </w:p>
    <w:p w14:paraId="6242AC67" w14:textId="585CFF88" w:rsidR="00B27798" w:rsidRDefault="00CA76D7" w:rsidP="00B27798">
      <w:pPr>
        <w:pStyle w:val="Heading4"/>
        <w:rPr>
          <w:rFonts w:eastAsia="Aptos"/>
        </w:rPr>
      </w:pPr>
      <w:r w:rsidRPr="00CA76D7">
        <w:rPr>
          <w:rFonts w:eastAsia="Aptos"/>
          <w:b/>
          <w:bCs/>
        </w:rPr>
        <w:lastRenderedPageBreak/>
        <w:t xml:space="preserve">K.NR.3 </w:t>
      </w:r>
      <w:r w:rsidRPr="00CA76D7">
        <w:rPr>
          <w:rFonts w:eastAsia="Aptos"/>
        </w:rPr>
        <w:t>Use place value understanding to compose and decompose numbers from 11-19.</w:t>
      </w:r>
    </w:p>
    <w:p w14:paraId="32DCD179" w14:textId="25EBF97B" w:rsidR="00B27798" w:rsidRDefault="00366169" w:rsidP="00B27798">
      <w:pPr>
        <w:pStyle w:val="ListParagraph"/>
        <w:numPr>
          <w:ilvl w:val="0"/>
          <w:numId w:val="11"/>
        </w:numPr>
      </w:pPr>
      <w:r w:rsidRPr="00366169">
        <w:rPr>
          <w:b/>
          <w:bCs/>
        </w:rPr>
        <w:t>K.NR.3.1</w:t>
      </w:r>
      <w:r w:rsidRPr="00366169">
        <w:t xml:space="preserve"> Describe numbers from 11 to 19 by composing (putting together) and decomposing (breaking apart) the numbers into ten ones and some more ones. </w:t>
      </w:r>
    </w:p>
    <w:p w14:paraId="5C5CD191" w14:textId="112E2EC4" w:rsidR="00B27798" w:rsidRDefault="00C44605" w:rsidP="00B27798">
      <w:pPr>
        <w:pStyle w:val="Heading4"/>
        <w:rPr>
          <w:rFonts w:eastAsia="Aptos"/>
        </w:rPr>
      </w:pPr>
      <w:r w:rsidRPr="00C44605">
        <w:rPr>
          <w:rFonts w:eastAsia="Aptos"/>
          <w:b/>
          <w:bCs/>
        </w:rPr>
        <w:t xml:space="preserve">K.NR.4 </w:t>
      </w:r>
      <w:r w:rsidRPr="00C44605">
        <w:rPr>
          <w:rFonts w:eastAsia="Aptos"/>
        </w:rPr>
        <w:t>Identify, write, represent, and compare numbers up to 20.</w:t>
      </w:r>
    </w:p>
    <w:p w14:paraId="1CD53B35" w14:textId="77777777" w:rsidR="00117DD2" w:rsidRPr="00117DD2" w:rsidRDefault="00117DD2" w:rsidP="00117DD2">
      <w:pPr>
        <w:numPr>
          <w:ilvl w:val="0"/>
          <w:numId w:val="11"/>
        </w:numPr>
        <w:spacing w:after="0" w:line="240" w:lineRule="auto"/>
        <w:contextualSpacing w:val="0"/>
        <w:textAlignment w:val="baseline"/>
        <w:rPr>
          <w:rFonts w:eastAsia="Times New Roman" w:cs="Calibri"/>
          <w:color w:val="000000"/>
          <w:kern w:val="0"/>
          <w14:ligatures w14:val="none"/>
        </w:rPr>
      </w:pPr>
      <w:r w:rsidRPr="00117DD2">
        <w:rPr>
          <w:rFonts w:eastAsia="Times New Roman" w:cs="Calibri"/>
          <w:b/>
          <w:bCs/>
          <w:color w:val="000000"/>
          <w:kern w:val="0"/>
          <w14:ligatures w14:val="none"/>
        </w:rPr>
        <w:t>K.NR.4.1</w:t>
      </w:r>
      <w:r w:rsidRPr="00117DD2">
        <w:rPr>
          <w:rFonts w:eastAsia="Times New Roman" w:cs="Calibri"/>
          <w:color w:val="000000"/>
          <w:kern w:val="0"/>
          <w14:ligatures w14:val="none"/>
        </w:rPr>
        <w:t xml:space="preserve"> Identify written numerals 0 – 20 and represent </w:t>
      </w:r>
      <w:proofErr w:type="gramStart"/>
      <w:r w:rsidRPr="00117DD2">
        <w:rPr>
          <w:rFonts w:eastAsia="Times New Roman" w:cs="Calibri"/>
          <w:color w:val="000000"/>
          <w:kern w:val="0"/>
          <w14:ligatures w14:val="none"/>
        </w:rPr>
        <w:t>a number of</w:t>
      </w:r>
      <w:proofErr w:type="gramEnd"/>
      <w:r w:rsidRPr="00117DD2">
        <w:rPr>
          <w:rFonts w:eastAsia="Times New Roman" w:cs="Calibri"/>
          <w:color w:val="000000"/>
          <w:kern w:val="0"/>
          <w14:ligatures w14:val="none"/>
        </w:rPr>
        <w:t xml:space="preserve"> objects with a written numeral 0 – 20 (with 0 representing a count of no objects).</w:t>
      </w:r>
    </w:p>
    <w:p w14:paraId="6FE093DF" w14:textId="0296D91E" w:rsidR="00B27798" w:rsidRPr="00117DD2" w:rsidRDefault="00117DD2" w:rsidP="00117DD2">
      <w:pPr>
        <w:numPr>
          <w:ilvl w:val="0"/>
          <w:numId w:val="11"/>
        </w:numPr>
        <w:spacing w:after="0" w:line="240" w:lineRule="auto"/>
        <w:contextualSpacing w:val="0"/>
        <w:textAlignment w:val="baseline"/>
        <w:rPr>
          <w:rFonts w:eastAsia="Times New Roman" w:cs="Calibri"/>
          <w:color w:val="000000"/>
          <w:kern w:val="0"/>
          <w14:ligatures w14:val="none"/>
        </w:rPr>
      </w:pPr>
      <w:r w:rsidRPr="00117DD2">
        <w:rPr>
          <w:rFonts w:eastAsia="Times New Roman" w:cs="Calibri"/>
          <w:color w:val="000000"/>
          <w:kern w:val="0"/>
          <w14:ligatures w14:val="none"/>
        </w:rPr>
        <w:t> </w:t>
      </w:r>
      <w:r w:rsidRPr="00117DD2">
        <w:rPr>
          <w:rFonts w:eastAsia="Times New Roman" w:cs="Calibri"/>
          <w:b/>
          <w:bCs/>
          <w:color w:val="000000"/>
          <w:kern w:val="0"/>
          <w14:ligatures w14:val="none"/>
        </w:rPr>
        <w:t xml:space="preserve">K.NR.4.2 </w:t>
      </w:r>
      <w:r w:rsidRPr="00117DD2">
        <w:rPr>
          <w:rFonts w:eastAsia="Times New Roman" w:cs="Calibri"/>
          <w:color w:val="000000"/>
          <w:kern w:val="0"/>
          <w14:ligatures w14:val="none"/>
        </w:rPr>
        <w:t xml:space="preserve">Compare two sets of up to 10 objects and identify whether the number of objects in one group is more or less than the other group using the words greater than, less than, the same as.  </w:t>
      </w:r>
    </w:p>
    <w:p w14:paraId="1595B6F1" w14:textId="654B562C" w:rsidR="00B27798" w:rsidRPr="005462E0" w:rsidRDefault="005462E0" w:rsidP="00B27798">
      <w:pPr>
        <w:pStyle w:val="Heading4"/>
        <w:rPr>
          <w:rFonts w:eastAsia="Aptos"/>
        </w:rPr>
      </w:pPr>
      <w:r w:rsidRPr="005462E0">
        <w:rPr>
          <w:rFonts w:eastAsia="Aptos"/>
          <w:b/>
          <w:bCs/>
        </w:rPr>
        <w:t>K.MDR.7</w:t>
      </w:r>
      <w:r w:rsidRPr="005462E0">
        <w:rPr>
          <w:rFonts w:eastAsia="Aptos"/>
        </w:rPr>
        <w:t xml:space="preserve"> Observe, describe, and compare the physical and measurable attributes of objects and analyze graphical displays of data. </w:t>
      </w:r>
    </w:p>
    <w:p w14:paraId="2B9808CE" w14:textId="63B3B67A" w:rsidR="00B27798" w:rsidRDefault="005462E0" w:rsidP="00B27798">
      <w:pPr>
        <w:pStyle w:val="ListParagraph"/>
        <w:numPr>
          <w:ilvl w:val="0"/>
          <w:numId w:val="11"/>
        </w:numPr>
      </w:pPr>
      <w:r w:rsidRPr="005462E0">
        <w:rPr>
          <w:b/>
          <w:bCs/>
        </w:rPr>
        <w:t>MDR.7.3</w:t>
      </w:r>
      <w:r w:rsidRPr="005462E0">
        <w:t xml:space="preserve"> Ask questions and answer them based on gathered information, observations, and appropriate graphical displays to solve problems relevant to everyday life. </w:t>
      </w:r>
    </w:p>
    <w:p w14:paraId="05DA140E" w14:textId="64477E02" w:rsidR="00993A3F" w:rsidRDefault="00BD1A9C" w:rsidP="00993A3F">
      <w:pPr>
        <w:pStyle w:val="Heading4"/>
        <w:rPr>
          <w:rFonts w:eastAsia="Aptos"/>
        </w:rPr>
      </w:pPr>
      <w:r w:rsidRPr="00BD1A9C">
        <w:rPr>
          <w:rFonts w:eastAsia="Aptos"/>
          <w:b/>
          <w:bCs/>
        </w:rPr>
        <w:t xml:space="preserve">K.MP.1-8 </w:t>
      </w:r>
      <w:r w:rsidRPr="00BD1A9C">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BD1A9C">
        <w:rPr>
          <w:rFonts w:eastAsia="Aptos"/>
          <w:b/>
          <w:bCs/>
        </w:rPr>
        <w:t xml:space="preserve"> </w:t>
      </w:r>
      <w:r w:rsidRPr="00BD1A9C">
        <w:rPr>
          <w:rFonts w:eastAsia="Aptos"/>
        </w:rPr>
        <w:t>(It is important to note that MPs 1, 3 and 6 should support the learning in every lesson.)</w:t>
      </w:r>
    </w:p>
    <w:p w14:paraId="5F871A3F" w14:textId="77777777" w:rsidR="00BD1A9C" w:rsidRPr="00BD1A9C" w:rsidRDefault="00BD1A9C" w:rsidP="00BD1A9C">
      <w:pPr>
        <w:numPr>
          <w:ilvl w:val="0"/>
          <w:numId w:val="11"/>
        </w:numPr>
        <w:spacing w:after="0" w:line="240" w:lineRule="auto"/>
        <w:contextualSpacing w:val="0"/>
        <w:textAlignment w:val="baseline"/>
        <w:rPr>
          <w:rFonts w:eastAsia="Times New Roman" w:cs="Calibri"/>
          <w:b/>
          <w:bCs/>
          <w:color w:val="000000"/>
          <w:kern w:val="0"/>
          <w14:ligatures w14:val="none"/>
        </w:rPr>
      </w:pPr>
      <w:r w:rsidRPr="00BD1A9C">
        <w:rPr>
          <w:rFonts w:eastAsia="Times New Roman" w:cs="Calibri"/>
          <w:b/>
          <w:bCs/>
          <w:color w:val="000000"/>
          <w:kern w:val="0"/>
          <w14:ligatures w14:val="none"/>
        </w:rPr>
        <w:t xml:space="preserve">K.MP.1 </w:t>
      </w:r>
      <w:r w:rsidRPr="00BD1A9C">
        <w:rPr>
          <w:rFonts w:eastAsia="Times New Roman" w:cs="Calibri"/>
          <w:color w:val="000000"/>
          <w:kern w:val="0"/>
          <w14:ligatures w14:val="none"/>
        </w:rPr>
        <w:t>Make sense of problems and persevere in solving them.</w:t>
      </w:r>
    </w:p>
    <w:p w14:paraId="5D06C484" w14:textId="77777777" w:rsidR="00BD1A9C" w:rsidRPr="00BD1A9C" w:rsidRDefault="00BD1A9C" w:rsidP="00BD1A9C">
      <w:pPr>
        <w:numPr>
          <w:ilvl w:val="0"/>
          <w:numId w:val="11"/>
        </w:numPr>
        <w:spacing w:after="0" w:line="240" w:lineRule="auto"/>
        <w:contextualSpacing w:val="0"/>
        <w:textAlignment w:val="baseline"/>
        <w:rPr>
          <w:rFonts w:eastAsia="Times New Roman" w:cs="Calibri"/>
          <w:b/>
          <w:bCs/>
          <w:color w:val="000000"/>
          <w:kern w:val="0"/>
          <w14:ligatures w14:val="none"/>
        </w:rPr>
      </w:pPr>
      <w:r w:rsidRPr="00BD1A9C">
        <w:rPr>
          <w:rFonts w:eastAsia="Times New Roman" w:cs="Calibri"/>
          <w:b/>
          <w:bCs/>
          <w:color w:val="000000"/>
          <w:kern w:val="0"/>
          <w14:ligatures w14:val="none"/>
        </w:rPr>
        <w:t xml:space="preserve">K.MP.2 </w:t>
      </w:r>
      <w:r w:rsidRPr="00BD1A9C">
        <w:rPr>
          <w:rFonts w:eastAsia="Times New Roman" w:cs="Calibri"/>
          <w:color w:val="000000"/>
          <w:kern w:val="0"/>
          <w14:ligatures w14:val="none"/>
        </w:rPr>
        <w:t>Reason abstractly and quantitatively. </w:t>
      </w:r>
    </w:p>
    <w:p w14:paraId="67ADEFCA" w14:textId="77777777" w:rsidR="00BD1A9C" w:rsidRPr="00BD1A9C" w:rsidRDefault="00BD1A9C" w:rsidP="00BD1A9C">
      <w:pPr>
        <w:numPr>
          <w:ilvl w:val="0"/>
          <w:numId w:val="11"/>
        </w:numPr>
        <w:spacing w:after="0" w:line="240" w:lineRule="auto"/>
        <w:contextualSpacing w:val="0"/>
        <w:textAlignment w:val="baseline"/>
        <w:rPr>
          <w:rFonts w:eastAsia="Times New Roman" w:cs="Calibri"/>
          <w:b/>
          <w:bCs/>
          <w:color w:val="000000"/>
          <w:kern w:val="0"/>
          <w14:ligatures w14:val="none"/>
        </w:rPr>
      </w:pPr>
      <w:r w:rsidRPr="00BD1A9C">
        <w:rPr>
          <w:rFonts w:eastAsia="Times New Roman" w:cs="Calibri"/>
          <w:b/>
          <w:bCs/>
          <w:color w:val="000000"/>
          <w:kern w:val="0"/>
          <w14:ligatures w14:val="none"/>
        </w:rPr>
        <w:t xml:space="preserve">K.MP.3 </w:t>
      </w:r>
      <w:r w:rsidRPr="00BD1A9C">
        <w:rPr>
          <w:rFonts w:eastAsia="Times New Roman" w:cs="Calibri"/>
          <w:color w:val="000000"/>
          <w:kern w:val="0"/>
          <w14:ligatures w14:val="none"/>
        </w:rPr>
        <w:t>Construct viable arguments and critique the reasoning of others. </w:t>
      </w:r>
    </w:p>
    <w:p w14:paraId="16D5118B" w14:textId="77777777" w:rsidR="00BD1A9C" w:rsidRPr="00BD1A9C" w:rsidRDefault="00BD1A9C" w:rsidP="00BD1A9C">
      <w:pPr>
        <w:numPr>
          <w:ilvl w:val="0"/>
          <w:numId w:val="11"/>
        </w:numPr>
        <w:spacing w:after="0" w:line="240" w:lineRule="auto"/>
        <w:contextualSpacing w:val="0"/>
        <w:textAlignment w:val="baseline"/>
        <w:rPr>
          <w:rFonts w:eastAsia="Times New Roman" w:cs="Calibri"/>
          <w:b/>
          <w:bCs/>
          <w:color w:val="000000"/>
          <w:kern w:val="0"/>
          <w14:ligatures w14:val="none"/>
        </w:rPr>
      </w:pPr>
      <w:r w:rsidRPr="00BD1A9C">
        <w:rPr>
          <w:rFonts w:eastAsia="Times New Roman" w:cs="Calibri"/>
          <w:b/>
          <w:bCs/>
          <w:color w:val="000000"/>
          <w:kern w:val="0"/>
          <w14:ligatures w14:val="none"/>
        </w:rPr>
        <w:t xml:space="preserve">K.MP.4 </w:t>
      </w:r>
      <w:r w:rsidRPr="00BD1A9C">
        <w:rPr>
          <w:rFonts w:eastAsia="Times New Roman" w:cs="Calibri"/>
          <w:color w:val="000000"/>
          <w:kern w:val="0"/>
          <w14:ligatures w14:val="none"/>
        </w:rPr>
        <w:t>Model with mathematics. </w:t>
      </w:r>
    </w:p>
    <w:p w14:paraId="070ED053" w14:textId="77777777" w:rsidR="00BD1A9C" w:rsidRPr="00BD1A9C" w:rsidRDefault="00BD1A9C" w:rsidP="00BD1A9C">
      <w:pPr>
        <w:numPr>
          <w:ilvl w:val="0"/>
          <w:numId w:val="11"/>
        </w:numPr>
        <w:spacing w:after="0" w:line="240" w:lineRule="auto"/>
        <w:contextualSpacing w:val="0"/>
        <w:textAlignment w:val="baseline"/>
        <w:rPr>
          <w:rFonts w:eastAsia="Times New Roman" w:cs="Calibri"/>
          <w:b/>
          <w:bCs/>
          <w:color w:val="000000"/>
          <w:kern w:val="0"/>
          <w14:ligatures w14:val="none"/>
        </w:rPr>
      </w:pPr>
      <w:r w:rsidRPr="00BD1A9C">
        <w:rPr>
          <w:rFonts w:eastAsia="Times New Roman" w:cs="Calibri"/>
          <w:b/>
          <w:bCs/>
          <w:color w:val="000000"/>
          <w:kern w:val="0"/>
          <w14:ligatures w14:val="none"/>
        </w:rPr>
        <w:t xml:space="preserve">K.MP.5 </w:t>
      </w:r>
      <w:r w:rsidRPr="00BD1A9C">
        <w:rPr>
          <w:rFonts w:eastAsia="Times New Roman" w:cs="Calibri"/>
          <w:color w:val="000000"/>
          <w:kern w:val="0"/>
          <w14:ligatures w14:val="none"/>
        </w:rPr>
        <w:t>Use appropriate tools strategically. </w:t>
      </w:r>
    </w:p>
    <w:p w14:paraId="3A23BC28" w14:textId="4FF27D2B" w:rsidR="00B27798" w:rsidRPr="00BD1A9C" w:rsidRDefault="00BD1A9C" w:rsidP="00B27798">
      <w:pPr>
        <w:numPr>
          <w:ilvl w:val="0"/>
          <w:numId w:val="11"/>
        </w:numPr>
        <w:spacing w:after="0" w:line="240" w:lineRule="auto"/>
        <w:contextualSpacing w:val="0"/>
        <w:textAlignment w:val="baseline"/>
        <w:rPr>
          <w:rFonts w:eastAsia="Times New Roman" w:cs="Calibri"/>
          <w:b/>
          <w:bCs/>
          <w:color w:val="000000"/>
          <w:kern w:val="0"/>
          <w14:ligatures w14:val="none"/>
        </w:rPr>
      </w:pPr>
      <w:r w:rsidRPr="00BD1A9C">
        <w:rPr>
          <w:rFonts w:eastAsia="Times New Roman" w:cs="Calibri"/>
          <w:b/>
          <w:bCs/>
          <w:color w:val="000000"/>
          <w:kern w:val="0"/>
          <w14:ligatures w14:val="none"/>
        </w:rPr>
        <w:t xml:space="preserve">K.MP.6 </w:t>
      </w:r>
      <w:r w:rsidRPr="00BD1A9C">
        <w:rPr>
          <w:rFonts w:eastAsia="Times New Roman" w:cs="Calibri"/>
          <w:color w:val="000000"/>
          <w:kern w:val="0"/>
          <w14:ligatures w14:val="none"/>
        </w:rPr>
        <w:t xml:space="preserve">Attend to precision. </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4F0CBBB3" w:rsidR="00BE3CC0" w:rsidRPr="00BE3CC0" w:rsidRDefault="00415E3B" w:rsidP="00BE3CC0">
      <w:r w:rsidRPr="00415E3B">
        <w:t>Combine, equal, more, count, estimate, same amount as, greater, efficient, less</w:t>
      </w:r>
    </w:p>
    <w:p w14:paraId="0D29C978" w14:textId="6B424393" w:rsidR="00141BFB" w:rsidRDefault="00510786" w:rsidP="006C0F2C">
      <w:pPr>
        <w:pStyle w:val="Heading4"/>
      </w:pPr>
      <w:r>
        <w:t>Tier III Words</w:t>
      </w:r>
    </w:p>
    <w:p w14:paraId="078D2626" w14:textId="57DB87FB" w:rsidR="00DC058A" w:rsidRDefault="00415E3B" w:rsidP="00DC058A">
      <w:r w:rsidRPr="00415E3B">
        <w:t>Tens, digits</w:t>
      </w:r>
    </w:p>
    <w:p w14:paraId="3F031654" w14:textId="77777777" w:rsidR="00415E3B" w:rsidRPr="00DC058A" w:rsidRDefault="00415E3B"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lastRenderedPageBreak/>
        <w:t>Learning Experiences</w:t>
      </w:r>
    </w:p>
    <w:p w14:paraId="03CE1D84" w14:textId="5F86B506" w:rsidR="00D30AC0" w:rsidRDefault="00415E3B" w:rsidP="00611C66">
      <w:r w:rsidRPr="00415E3B">
        <w:rPr>
          <w:b/>
          <w:bCs/>
        </w:rPr>
        <w:t xml:space="preserve">Responsive Instruction: </w:t>
      </w:r>
      <w:r w:rsidRPr="00415E3B">
        <w:t>This unit includes 3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0CDDB723"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K.NR.1.1</w:t>
      </w:r>
    </w:p>
    <w:p w14:paraId="30C781DF"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K.NR.1.2</w:t>
      </w:r>
    </w:p>
    <w:p w14:paraId="70CE1EC7"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K.NR.2.1</w:t>
      </w:r>
    </w:p>
    <w:p w14:paraId="2E7F9F2C"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K.NR.2.2</w:t>
      </w:r>
    </w:p>
    <w:p w14:paraId="710A1D98"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K.NR.3.1</w:t>
      </w:r>
    </w:p>
    <w:p w14:paraId="2C1E3C6B"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K.NR.4.1</w:t>
      </w:r>
    </w:p>
    <w:p w14:paraId="1F009370" w14:textId="77777777" w:rsidR="0039344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K.NR.4.2</w:t>
      </w:r>
    </w:p>
    <w:p w14:paraId="5C894CE5" w14:textId="24FBF65D" w:rsidR="00765DD0" w:rsidRPr="00393440" w:rsidRDefault="00393440" w:rsidP="00393440">
      <w:pPr>
        <w:pStyle w:val="ListParagraph"/>
        <w:numPr>
          <w:ilvl w:val="0"/>
          <w:numId w:val="9"/>
        </w:numPr>
        <w:spacing w:after="0" w:line="240" w:lineRule="auto"/>
        <w:contextualSpacing w:val="0"/>
        <w:rPr>
          <w:rFonts w:eastAsia="Times New Roman" w:cs="Times New Roman"/>
          <w:kern w:val="0"/>
          <w14:ligatures w14:val="none"/>
        </w:rPr>
      </w:pPr>
      <w:r w:rsidRPr="00393440">
        <w:rPr>
          <w:rFonts w:eastAsia="Times New Roman" w:cs="Calibri"/>
          <w:color w:val="000000"/>
          <w:kern w:val="0"/>
          <w14:ligatures w14:val="none"/>
        </w:rPr>
        <w:t>K.MDR.7.3</w:t>
      </w:r>
    </w:p>
    <w:p w14:paraId="67F42D6F" w14:textId="77777777" w:rsidR="00D1462C" w:rsidRPr="00D1462C" w:rsidRDefault="00D1462C" w:rsidP="001C56F2">
      <w:pPr>
        <w:pStyle w:val="Heading4"/>
      </w:pPr>
      <w:r w:rsidRPr="00D1462C">
        <w:t>Learning Goals</w:t>
      </w:r>
    </w:p>
    <w:p w14:paraId="3C0D172E"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Count to 100 by ones and by tens.</w:t>
      </w:r>
    </w:p>
    <w:p w14:paraId="5D3F14C1"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Recognize numbers from 0 to 20. </w:t>
      </w:r>
    </w:p>
    <w:p w14:paraId="580C102C"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Count the objects in a set or group up to 20.</w:t>
      </w:r>
    </w:p>
    <w:p w14:paraId="61D53C94"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Match numbers, ten frames, and objects to 20.</w:t>
      </w:r>
    </w:p>
    <w:p w14:paraId="4C81D660"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Count to find out how many objects are in a set or group.</w:t>
      </w:r>
    </w:p>
    <w:p w14:paraId="2C0A0E32"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Compare sets of objects up to 10.</w:t>
      </w:r>
    </w:p>
    <w:p w14:paraId="18CF6E88"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Use dot patterns to recognize quantities to 20. </w:t>
      </w:r>
    </w:p>
    <w:p w14:paraId="68D00D21"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Recognize numerals from 0 to 20. </w:t>
      </w:r>
    </w:p>
    <w:p w14:paraId="10948DE6"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Count twenty objects.</w:t>
      </w:r>
    </w:p>
    <w:p w14:paraId="2E145B0A"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Count forward to 100 by ones. </w:t>
      </w:r>
    </w:p>
    <w:p w14:paraId="5DF56818"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Count backwards from 20 by ones.</w:t>
      </w:r>
    </w:p>
    <w:p w14:paraId="2AA75C47"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Ask and answer questions to get information for making decisions.</w:t>
      </w:r>
    </w:p>
    <w:p w14:paraId="718BD76C" w14:textId="77777777" w:rsidR="00871704"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Use pictures and graphical displays to show the data I collect.</w:t>
      </w:r>
    </w:p>
    <w:p w14:paraId="363E24DB" w14:textId="5A49C769" w:rsidR="005D3C75" w:rsidRPr="00871704" w:rsidRDefault="00871704" w:rsidP="00871704">
      <w:pPr>
        <w:numPr>
          <w:ilvl w:val="0"/>
          <w:numId w:val="8"/>
        </w:numPr>
        <w:spacing w:after="0" w:line="240" w:lineRule="auto"/>
        <w:contextualSpacing w:val="0"/>
        <w:textAlignment w:val="baseline"/>
        <w:rPr>
          <w:rFonts w:eastAsia="Times New Roman" w:cs="Calibri"/>
          <w:color w:val="000000"/>
          <w:kern w:val="0"/>
          <w14:ligatures w14:val="none"/>
        </w:rPr>
      </w:pPr>
      <w:r w:rsidRPr="00871704">
        <w:rPr>
          <w:rFonts w:eastAsia="Times New Roman" w:cs="Calibri"/>
          <w:color w:val="000000"/>
          <w:kern w:val="0"/>
          <w14:ligatures w14:val="none"/>
        </w:rPr>
        <w:t>Make decisions based on analyzing the data I collect.</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698D607E" w:rsidR="005227D4" w:rsidRPr="00D1462C" w:rsidRDefault="00FE24C4" w:rsidP="0013406B">
            <w:pPr>
              <w:spacing w:afterLines="160" w:after="384" w:line="278" w:lineRule="auto"/>
            </w:pPr>
            <w:r>
              <w:t>McGraw-Hill</w:t>
            </w:r>
            <w:r w:rsidR="00871704" w:rsidRPr="00871704">
              <w:t xml:space="preserve"> 9-1: </w:t>
            </w:r>
            <w:r w:rsidR="00871704" w:rsidRPr="00FE24C4">
              <w:rPr>
                <w:b w:val="0"/>
                <w:bCs w:val="0"/>
              </w:rPr>
              <w:t>Represent 11,12,13</w:t>
            </w:r>
          </w:p>
        </w:tc>
        <w:tc>
          <w:tcPr>
            <w:tcW w:w="3094" w:type="pct"/>
          </w:tcPr>
          <w:p w14:paraId="36BF8982" w14:textId="79B850A8"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F19E04" w14:textId="0F598AC9" w:rsidR="008144FA" w:rsidRPr="00FE24C4" w:rsidRDefault="00FE24C4" w:rsidP="0013406B">
            <w:pPr>
              <w:spacing w:afterLines="160" w:after="384" w:line="278" w:lineRule="auto"/>
            </w:pPr>
            <w:r>
              <w:t>McGraw-Hill</w:t>
            </w:r>
            <w:r w:rsidR="00D45999" w:rsidRPr="00D45999">
              <w:t xml:space="preserve"> 9-4: </w:t>
            </w:r>
            <w:r w:rsidR="00D45999" w:rsidRPr="00FE24C4">
              <w:rPr>
                <w:b w:val="0"/>
                <w:bCs w:val="0"/>
              </w:rPr>
              <w:t>Represent 14 and 15</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6F7188B5" w:rsidR="00483F2B" w:rsidRPr="00BF3488" w:rsidRDefault="00FE24C4" w:rsidP="0013406B">
            <w:pPr>
              <w:spacing w:afterLines="160" w:after="384"/>
            </w:pPr>
            <w:r>
              <w:t>McGraw-Hill</w:t>
            </w:r>
            <w:r w:rsidR="00D45999" w:rsidRPr="00D45999">
              <w:t xml:space="preserve"> 10-1: </w:t>
            </w:r>
            <w:r w:rsidR="00D45999" w:rsidRPr="00FE24C4">
              <w:rPr>
                <w:b w:val="0"/>
                <w:bCs w:val="0"/>
              </w:rPr>
              <w:t>Represent 16 and 17</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01CF14D8" w:rsidR="00BF3488" w:rsidRPr="00BF3488" w:rsidRDefault="00FE24C4" w:rsidP="0013406B">
            <w:pPr>
              <w:spacing w:afterLines="160" w:after="384"/>
            </w:pPr>
            <w:r>
              <w:lastRenderedPageBreak/>
              <w:t>McGraw-Hill</w:t>
            </w:r>
            <w:r w:rsidR="00D45999" w:rsidRPr="00D45999">
              <w:t xml:space="preserve"> 10-4: </w:t>
            </w:r>
            <w:r w:rsidR="00D45999" w:rsidRPr="00FE24C4">
              <w:rPr>
                <w:b w:val="0"/>
                <w:bCs w:val="0"/>
              </w:rPr>
              <w:t>Represent 18 and 19</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CCDD28F" w14:textId="77777777" w:rsidR="00167A58" w:rsidRPr="00167A58" w:rsidRDefault="00167A58" w:rsidP="00167A58">
            <w:pPr>
              <w:spacing w:afterLines="160" w:after="384"/>
            </w:pPr>
            <w:r w:rsidRPr="00167A58">
              <w:t xml:space="preserve">GaDOE Learning Plan: </w:t>
            </w:r>
            <w:hyperlink r:id="rId14" w:history="1">
              <w:r w:rsidRPr="00167A58">
                <w:rPr>
                  <w:rStyle w:val="Hyperlink"/>
                  <w:b w:val="0"/>
                  <w:bCs w:val="0"/>
                </w:rPr>
                <w:t>Numerals and Pictures to 20</w:t>
              </w:r>
            </w:hyperlink>
          </w:p>
          <w:p w14:paraId="7F13BFCA" w14:textId="77777777" w:rsidR="00167A58" w:rsidRPr="00FE24C4" w:rsidRDefault="00167A58" w:rsidP="00167A58">
            <w:pPr>
              <w:spacing w:afterLines="160" w:after="384"/>
              <w:rPr>
                <w:b w:val="0"/>
                <w:bCs w:val="0"/>
              </w:rPr>
            </w:pPr>
            <w:r w:rsidRPr="00167A58">
              <w:t>Modify</w:t>
            </w:r>
            <w:r w:rsidRPr="00FE24C4">
              <w:rPr>
                <w:b w:val="0"/>
                <w:bCs w:val="0"/>
              </w:rPr>
              <w:t>: Use Engage, Explore Task 3: Counting Bags, Apply: Mrs. Long’s Art Class  </w:t>
            </w:r>
          </w:p>
          <w:p w14:paraId="04A0A377" w14:textId="4B228230" w:rsidR="00BF3488" w:rsidRPr="00BF3488" w:rsidRDefault="00167A58" w:rsidP="0013406B">
            <w:pPr>
              <w:spacing w:afterLines="160" w:after="384"/>
            </w:pPr>
            <w:hyperlink r:id="rId15" w:history="1">
              <w:r w:rsidRPr="00167A58">
                <w:rPr>
                  <w:rStyle w:val="Hyperlink"/>
                  <w:b w:val="0"/>
                  <w:bCs w:val="0"/>
                </w:rPr>
                <w:t>Presentation Slide</w:t>
              </w:r>
            </w:hyperlink>
          </w:p>
        </w:tc>
        <w:tc>
          <w:tcPr>
            <w:tcW w:w="3094" w:type="pct"/>
          </w:tcPr>
          <w:p w14:paraId="21ABC58E" w14:textId="2F198958" w:rsidR="00BF3488" w:rsidRPr="00483F2B" w:rsidRDefault="00167A58" w:rsidP="00D1462C">
            <w:pPr>
              <w:cnfStyle w:val="000000100000" w:firstRow="0" w:lastRow="0" w:firstColumn="0" w:lastColumn="0" w:oddVBand="0" w:evenVBand="0" w:oddHBand="1" w:evenHBand="0" w:firstRowFirstColumn="0" w:firstRowLastColumn="0" w:lastRowFirstColumn="0" w:lastRowLastColumn="0"/>
            </w:pPr>
            <w:r w:rsidRPr="00167A58">
              <w:t xml:space="preserve">Completing Task 3 and the Apply after the McGraw-Hill lessons allows students to practice representing objects with a number before applying the skill independently. </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60898CAC" w:rsidR="00BF3488" w:rsidRPr="00BF3488" w:rsidRDefault="00FE24C4" w:rsidP="0013406B">
            <w:pPr>
              <w:spacing w:afterLines="160" w:after="384"/>
            </w:pPr>
            <w:r>
              <w:t>McGraw-Hill</w:t>
            </w:r>
            <w:r w:rsidR="00167A58" w:rsidRPr="00167A58">
              <w:t xml:space="preserve"> 12-4: </w:t>
            </w:r>
            <w:r w:rsidR="00167A58" w:rsidRPr="00FE24C4">
              <w:rPr>
                <w:b w:val="0"/>
                <w:bCs w:val="0"/>
              </w:rPr>
              <w:t>Count from Any Number</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ACACE9B" w14:textId="77777777" w:rsidR="00557236" w:rsidRPr="00557236" w:rsidRDefault="00557236" w:rsidP="00557236">
            <w:pPr>
              <w:spacing w:afterLines="160" w:after="384"/>
            </w:pPr>
            <w:r w:rsidRPr="00557236">
              <w:t xml:space="preserve">GaDOE Learning Plan: </w:t>
            </w:r>
            <w:hyperlink r:id="rId16" w:history="1">
              <w:r w:rsidRPr="00557236">
                <w:rPr>
                  <w:rStyle w:val="Hyperlink"/>
                  <w:b w:val="0"/>
                  <w:bCs w:val="0"/>
                </w:rPr>
                <w:t>Investigating Counting</w:t>
              </w:r>
            </w:hyperlink>
          </w:p>
          <w:p w14:paraId="0164F577" w14:textId="77777777" w:rsidR="00557236" w:rsidRPr="0064749D" w:rsidRDefault="00557236" w:rsidP="00557236">
            <w:pPr>
              <w:spacing w:afterLines="160" w:after="384"/>
              <w:rPr>
                <w:b w:val="0"/>
                <w:bCs w:val="0"/>
              </w:rPr>
            </w:pPr>
            <w:r w:rsidRPr="00557236">
              <w:t xml:space="preserve">Modify: </w:t>
            </w:r>
            <w:r w:rsidRPr="0064749D">
              <w:rPr>
                <w:b w:val="0"/>
                <w:bCs w:val="0"/>
              </w:rPr>
              <w:t>Complete Engage-Number Talk and Explore Task 1 (Fill in the Line Numerals) Task 2 (Race to 20)</w:t>
            </w:r>
          </w:p>
          <w:p w14:paraId="45941F07" w14:textId="605D1121" w:rsidR="00BF3488" w:rsidRPr="00BF3488" w:rsidRDefault="00557236" w:rsidP="0013406B">
            <w:pPr>
              <w:spacing w:afterLines="160" w:after="384"/>
            </w:pPr>
            <w:hyperlink r:id="rId17" w:history="1">
              <w:r w:rsidRPr="00557236">
                <w:rPr>
                  <w:rStyle w:val="Hyperlink"/>
                  <w:b w:val="0"/>
                  <w:bCs w:val="0"/>
                </w:rPr>
                <w:t>Presentation Slide</w:t>
              </w:r>
            </w:hyperlink>
          </w:p>
        </w:tc>
        <w:tc>
          <w:tcPr>
            <w:tcW w:w="3094" w:type="pct"/>
          </w:tcPr>
          <w:p w14:paraId="5E7729C2" w14:textId="65A4AC99" w:rsidR="00BF3488" w:rsidRPr="00483F2B" w:rsidRDefault="00557236" w:rsidP="00D1462C">
            <w:pPr>
              <w:cnfStyle w:val="000000100000" w:firstRow="0" w:lastRow="0" w:firstColumn="0" w:lastColumn="0" w:oddVBand="0" w:evenVBand="0" w:oddHBand="1" w:evenHBand="0" w:firstRowFirstColumn="0" w:firstRowLastColumn="0" w:lastRowFirstColumn="0" w:lastRowLastColumn="0"/>
            </w:pPr>
            <w:r w:rsidRPr="00557236">
              <w:t xml:space="preserve">Use teacher discretion to determine which activity can serve as an independent task and which should be administered in a small group setting. </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6C4684" w14:textId="77777777" w:rsidR="00D55894" w:rsidRPr="00D55894" w:rsidRDefault="00D55894" w:rsidP="00D55894">
            <w:pPr>
              <w:spacing w:afterLines="160" w:after="384"/>
            </w:pPr>
            <w:r w:rsidRPr="00D55894">
              <w:t xml:space="preserve">GaDOE Learning Plan: </w:t>
            </w:r>
            <w:hyperlink r:id="rId18" w:history="1">
              <w:r w:rsidRPr="00D55894">
                <w:rPr>
                  <w:rStyle w:val="Hyperlink"/>
                  <w:b w:val="0"/>
                  <w:bCs w:val="0"/>
                </w:rPr>
                <w:t>Investigating Counting</w:t>
              </w:r>
            </w:hyperlink>
          </w:p>
          <w:p w14:paraId="65DA1363" w14:textId="77777777" w:rsidR="00D55894" w:rsidRPr="0064749D" w:rsidRDefault="00D55894" w:rsidP="00D55894">
            <w:pPr>
              <w:spacing w:afterLines="160" w:after="384"/>
              <w:rPr>
                <w:b w:val="0"/>
                <w:bCs w:val="0"/>
              </w:rPr>
            </w:pPr>
            <w:r w:rsidRPr="00D55894">
              <w:t xml:space="preserve">Modify: </w:t>
            </w:r>
            <w:hyperlink r:id="rId19" w:anchor="slide=id.g3e5ea2793db_2_5" w:history="1">
              <w:r w:rsidRPr="00D55894">
                <w:rPr>
                  <w:rStyle w:val="Hyperlink"/>
                  <w:b w:val="0"/>
                  <w:bCs w:val="0"/>
                </w:rPr>
                <w:t>Engage</w:t>
              </w:r>
            </w:hyperlink>
            <w:r w:rsidRPr="00D55894">
              <w:t xml:space="preserve"> </w:t>
            </w:r>
            <w:r w:rsidRPr="0064749D">
              <w:rPr>
                <w:b w:val="0"/>
                <w:bCs w:val="0"/>
              </w:rPr>
              <w:t>and Explore Task 3 Fill the Chutes, Reflect</w:t>
            </w:r>
          </w:p>
          <w:p w14:paraId="542BE8CD" w14:textId="3D8C19B8" w:rsidR="00BF3488" w:rsidRPr="00BF3488" w:rsidRDefault="00D55894" w:rsidP="0013406B">
            <w:pPr>
              <w:spacing w:afterLines="160" w:after="384"/>
            </w:pPr>
            <w:hyperlink r:id="rId20" w:history="1">
              <w:r w:rsidRPr="00D55894">
                <w:rPr>
                  <w:rStyle w:val="Hyperlink"/>
                  <w:b w:val="0"/>
                  <w:bCs w:val="0"/>
                </w:rPr>
                <w:t>Presentation Slide</w:t>
              </w:r>
            </w:hyperlink>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279A72AF" w:rsidR="00BF3488" w:rsidRPr="00BF3488" w:rsidRDefault="0064749D" w:rsidP="00AD1822">
            <w:pPr>
              <w:spacing w:afterLines="160" w:after="384"/>
            </w:pPr>
            <w:r>
              <w:t>McGraw-Hill</w:t>
            </w:r>
            <w:r w:rsidR="00D55894" w:rsidRPr="00D55894">
              <w:t xml:space="preserve"> 12-6: Count back by 1’s within 20</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19EC2FB" w14:textId="77777777" w:rsidR="00D55894" w:rsidRPr="00D55894" w:rsidRDefault="00D55894" w:rsidP="00D55894">
            <w:pPr>
              <w:spacing w:afterLines="160" w:after="384"/>
            </w:pPr>
            <w:r w:rsidRPr="00D55894">
              <w:t xml:space="preserve">GaDOE Learning Plan: </w:t>
            </w:r>
            <w:hyperlink r:id="rId21" w:history="1">
              <w:r w:rsidRPr="00D55894">
                <w:rPr>
                  <w:rStyle w:val="Hyperlink"/>
                  <w:b w:val="0"/>
                  <w:bCs w:val="0"/>
                </w:rPr>
                <w:t xml:space="preserve">Counting Forward from 0-100 and </w:t>
              </w:r>
              <w:proofErr w:type="gramStart"/>
              <w:r w:rsidRPr="00D55894">
                <w:rPr>
                  <w:rStyle w:val="Hyperlink"/>
                  <w:b w:val="0"/>
                  <w:bCs w:val="0"/>
                </w:rPr>
                <w:t>Backward</w:t>
              </w:r>
              <w:proofErr w:type="gramEnd"/>
              <w:r w:rsidRPr="00D55894">
                <w:rPr>
                  <w:rStyle w:val="Hyperlink"/>
                  <w:b w:val="0"/>
                  <w:bCs w:val="0"/>
                </w:rPr>
                <w:t xml:space="preserve"> from 20-0</w:t>
              </w:r>
            </w:hyperlink>
          </w:p>
          <w:p w14:paraId="12AAD7B3" w14:textId="77777777" w:rsidR="00D55894" w:rsidRPr="0064749D" w:rsidRDefault="00D55894" w:rsidP="00D55894">
            <w:pPr>
              <w:spacing w:afterLines="160" w:after="384"/>
              <w:rPr>
                <w:b w:val="0"/>
                <w:bCs w:val="0"/>
              </w:rPr>
            </w:pPr>
            <w:r w:rsidRPr="00D55894">
              <w:t xml:space="preserve">Modify: </w:t>
            </w:r>
            <w:r w:rsidRPr="0064749D">
              <w:rPr>
                <w:b w:val="0"/>
                <w:bCs w:val="0"/>
              </w:rPr>
              <w:t>Task 2 (Counting Forward and Backward on a Number Line), Explore Task 1 (Counting Chairs) </w:t>
            </w:r>
          </w:p>
          <w:p w14:paraId="1ECB37DE" w14:textId="392C94A7" w:rsidR="00847763" w:rsidRPr="00BF3488" w:rsidRDefault="00D55894" w:rsidP="00CC4157">
            <w:pPr>
              <w:spacing w:afterLines="160" w:after="384"/>
            </w:pPr>
            <w:hyperlink r:id="rId22" w:history="1">
              <w:r w:rsidRPr="00D55894">
                <w:rPr>
                  <w:rStyle w:val="Hyperlink"/>
                  <w:b w:val="0"/>
                  <w:bCs w:val="0"/>
                </w:rPr>
                <w:t>Presentation Slide</w:t>
              </w:r>
            </w:hyperlink>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96B8F3A" w14:textId="77777777" w:rsidR="00D55894" w:rsidRPr="00D55894" w:rsidRDefault="00D55894" w:rsidP="00D55894">
            <w:pPr>
              <w:spacing w:afterLines="160" w:after="384"/>
            </w:pPr>
            <w:r w:rsidRPr="00D55894">
              <w:t xml:space="preserve">GaDOE Learning Plan: </w:t>
            </w:r>
            <w:hyperlink r:id="rId23" w:history="1">
              <w:r w:rsidRPr="00D55894">
                <w:rPr>
                  <w:rStyle w:val="Hyperlink"/>
                  <w:b w:val="0"/>
                  <w:bCs w:val="0"/>
                </w:rPr>
                <w:t xml:space="preserve">Counting Forward from 0-100 and </w:t>
              </w:r>
              <w:proofErr w:type="gramStart"/>
              <w:r w:rsidRPr="00D55894">
                <w:rPr>
                  <w:rStyle w:val="Hyperlink"/>
                  <w:b w:val="0"/>
                  <w:bCs w:val="0"/>
                </w:rPr>
                <w:t>Backward</w:t>
              </w:r>
              <w:proofErr w:type="gramEnd"/>
              <w:r w:rsidRPr="00D55894">
                <w:rPr>
                  <w:rStyle w:val="Hyperlink"/>
                  <w:b w:val="0"/>
                  <w:bCs w:val="0"/>
                </w:rPr>
                <w:t xml:space="preserve"> from 20-0</w:t>
              </w:r>
            </w:hyperlink>
          </w:p>
          <w:p w14:paraId="6E627750" w14:textId="77777777" w:rsidR="00D55894" w:rsidRPr="0064749D" w:rsidRDefault="00D55894" w:rsidP="00D55894">
            <w:pPr>
              <w:spacing w:afterLines="160" w:after="384"/>
              <w:rPr>
                <w:b w:val="0"/>
                <w:bCs w:val="0"/>
              </w:rPr>
            </w:pPr>
            <w:r w:rsidRPr="00D55894">
              <w:t xml:space="preserve">Modify: </w:t>
            </w:r>
            <w:r w:rsidRPr="0064749D">
              <w:rPr>
                <w:b w:val="0"/>
                <w:bCs w:val="0"/>
              </w:rPr>
              <w:t>Task 2 (Last Mathematician Standing), Apply, Reflect</w:t>
            </w:r>
          </w:p>
          <w:p w14:paraId="528830B2" w14:textId="77777777" w:rsidR="00D55894" w:rsidRPr="00D55894" w:rsidRDefault="00D55894" w:rsidP="00D55894">
            <w:pPr>
              <w:spacing w:afterLines="160" w:after="384"/>
            </w:pPr>
          </w:p>
          <w:p w14:paraId="3C065236" w14:textId="6FEF10B4" w:rsidR="00847763" w:rsidRPr="00BF3488" w:rsidRDefault="00D55894" w:rsidP="005E51F2">
            <w:pPr>
              <w:spacing w:afterLines="160" w:after="384"/>
            </w:pPr>
            <w:hyperlink r:id="rId24" w:history="1">
              <w:r w:rsidRPr="00D55894">
                <w:rPr>
                  <w:rStyle w:val="Hyperlink"/>
                  <w:b w:val="0"/>
                  <w:bCs w:val="0"/>
                </w:rPr>
                <w:t>Presentation Slide</w:t>
              </w:r>
            </w:hyperlink>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226AF862" w:rsidR="00847763" w:rsidRPr="00BF3488" w:rsidRDefault="0064749D" w:rsidP="007A72AC">
            <w:pPr>
              <w:spacing w:afterLines="160" w:after="384"/>
            </w:pPr>
            <w:r>
              <w:t>McGraw-Hill</w:t>
            </w:r>
            <w:r w:rsidR="00B80EE4" w:rsidRPr="00B80EE4">
              <w:t xml:space="preserve"> 3-8</w:t>
            </w:r>
            <w:r w:rsidR="00B80EE4" w:rsidRPr="0064749D">
              <w:rPr>
                <w:b w:val="0"/>
                <w:bCs w:val="0"/>
              </w:rPr>
              <w:t>: Compare Objects</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1CA8755B" w:rsidR="00847763" w:rsidRPr="00BF3488" w:rsidRDefault="0064749D" w:rsidP="0013406B">
            <w:pPr>
              <w:spacing w:afterLines="160" w:after="384"/>
            </w:pPr>
            <w:r>
              <w:t>McGraw-Hill</w:t>
            </w:r>
            <w:r w:rsidR="00B80EE4" w:rsidRPr="00B80EE4">
              <w:t xml:space="preserve"> 3-9: </w:t>
            </w:r>
            <w:r w:rsidR="00B80EE4" w:rsidRPr="0064749D">
              <w:rPr>
                <w:b w:val="0"/>
                <w:bCs w:val="0"/>
              </w:rPr>
              <w:t>Compare Numbers</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B80EE4" w:rsidRPr="00D1462C" w14:paraId="60C092E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665620" w14:textId="77777777" w:rsidR="0044176B" w:rsidRPr="0044176B" w:rsidRDefault="0044176B" w:rsidP="0044176B">
            <w:pPr>
              <w:spacing w:afterLines="160" w:after="384"/>
            </w:pPr>
            <w:r w:rsidRPr="0044176B">
              <w:lastRenderedPageBreak/>
              <w:t xml:space="preserve">GaDOE Learning Plan: </w:t>
            </w:r>
            <w:hyperlink r:id="rId25" w:history="1">
              <w:r w:rsidRPr="0044176B">
                <w:rPr>
                  <w:rStyle w:val="Hyperlink"/>
                  <w:b w:val="0"/>
                  <w:bCs w:val="0"/>
                </w:rPr>
                <w:t xml:space="preserve">Counting </w:t>
              </w:r>
              <w:proofErr w:type="gramStart"/>
              <w:r w:rsidRPr="0044176B">
                <w:rPr>
                  <w:rStyle w:val="Hyperlink"/>
                  <w:b w:val="0"/>
                  <w:bCs w:val="0"/>
                </w:rPr>
                <w:t>With</w:t>
              </w:r>
              <w:proofErr w:type="gramEnd"/>
              <w:r w:rsidRPr="0044176B">
                <w:rPr>
                  <w:rStyle w:val="Hyperlink"/>
                  <w:b w:val="0"/>
                  <w:bCs w:val="0"/>
                </w:rPr>
                <w:t xml:space="preserve"> Friends</w:t>
              </w:r>
            </w:hyperlink>
          </w:p>
          <w:p w14:paraId="5702D41A" w14:textId="77777777" w:rsidR="0044176B" w:rsidRPr="0064749D" w:rsidRDefault="0044176B" w:rsidP="0044176B">
            <w:pPr>
              <w:spacing w:afterLines="160" w:after="384"/>
              <w:rPr>
                <w:b w:val="0"/>
                <w:bCs w:val="0"/>
              </w:rPr>
            </w:pPr>
            <w:r w:rsidRPr="0044176B">
              <w:t xml:space="preserve">Modify: </w:t>
            </w:r>
            <w:r w:rsidRPr="0064749D">
              <w:rPr>
                <w:b w:val="0"/>
                <w:bCs w:val="0"/>
              </w:rPr>
              <w:t xml:space="preserve">Engage-Which One Doesn’t </w:t>
            </w:r>
            <w:proofErr w:type="gramStart"/>
            <w:r w:rsidRPr="0064749D">
              <w:rPr>
                <w:b w:val="0"/>
                <w:bCs w:val="0"/>
              </w:rPr>
              <w:t>Belong,  Explore</w:t>
            </w:r>
            <w:proofErr w:type="gramEnd"/>
            <w:r w:rsidRPr="0064749D">
              <w:rPr>
                <w:b w:val="0"/>
                <w:bCs w:val="0"/>
              </w:rPr>
              <w:t xml:space="preserve"> Task 3: Comparing Counting Collections up to 10</w:t>
            </w:r>
          </w:p>
          <w:p w14:paraId="60DC4CB8" w14:textId="71883D01" w:rsidR="00B80EE4" w:rsidRPr="00BF3488" w:rsidRDefault="0044176B" w:rsidP="0013406B">
            <w:pPr>
              <w:spacing w:afterLines="160" w:after="384"/>
            </w:pPr>
            <w:hyperlink r:id="rId26" w:history="1">
              <w:r w:rsidRPr="0044176B">
                <w:rPr>
                  <w:rStyle w:val="Hyperlink"/>
                  <w:b w:val="0"/>
                  <w:bCs w:val="0"/>
                </w:rPr>
                <w:t>Presentation Slide</w:t>
              </w:r>
            </w:hyperlink>
          </w:p>
        </w:tc>
        <w:tc>
          <w:tcPr>
            <w:tcW w:w="3094" w:type="pct"/>
          </w:tcPr>
          <w:p w14:paraId="7E781B69" w14:textId="77777777" w:rsidR="00B80EE4" w:rsidRPr="00483F2B" w:rsidRDefault="00B80EE4" w:rsidP="00D1462C">
            <w:pPr>
              <w:cnfStyle w:val="000000000000" w:firstRow="0" w:lastRow="0" w:firstColumn="0" w:lastColumn="0" w:oddVBand="0" w:evenVBand="0" w:oddHBand="0" w:evenHBand="0" w:firstRowFirstColumn="0" w:firstRowLastColumn="0" w:lastRowFirstColumn="0" w:lastRowLastColumn="0"/>
            </w:pPr>
          </w:p>
        </w:tc>
      </w:tr>
      <w:tr w:rsidR="00B80EE4" w:rsidRPr="00D1462C" w14:paraId="2F67CF7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7639246" w14:textId="77777777" w:rsidR="0044176B" w:rsidRPr="0044176B" w:rsidRDefault="0044176B" w:rsidP="0044176B">
            <w:pPr>
              <w:spacing w:afterLines="160" w:after="384"/>
            </w:pPr>
            <w:r w:rsidRPr="0044176B">
              <w:t xml:space="preserve">GaDOE Learning Plan: </w:t>
            </w:r>
            <w:hyperlink r:id="rId27" w:history="1">
              <w:r w:rsidRPr="0044176B">
                <w:rPr>
                  <w:rStyle w:val="Hyperlink"/>
                  <w:b w:val="0"/>
                  <w:bCs w:val="0"/>
                </w:rPr>
                <w:t>Asking Questions and Collecting Data</w:t>
              </w:r>
            </w:hyperlink>
          </w:p>
          <w:p w14:paraId="11EF2EB2" w14:textId="77777777" w:rsidR="0044176B" w:rsidRPr="0064749D" w:rsidRDefault="0044176B" w:rsidP="0044176B">
            <w:pPr>
              <w:spacing w:afterLines="160" w:after="384"/>
              <w:rPr>
                <w:b w:val="0"/>
                <w:bCs w:val="0"/>
              </w:rPr>
            </w:pPr>
            <w:proofErr w:type="spellStart"/>
            <w:proofErr w:type="gramStart"/>
            <w:r w:rsidRPr="0044176B">
              <w:t>Modify</w:t>
            </w:r>
            <w:r w:rsidRPr="0064749D">
              <w:rPr>
                <w:b w:val="0"/>
                <w:bCs w:val="0"/>
              </w:rPr>
              <w:t>:Engage</w:t>
            </w:r>
            <w:proofErr w:type="spellEnd"/>
            <w:proofErr w:type="gramEnd"/>
            <w:r w:rsidRPr="0064749D">
              <w:rPr>
                <w:b w:val="0"/>
                <w:bCs w:val="0"/>
              </w:rPr>
              <w:t>, Explore Task 1 and 2 (food and drinks for the party)</w:t>
            </w:r>
          </w:p>
          <w:p w14:paraId="1FDF1D09" w14:textId="77777777" w:rsidR="0044176B" w:rsidRPr="0064749D" w:rsidRDefault="0044176B" w:rsidP="0044176B">
            <w:pPr>
              <w:spacing w:afterLines="160" w:after="384"/>
              <w:rPr>
                <w:b w:val="0"/>
                <w:bCs w:val="0"/>
              </w:rPr>
            </w:pPr>
            <w:r w:rsidRPr="0064749D">
              <w:rPr>
                <w:b w:val="0"/>
                <w:bCs w:val="0"/>
              </w:rPr>
              <w:t xml:space="preserve">*As data is analyzed, you can ask additional questions to relate/review comparing </w:t>
            </w:r>
            <w:proofErr w:type="gramStart"/>
            <w:r w:rsidRPr="0064749D">
              <w:rPr>
                <w:b w:val="0"/>
                <w:bCs w:val="0"/>
              </w:rPr>
              <w:t>set</w:t>
            </w:r>
            <w:proofErr w:type="gramEnd"/>
            <w:r w:rsidRPr="0064749D">
              <w:rPr>
                <w:b w:val="0"/>
                <w:bCs w:val="0"/>
              </w:rPr>
              <w:t xml:space="preserve"> of 10 objects using greater than, less than equal to </w:t>
            </w:r>
          </w:p>
          <w:p w14:paraId="69393278" w14:textId="29083116" w:rsidR="00B80EE4" w:rsidRPr="00BF3488" w:rsidRDefault="0044176B" w:rsidP="0013406B">
            <w:pPr>
              <w:spacing w:afterLines="160" w:after="384"/>
            </w:pPr>
            <w:hyperlink r:id="rId28" w:history="1">
              <w:r w:rsidRPr="0044176B">
                <w:rPr>
                  <w:rStyle w:val="Hyperlink"/>
                  <w:b w:val="0"/>
                  <w:bCs w:val="0"/>
                </w:rPr>
                <w:t>Presentation Slide</w:t>
              </w:r>
            </w:hyperlink>
          </w:p>
        </w:tc>
        <w:tc>
          <w:tcPr>
            <w:tcW w:w="3094" w:type="pct"/>
          </w:tcPr>
          <w:p w14:paraId="525203C7" w14:textId="3EA0CE8D" w:rsidR="00B80EE4" w:rsidRPr="00483F2B" w:rsidRDefault="0064749D" w:rsidP="00D1462C">
            <w:pPr>
              <w:cnfStyle w:val="000000100000" w:firstRow="0" w:lastRow="0" w:firstColumn="0" w:lastColumn="0" w:oddVBand="0" w:evenVBand="0" w:oddHBand="1" w:evenHBand="0" w:firstRowFirstColumn="0" w:firstRowLastColumn="0" w:lastRowFirstColumn="0" w:lastRowLastColumn="0"/>
            </w:pPr>
            <w:r>
              <w:t>McGraw-Hill</w:t>
            </w:r>
            <w:r w:rsidR="0044176B" w:rsidRPr="0044176B">
              <w:t xml:space="preserve"> does not have any lessons specifically for K.MDR.7. It is used only as openers to some </w:t>
            </w:r>
            <w:proofErr w:type="gramStart"/>
            <w:r w:rsidR="0044176B" w:rsidRPr="0044176B">
              <w:t>lessons, but</w:t>
            </w:r>
            <w:proofErr w:type="gramEnd"/>
            <w:r w:rsidR="0044176B" w:rsidRPr="0044176B">
              <w:t xml:space="preserve"> not explicitly taught. </w:t>
            </w:r>
          </w:p>
        </w:tc>
      </w:tr>
      <w:tr w:rsidR="00B80EE4" w:rsidRPr="00D1462C" w14:paraId="62C8415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B1288F2" w14:textId="77777777" w:rsidR="00125957" w:rsidRPr="00125957" w:rsidRDefault="00125957" w:rsidP="00125957">
            <w:pPr>
              <w:spacing w:afterLines="160" w:after="384"/>
            </w:pPr>
            <w:r w:rsidRPr="00125957">
              <w:t xml:space="preserve">GaDOE Learning Plan: </w:t>
            </w:r>
            <w:hyperlink r:id="rId29" w:history="1">
              <w:r w:rsidRPr="00125957">
                <w:rPr>
                  <w:rStyle w:val="Hyperlink"/>
                  <w:b w:val="0"/>
                  <w:bCs w:val="0"/>
                </w:rPr>
                <w:t>Asking Questions and Collecting Data</w:t>
              </w:r>
            </w:hyperlink>
          </w:p>
          <w:p w14:paraId="211C8202" w14:textId="77777777" w:rsidR="00125957" w:rsidRPr="0064749D" w:rsidRDefault="00125957" w:rsidP="00125957">
            <w:pPr>
              <w:spacing w:afterLines="160" w:after="384"/>
              <w:rPr>
                <w:b w:val="0"/>
                <w:bCs w:val="0"/>
              </w:rPr>
            </w:pPr>
            <w:r w:rsidRPr="00125957">
              <w:t xml:space="preserve">Modify: </w:t>
            </w:r>
            <w:hyperlink r:id="rId30" w:anchor="slide=id.g3e5ea2793db_2_5" w:history="1">
              <w:r w:rsidRPr="00125957">
                <w:rPr>
                  <w:rStyle w:val="Hyperlink"/>
                  <w:b w:val="0"/>
                  <w:bCs w:val="0"/>
                </w:rPr>
                <w:t>Engage</w:t>
              </w:r>
            </w:hyperlink>
            <w:r w:rsidRPr="00125957">
              <w:t xml:space="preserve"> </w:t>
            </w:r>
            <w:proofErr w:type="gramStart"/>
            <w:r w:rsidRPr="0064749D">
              <w:rPr>
                <w:b w:val="0"/>
                <w:bCs w:val="0"/>
              </w:rPr>
              <w:t>and  Explore</w:t>
            </w:r>
            <w:proofErr w:type="gramEnd"/>
            <w:r w:rsidRPr="0064749D">
              <w:rPr>
                <w:b w:val="0"/>
                <w:bCs w:val="0"/>
              </w:rPr>
              <w:t xml:space="preserve"> Task 3: Games for the party, and Apply and Reflect</w:t>
            </w:r>
          </w:p>
          <w:p w14:paraId="5DB45540" w14:textId="77777777" w:rsidR="00125957" w:rsidRPr="0064749D" w:rsidRDefault="00125957" w:rsidP="00125957">
            <w:pPr>
              <w:spacing w:afterLines="160" w:after="384"/>
              <w:rPr>
                <w:b w:val="0"/>
                <w:bCs w:val="0"/>
              </w:rPr>
            </w:pPr>
            <w:r w:rsidRPr="0064749D">
              <w:rPr>
                <w:b w:val="0"/>
                <w:bCs w:val="0"/>
              </w:rPr>
              <w:t xml:space="preserve">*As data is analyzed, you can ask additional questions to relate/review comparing </w:t>
            </w:r>
            <w:proofErr w:type="gramStart"/>
            <w:r w:rsidRPr="0064749D">
              <w:rPr>
                <w:b w:val="0"/>
                <w:bCs w:val="0"/>
              </w:rPr>
              <w:t>set</w:t>
            </w:r>
            <w:proofErr w:type="gramEnd"/>
            <w:r w:rsidRPr="0064749D">
              <w:rPr>
                <w:b w:val="0"/>
                <w:bCs w:val="0"/>
              </w:rPr>
              <w:t xml:space="preserve"> of 10 objects using greater than, less than equal to </w:t>
            </w:r>
          </w:p>
          <w:p w14:paraId="6A375FE0" w14:textId="77777777" w:rsidR="00125957" w:rsidRPr="00125957" w:rsidRDefault="00125957" w:rsidP="00125957">
            <w:pPr>
              <w:spacing w:afterLines="160" w:after="384"/>
            </w:pPr>
          </w:p>
          <w:p w14:paraId="5DFD0162" w14:textId="60A01B3B" w:rsidR="00B80EE4" w:rsidRPr="00BF3488" w:rsidRDefault="00125957" w:rsidP="0013406B">
            <w:pPr>
              <w:spacing w:afterLines="160" w:after="384"/>
            </w:pPr>
            <w:hyperlink r:id="rId31" w:history="1">
              <w:r w:rsidRPr="00125957">
                <w:rPr>
                  <w:rStyle w:val="Hyperlink"/>
                  <w:b w:val="0"/>
                  <w:bCs w:val="0"/>
                </w:rPr>
                <w:t>Presentation Slide</w:t>
              </w:r>
            </w:hyperlink>
          </w:p>
        </w:tc>
        <w:tc>
          <w:tcPr>
            <w:tcW w:w="3094" w:type="pct"/>
          </w:tcPr>
          <w:p w14:paraId="4E2B00BD" w14:textId="64D3C1B5" w:rsidR="00B80EE4" w:rsidRPr="00483F2B" w:rsidRDefault="0064749D" w:rsidP="00D1462C">
            <w:pPr>
              <w:cnfStyle w:val="000000000000" w:firstRow="0" w:lastRow="0" w:firstColumn="0" w:lastColumn="0" w:oddVBand="0" w:evenVBand="0" w:oddHBand="0" w:evenHBand="0" w:firstRowFirstColumn="0" w:firstRowLastColumn="0" w:lastRowFirstColumn="0" w:lastRowLastColumn="0"/>
            </w:pPr>
            <w:r>
              <w:t>McGraw-Hill</w:t>
            </w:r>
            <w:r w:rsidR="00125957" w:rsidRPr="00125957">
              <w:t xml:space="preserve"> does not have any lessons specifically for K.MDR.7. It is used only as openers to some </w:t>
            </w:r>
            <w:proofErr w:type="gramStart"/>
            <w:r w:rsidR="00125957" w:rsidRPr="00125957">
              <w:t>lessons, but</w:t>
            </w:r>
            <w:proofErr w:type="gramEnd"/>
            <w:r w:rsidR="00125957" w:rsidRPr="00125957">
              <w:t xml:space="preserve"> not explicitly taught. </w:t>
            </w:r>
          </w:p>
        </w:tc>
      </w:tr>
      <w:tr w:rsidR="0044176B" w:rsidRPr="00D1462C" w14:paraId="6E8BBC1C"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A8CC707" w14:textId="4024A147" w:rsidR="0044176B" w:rsidRPr="00BF3488" w:rsidRDefault="00125957" w:rsidP="0013406B">
            <w:pPr>
              <w:spacing w:afterLines="160" w:after="384"/>
            </w:pPr>
            <w:r w:rsidRPr="00125957">
              <w:t>Summative Assessment</w:t>
            </w:r>
          </w:p>
        </w:tc>
        <w:tc>
          <w:tcPr>
            <w:tcW w:w="3094" w:type="pct"/>
          </w:tcPr>
          <w:p w14:paraId="15BC295E" w14:textId="77777777" w:rsidR="0044176B" w:rsidRPr="00483F2B" w:rsidRDefault="0044176B"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7265D077" w14:textId="656A09F2" w:rsidR="008D7B95" w:rsidRPr="008D7B95" w:rsidRDefault="0064749D" w:rsidP="008D7B95">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008D7B95" w:rsidRPr="008D7B95">
        <w:rPr>
          <w:rFonts w:eastAsia="Times New Roman" w:cs="Calibri"/>
          <w:b/>
          <w:bCs/>
          <w:color w:val="000000"/>
          <w:kern w:val="0"/>
          <w14:ligatures w14:val="none"/>
        </w:rPr>
        <w:t xml:space="preserve"> assessments may </w:t>
      </w:r>
      <w:proofErr w:type="gramStart"/>
      <w:r w:rsidR="008D7B95" w:rsidRPr="008D7B95">
        <w:rPr>
          <w:rFonts w:eastAsia="Times New Roman" w:cs="Calibri"/>
          <w:b/>
          <w:bCs/>
          <w:color w:val="000000"/>
          <w:kern w:val="0"/>
          <w14:ligatures w14:val="none"/>
        </w:rPr>
        <w:t>utilized</w:t>
      </w:r>
      <w:proofErr w:type="gramEnd"/>
      <w:r w:rsidR="008D7B95" w:rsidRPr="008D7B95">
        <w:rPr>
          <w:rFonts w:eastAsia="Times New Roman" w:cs="Calibri"/>
          <w:b/>
          <w:bCs/>
          <w:color w:val="000000"/>
          <w:kern w:val="0"/>
          <w14:ligatures w14:val="none"/>
        </w:rPr>
        <w:t xml:space="preserve"> for </w:t>
      </w:r>
      <w:r>
        <w:rPr>
          <w:rFonts w:eastAsia="Times New Roman" w:cs="Calibri"/>
          <w:b/>
          <w:bCs/>
          <w:color w:val="000000"/>
          <w:kern w:val="0"/>
          <w14:ligatures w14:val="none"/>
        </w:rPr>
        <w:t>school-based</w:t>
      </w:r>
      <w:r w:rsidR="008D7B95" w:rsidRPr="008D7B95">
        <w:rPr>
          <w:rFonts w:eastAsia="Times New Roman" w:cs="Calibri"/>
          <w:b/>
          <w:bCs/>
          <w:color w:val="000000"/>
          <w:kern w:val="0"/>
          <w14:ligatures w14:val="none"/>
        </w:rPr>
        <w:t xml:space="preserve"> common formative assessments</w:t>
      </w:r>
      <w:r w:rsidR="008D7B95" w:rsidRPr="008D7B95">
        <w:rPr>
          <w:rFonts w:eastAsia="Times New Roman" w:cs="Calibri"/>
          <w:color w:val="000000"/>
          <w:kern w:val="0"/>
          <w14:ligatures w14:val="none"/>
        </w:rPr>
        <w:t> </w:t>
      </w:r>
    </w:p>
    <w:p w14:paraId="46FB5061" w14:textId="77777777" w:rsidR="008D7B95" w:rsidRPr="008D7B95" w:rsidRDefault="008D7B95" w:rsidP="008D7B95">
      <w:pPr>
        <w:numPr>
          <w:ilvl w:val="0"/>
          <w:numId w:val="4"/>
        </w:numPr>
        <w:spacing w:after="0" w:line="240" w:lineRule="auto"/>
        <w:contextualSpacing w:val="0"/>
        <w:textAlignment w:val="baseline"/>
        <w:rPr>
          <w:rFonts w:eastAsia="Times New Roman" w:cs="Calibri"/>
          <w:color w:val="000000"/>
          <w:kern w:val="0"/>
          <w14:ligatures w14:val="none"/>
        </w:rPr>
      </w:pPr>
      <w:r w:rsidRPr="008D7B95">
        <w:rPr>
          <w:rFonts w:eastAsia="Times New Roman" w:cs="Calibri"/>
          <w:color w:val="000000"/>
          <w:kern w:val="0"/>
          <w14:ligatures w14:val="none"/>
        </w:rPr>
        <w:t>Math Probe: Compare Numbers</w:t>
      </w:r>
    </w:p>
    <w:p w14:paraId="5BAAA576" w14:textId="203D68A0" w:rsidR="00AE254C" w:rsidRPr="008D7B95" w:rsidRDefault="008D7B95" w:rsidP="008D7B95">
      <w:pPr>
        <w:numPr>
          <w:ilvl w:val="0"/>
          <w:numId w:val="4"/>
        </w:numPr>
        <w:spacing w:after="0" w:line="240" w:lineRule="auto"/>
        <w:contextualSpacing w:val="0"/>
        <w:textAlignment w:val="baseline"/>
        <w:rPr>
          <w:rFonts w:eastAsia="Times New Roman" w:cs="Calibri"/>
          <w:color w:val="000000"/>
          <w:kern w:val="0"/>
          <w14:ligatures w14:val="none"/>
        </w:rPr>
      </w:pPr>
      <w:r w:rsidRPr="008D7B95">
        <w:rPr>
          <w:rFonts w:eastAsia="Times New Roman" w:cs="Calibri"/>
          <w:color w:val="000000"/>
          <w:kern w:val="0"/>
          <w14:ligatures w14:val="none"/>
        </w:rPr>
        <w:t>Math Probe: What Number Comes After?</w:t>
      </w:r>
    </w:p>
    <w:p w14:paraId="0D3921C3" w14:textId="6F3E4F1E" w:rsidR="00F2495D" w:rsidRDefault="00F2495D" w:rsidP="00F2495D">
      <w:pPr>
        <w:pStyle w:val="Heading4"/>
      </w:pPr>
      <w:r>
        <w:t>Summative Assessment Tasks</w:t>
      </w:r>
    </w:p>
    <w:p w14:paraId="0A8DC65B" w14:textId="77777777" w:rsidR="008D7B95" w:rsidRPr="008D7B95" w:rsidRDefault="008D7B95" w:rsidP="008D7B95">
      <w:pPr>
        <w:pStyle w:val="NormalWeb"/>
        <w:numPr>
          <w:ilvl w:val="0"/>
          <w:numId w:val="4"/>
        </w:numPr>
        <w:spacing w:after="0" w:line="240" w:lineRule="auto"/>
        <w:contextualSpacing w:val="0"/>
        <w:textAlignment w:val="baseline"/>
        <w:rPr>
          <w:rFonts w:ascii="Roboto" w:hAnsi="Roboto" w:cs="Calibri"/>
          <w:color w:val="000000"/>
        </w:rPr>
      </w:pPr>
      <w:hyperlink r:id="rId32" w:history="1">
        <w:r w:rsidRPr="008D7B95">
          <w:rPr>
            <w:rStyle w:val="Hyperlink"/>
            <w:rFonts w:ascii="Roboto" w:hAnsi="Roboto" w:cs="Calibri"/>
            <w:color w:val="1155CC"/>
          </w:rPr>
          <w:t>MCS Unit assessment</w:t>
        </w:r>
      </w:hyperlink>
    </w:p>
    <w:p w14:paraId="298F55BD" w14:textId="22D581B9" w:rsidR="00943DB4" w:rsidRPr="008D7B95" w:rsidRDefault="008D7B95" w:rsidP="008D7B95">
      <w:pPr>
        <w:pStyle w:val="NormalWeb"/>
        <w:numPr>
          <w:ilvl w:val="0"/>
          <w:numId w:val="4"/>
        </w:numPr>
        <w:spacing w:after="0" w:line="240" w:lineRule="auto"/>
        <w:contextualSpacing w:val="0"/>
        <w:textAlignment w:val="baseline"/>
        <w:rPr>
          <w:rFonts w:ascii="Roboto" w:hAnsi="Roboto" w:cs="Calibri"/>
          <w:color w:val="000000"/>
        </w:rPr>
      </w:pPr>
      <w:hyperlink r:id="rId33" w:history="1">
        <w:r w:rsidRPr="008D7B95">
          <w:rPr>
            <w:rStyle w:val="Hyperlink"/>
            <w:rFonts w:ascii="Roboto" w:hAnsi="Roboto" w:cs="Calibri"/>
            <w:color w:val="1155CC"/>
          </w:rPr>
          <w:t>MCS Unit 5 Assessment Blueprint</w:t>
        </w:r>
      </w:hyperlink>
    </w:p>
    <w:p w14:paraId="451B4654" w14:textId="47389E17" w:rsidR="0094117E" w:rsidRDefault="000D75C7" w:rsidP="0094117E">
      <w:pPr>
        <w:pStyle w:val="Heading3"/>
      </w:pPr>
      <w:r>
        <w:lastRenderedPageBreak/>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23755D27" w14:textId="4CC17EDD" w:rsidR="0064749D" w:rsidRPr="0064749D" w:rsidRDefault="0064749D" w:rsidP="0064749D">
      <w:pPr>
        <w:pStyle w:val="ListParagraph"/>
        <w:numPr>
          <w:ilvl w:val="0"/>
          <w:numId w:val="5"/>
        </w:numPr>
      </w:pPr>
      <w:r w:rsidRPr="0064749D">
        <w:rPr>
          <w:i/>
          <w:iCs/>
        </w:rPr>
        <w:t xml:space="preserve">Access all GaDOE Curriculum Resources at the following site: </w:t>
      </w:r>
      <w:hyperlink r:id="rId34" w:history="1">
        <w:r w:rsidRPr="0064749D">
          <w:rPr>
            <w:rStyle w:val="Hyperlink"/>
            <w:i/>
            <w:iCs/>
          </w:rPr>
          <w:t>GaDOE Inspire</w:t>
        </w:r>
      </w:hyperlink>
      <w:r w:rsidRPr="0064749D">
        <w:rPr>
          <w:i/>
          <w:iCs/>
        </w:rPr>
        <w:t>. </w:t>
      </w:r>
    </w:p>
    <w:p w14:paraId="2FF51C65" w14:textId="1974949B" w:rsidR="003A0939" w:rsidRDefault="0064749D" w:rsidP="0064749D">
      <w:pPr>
        <w:pStyle w:val="ListParagraph"/>
        <w:numPr>
          <w:ilvl w:val="0"/>
          <w:numId w:val="5"/>
        </w:numPr>
      </w:pPr>
      <w:r w:rsidRPr="0064749D">
        <w:rPr>
          <w:i/>
          <w:iCs/>
        </w:rPr>
        <w:t xml:space="preserve">The </w:t>
      </w:r>
      <w:hyperlink r:id="rId35" w:history="1">
        <w:r w:rsidRPr="0064749D">
          <w:rPr>
            <w:rStyle w:val="Hyperlink"/>
            <w:i/>
            <w:iCs/>
          </w:rPr>
          <w:t>Framework for Statistical Reasoning</w:t>
        </w:r>
      </w:hyperlink>
      <w:r w:rsidRPr="0064749D">
        <w:rPr>
          <w:i/>
          <w:iCs/>
        </w:rPr>
        <w:t xml:space="preserve"> and the  </w:t>
      </w:r>
      <w:hyperlink r:id="rId36" w:history="1">
        <w:r w:rsidRPr="0064749D">
          <w:rPr>
            <w:rStyle w:val="Hyperlink"/>
            <w:i/>
            <w:iCs/>
          </w:rPr>
          <w:t>Mathematical Modeling Framework</w:t>
        </w:r>
      </w:hyperlink>
      <w:r w:rsidRPr="0064749D">
        <w:rPr>
          <w:i/>
          <w:iCs/>
        </w:rPr>
        <w:t xml:space="preserve"> should be taught throughout the units.  The </w:t>
      </w:r>
      <w:hyperlink r:id="rId37" w:history="1">
        <w:r w:rsidRPr="0064749D">
          <w:rPr>
            <w:rStyle w:val="Hyperlink"/>
            <w:i/>
            <w:iCs/>
          </w:rPr>
          <w:t>K-12 Mathematical Practices</w:t>
        </w:r>
      </w:hyperlink>
      <w:r w:rsidRPr="0064749D">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193F8" w14:textId="77777777" w:rsidR="00035AB0" w:rsidRDefault="00035AB0" w:rsidP="00B451F1">
      <w:pPr>
        <w:spacing w:after="0" w:line="240" w:lineRule="auto"/>
      </w:pPr>
      <w:r>
        <w:separator/>
      </w:r>
    </w:p>
  </w:endnote>
  <w:endnote w:type="continuationSeparator" w:id="0">
    <w:p w14:paraId="0B0C531D" w14:textId="77777777" w:rsidR="00035AB0" w:rsidRDefault="00035AB0"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6DBD" w14:textId="77777777" w:rsidR="00035AB0" w:rsidRDefault="00035AB0" w:rsidP="00B451F1">
      <w:pPr>
        <w:spacing w:after="0" w:line="240" w:lineRule="auto"/>
      </w:pPr>
      <w:r>
        <w:separator/>
      </w:r>
    </w:p>
  </w:footnote>
  <w:footnote w:type="continuationSeparator" w:id="0">
    <w:p w14:paraId="6F2DBECE" w14:textId="77777777" w:rsidR="00035AB0" w:rsidRDefault="00035AB0"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673E5"/>
    <w:multiLevelType w:val="multilevel"/>
    <w:tmpl w:val="E058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60116"/>
    <w:multiLevelType w:val="multilevel"/>
    <w:tmpl w:val="8D38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5003577"/>
    <w:multiLevelType w:val="multilevel"/>
    <w:tmpl w:val="C318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8A4B80"/>
    <w:multiLevelType w:val="multilevel"/>
    <w:tmpl w:val="6230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741FB6"/>
    <w:multiLevelType w:val="multilevel"/>
    <w:tmpl w:val="A3B0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EA7722"/>
    <w:multiLevelType w:val="multilevel"/>
    <w:tmpl w:val="50FA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DA70B4"/>
    <w:multiLevelType w:val="multilevel"/>
    <w:tmpl w:val="FF8E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7"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C4060"/>
    <w:multiLevelType w:val="multilevel"/>
    <w:tmpl w:val="E534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9920BF"/>
    <w:multiLevelType w:val="multilevel"/>
    <w:tmpl w:val="F7FE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6"/>
  </w:num>
  <w:num w:numId="3" w16cid:durableId="1904288091">
    <w:abstractNumId w:val="2"/>
  </w:num>
  <w:num w:numId="4" w16cid:durableId="2072999434">
    <w:abstractNumId w:val="12"/>
  </w:num>
  <w:num w:numId="5" w16cid:durableId="454567267">
    <w:abstractNumId w:val="4"/>
  </w:num>
  <w:num w:numId="6" w16cid:durableId="749355900">
    <w:abstractNumId w:val="11"/>
  </w:num>
  <w:num w:numId="7" w16cid:durableId="1597590332">
    <w:abstractNumId w:val="5"/>
  </w:num>
  <w:num w:numId="8" w16cid:durableId="1243638546">
    <w:abstractNumId w:val="17"/>
  </w:num>
  <w:num w:numId="9" w16cid:durableId="1304312177">
    <w:abstractNumId w:val="18"/>
  </w:num>
  <w:num w:numId="10" w16cid:durableId="2060545230">
    <w:abstractNumId w:val="9"/>
  </w:num>
  <w:num w:numId="11" w16cid:durableId="2137334562">
    <w:abstractNumId w:val="3"/>
  </w:num>
  <w:num w:numId="12" w16cid:durableId="404961263">
    <w:abstractNumId w:val="0"/>
  </w:num>
  <w:num w:numId="13" w16cid:durableId="1437289482">
    <w:abstractNumId w:val="6"/>
  </w:num>
  <w:num w:numId="14" w16cid:durableId="880752748">
    <w:abstractNumId w:val="15"/>
  </w:num>
  <w:num w:numId="15" w16cid:durableId="1982348051">
    <w:abstractNumId w:val="20"/>
  </w:num>
  <w:num w:numId="16" w16cid:durableId="798492048">
    <w:abstractNumId w:val="10"/>
  </w:num>
  <w:num w:numId="17" w16cid:durableId="1400404101">
    <w:abstractNumId w:val="1"/>
  </w:num>
  <w:num w:numId="18" w16cid:durableId="1480420470">
    <w:abstractNumId w:val="14"/>
  </w:num>
  <w:num w:numId="19" w16cid:durableId="692734376">
    <w:abstractNumId w:val="8"/>
  </w:num>
  <w:num w:numId="20" w16cid:durableId="603076803">
    <w:abstractNumId w:val="19"/>
  </w:num>
  <w:num w:numId="21" w16cid:durableId="3244055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35AB0"/>
    <w:rsid w:val="00043DD2"/>
    <w:rsid w:val="00050115"/>
    <w:rsid w:val="00060491"/>
    <w:rsid w:val="0006649F"/>
    <w:rsid w:val="00067694"/>
    <w:rsid w:val="00070A2F"/>
    <w:rsid w:val="000831A0"/>
    <w:rsid w:val="000849D8"/>
    <w:rsid w:val="00093289"/>
    <w:rsid w:val="00094513"/>
    <w:rsid w:val="000966DF"/>
    <w:rsid w:val="000A27C3"/>
    <w:rsid w:val="000D7465"/>
    <w:rsid w:val="000D75C7"/>
    <w:rsid w:val="000E18C4"/>
    <w:rsid w:val="000E1DF7"/>
    <w:rsid w:val="000E3728"/>
    <w:rsid w:val="000E7BF3"/>
    <w:rsid w:val="000F5F6D"/>
    <w:rsid w:val="001139A5"/>
    <w:rsid w:val="00114BA8"/>
    <w:rsid w:val="00117DD2"/>
    <w:rsid w:val="00117F62"/>
    <w:rsid w:val="00125957"/>
    <w:rsid w:val="001316CE"/>
    <w:rsid w:val="0013406B"/>
    <w:rsid w:val="00134EE0"/>
    <w:rsid w:val="00141BFB"/>
    <w:rsid w:val="00166785"/>
    <w:rsid w:val="00167A58"/>
    <w:rsid w:val="001762A9"/>
    <w:rsid w:val="001C56F2"/>
    <w:rsid w:val="001D1611"/>
    <w:rsid w:val="001D2F63"/>
    <w:rsid w:val="001D32EC"/>
    <w:rsid w:val="001E6B30"/>
    <w:rsid w:val="001F7333"/>
    <w:rsid w:val="0021094F"/>
    <w:rsid w:val="00211524"/>
    <w:rsid w:val="00213C18"/>
    <w:rsid w:val="00227301"/>
    <w:rsid w:val="00231204"/>
    <w:rsid w:val="00234FEA"/>
    <w:rsid w:val="00236269"/>
    <w:rsid w:val="00241348"/>
    <w:rsid w:val="0024423F"/>
    <w:rsid w:val="00245481"/>
    <w:rsid w:val="002472EA"/>
    <w:rsid w:val="002600AA"/>
    <w:rsid w:val="0026275E"/>
    <w:rsid w:val="00265281"/>
    <w:rsid w:val="002665CD"/>
    <w:rsid w:val="00274302"/>
    <w:rsid w:val="0028696B"/>
    <w:rsid w:val="00296845"/>
    <w:rsid w:val="002A4FA3"/>
    <w:rsid w:val="002B0DC8"/>
    <w:rsid w:val="003039D7"/>
    <w:rsid w:val="00311214"/>
    <w:rsid w:val="003120B1"/>
    <w:rsid w:val="003139E0"/>
    <w:rsid w:val="003174B4"/>
    <w:rsid w:val="00333B48"/>
    <w:rsid w:val="00351CA2"/>
    <w:rsid w:val="00353DED"/>
    <w:rsid w:val="00362B18"/>
    <w:rsid w:val="00366169"/>
    <w:rsid w:val="00371FE4"/>
    <w:rsid w:val="00390024"/>
    <w:rsid w:val="003908A9"/>
    <w:rsid w:val="00393440"/>
    <w:rsid w:val="003942AF"/>
    <w:rsid w:val="00396BF5"/>
    <w:rsid w:val="003A0939"/>
    <w:rsid w:val="003A2A41"/>
    <w:rsid w:val="003A3BCD"/>
    <w:rsid w:val="003B06BC"/>
    <w:rsid w:val="003C5373"/>
    <w:rsid w:val="003D565C"/>
    <w:rsid w:val="003E2056"/>
    <w:rsid w:val="00415E3B"/>
    <w:rsid w:val="00416B78"/>
    <w:rsid w:val="0042127F"/>
    <w:rsid w:val="00421869"/>
    <w:rsid w:val="0043029C"/>
    <w:rsid w:val="0044176B"/>
    <w:rsid w:val="00460208"/>
    <w:rsid w:val="00465BBE"/>
    <w:rsid w:val="004779B7"/>
    <w:rsid w:val="00483F2B"/>
    <w:rsid w:val="004857A4"/>
    <w:rsid w:val="0049214A"/>
    <w:rsid w:val="004A2E3B"/>
    <w:rsid w:val="004A7063"/>
    <w:rsid w:val="004C1897"/>
    <w:rsid w:val="004C6E79"/>
    <w:rsid w:val="004C7323"/>
    <w:rsid w:val="004D105C"/>
    <w:rsid w:val="004F0368"/>
    <w:rsid w:val="004F1751"/>
    <w:rsid w:val="00510786"/>
    <w:rsid w:val="00517762"/>
    <w:rsid w:val="005227D4"/>
    <w:rsid w:val="005239F8"/>
    <w:rsid w:val="00525A05"/>
    <w:rsid w:val="00534618"/>
    <w:rsid w:val="005462E0"/>
    <w:rsid w:val="005518BD"/>
    <w:rsid w:val="00557236"/>
    <w:rsid w:val="00557913"/>
    <w:rsid w:val="0056247A"/>
    <w:rsid w:val="005676D5"/>
    <w:rsid w:val="00572D84"/>
    <w:rsid w:val="00591F77"/>
    <w:rsid w:val="005B61C6"/>
    <w:rsid w:val="005C3097"/>
    <w:rsid w:val="005C464B"/>
    <w:rsid w:val="005D3C75"/>
    <w:rsid w:val="005E31FA"/>
    <w:rsid w:val="005E51F2"/>
    <w:rsid w:val="005F45A6"/>
    <w:rsid w:val="0060126A"/>
    <w:rsid w:val="00611530"/>
    <w:rsid w:val="00611C66"/>
    <w:rsid w:val="00623595"/>
    <w:rsid w:val="00625628"/>
    <w:rsid w:val="00637806"/>
    <w:rsid w:val="0064749D"/>
    <w:rsid w:val="006A3242"/>
    <w:rsid w:val="006A6EE5"/>
    <w:rsid w:val="006B235F"/>
    <w:rsid w:val="006B65DE"/>
    <w:rsid w:val="006C0F2C"/>
    <w:rsid w:val="006D2D5E"/>
    <w:rsid w:val="006D7B4E"/>
    <w:rsid w:val="006F67C3"/>
    <w:rsid w:val="007030B8"/>
    <w:rsid w:val="00717760"/>
    <w:rsid w:val="00732466"/>
    <w:rsid w:val="007446AF"/>
    <w:rsid w:val="00746857"/>
    <w:rsid w:val="007539BC"/>
    <w:rsid w:val="0075414D"/>
    <w:rsid w:val="00762520"/>
    <w:rsid w:val="00765DD0"/>
    <w:rsid w:val="007A06E5"/>
    <w:rsid w:val="007A4858"/>
    <w:rsid w:val="007A57EE"/>
    <w:rsid w:val="007A72AC"/>
    <w:rsid w:val="007B0460"/>
    <w:rsid w:val="007B1D87"/>
    <w:rsid w:val="007D00D1"/>
    <w:rsid w:val="007E3A20"/>
    <w:rsid w:val="0080117C"/>
    <w:rsid w:val="008144FA"/>
    <w:rsid w:val="00817154"/>
    <w:rsid w:val="00817DA8"/>
    <w:rsid w:val="008231F1"/>
    <w:rsid w:val="00830683"/>
    <w:rsid w:val="00845AD2"/>
    <w:rsid w:val="00847763"/>
    <w:rsid w:val="00853D2D"/>
    <w:rsid w:val="00871704"/>
    <w:rsid w:val="008722D2"/>
    <w:rsid w:val="008C37F2"/>
    <w:rsid w:val="008C5ED0"/>
    <w:rsid w:val="008D7B95"/>
    <w:rsid w:val="008F25A8"/>
    <w:rsid w:val="008F704F"/>
    <w:rsid w:val="00901E2A"/>
    <w:rsid w:val="00921519"/>
    <w:rsid w:val="00932759"/>
    <w:rsid w:val="00934945"/>
    <w:rsid w:val="009362C2"/>
    <w:rsid w:val="0094117E"/>
    <w:rsid w:val="00943DB4"/>
    <w:rsid w:val="0095262B"/>
    <w:rsid w:val="00956E22"/>
    <w:rsid w:val="00993A3F"/>
    <w:rsid w:val="009A1B2F"/>
    <w:rsid w:val="009B24E5"/>
    <w:rsid w:val="009B631F"/>
    <w:rsid w:val="009C0A88"/>
    <w:rsid w:val="009E277D"/>
    <w:rsid w:val="009E74B5"/>
    <w:rsid w:val="00A265C3"/>
    <w:rsid w:val="00A32201"/>
    <w:rsid w:val="00A33159"/>
    <w:rsid w:val="00A42149"/>
    <w:rsid w:val="00A47D2C"/>
    <w:rsid w:val="00A71B3C"/>
    <w:rsid w:val="00A9347C"/>
    <w:rsid w:val="00A9410D"/>
    <w:rsid w:val="00AA31A8"/>
    <w:rsid w:val="00AB1025"/>
    <w:rsid w:val="00AB240D"/>
    <w:rsid w:val="00AC5094"/>
    <w:rsid w:val="00AD1822"/>
    <w:rsid w:val="00AE0143"/>
    <w:rsid w:val="00AE0B9F"/>
    <w:rsid w:val="00AE0F04"/>
    <w:rsid w:val="00AE0F47"/>
    <w:rsid w:val="00AE254C"/>
    <w:rsid w:val="00B27798"/>
    <w:rsid w:val="00B30E9A"/>
    <w:rsid w:val="00B31007"/>
    <w:rsid w:val="00B408B8"/>
    <w:rsid w:val="00B451F1"/>
    <w:rsid w:val="00B4789C"/>
    <w:rsid w:val="00B502AA"/>
    <w:rsid w:val="00B71C21"/>
    <w:rsid w:val="00B7229B"/>
    <w:rsid w:val="00B80EE4"/>
    <w:rsid w:val="00B8449E"/>
    <w:rsid w:val="00BA4C59"/>
    <w:rsid w:val="00BA4D66"/>
    <w:rsid w:val="00BA5BE8"/>
    <w:rsid w:val="00BB3B6F"/>
    <w:rsid w:val="00BD1A9C"/>
    <w:rsid w:val="00BD24E3"/>
    <w:rsid w:val="00BD795A"/>
    <w:rsid w:val="00BE3CC0"/>
    <w:rsid w:val="00BF0A88"/>
    <w:rsid w:val="00BF3488"/>
    <w:rsid w:val="00C0563E"/>
    <w:rsid w:val="00C12B8A"/>
    <w:rsid w:val="00C35A0A"/>
    <w:rsid w:val="00C44605"/>
    <w:rsid w:val="00C479DF"/>
    <w:rsid w:val="00C67BBA"/>
    <w:rsid w:val="00C726A2"/>
    <w:rsid w:val="00C76099"/>
    <w:rsid w:val="00C832E0"/>
    <w:rsid w:val="00C87DB3"/>
    <w:rsid w:val="00CA11CD"/>
    <w:rsid w:val="00CA76D7"/>
    <w:rsid w:val="00CC4157"/>
    <w:rsid w:val="00D0266D"/>
    <w:rsid w:val="00D1462C"/>
    <w:rsid w:val="00D25B1A"/>
    <w:rsid w:val="00D30AC0"/>
    <w:rsid w:val="00D400B6"/>
    <w:rsid w:val="00D445D5"/>
    <w:rsid w:val="00D45999"/>
    <w:rsid w:val="00D5564F"/>
    <w:rsid w:val="00D55894"/>
    <w:rsid w:val="00D57D5C"/>
    <w:rsid w:val="00D8454E"/>
    <w:rsid w:val="00D9151F"/>
    <w:rsid w:val="00D95CE1"/>
    <w:rsid w:val="00DA5E92"/>
    <w:rsid w:val="00DC058A"/>
    <w:rsid w:val="00E0433D"/>
    <w:rsid w:val="00E223C9"/>
    <w:rsid w:val="00E23216"/>
    <w:rsid w:val="00E25BDE"/>
    <w:rsid w:val="00E30CAA"/>
    <w:rsid w:val="00E44BED"/>
    <w:rsid w:val="00E9175F"/>
    <w:rsid w:val="00EA2791"/>
    <w:rsid w:val="00EA5962"/>
    <w:rsid w:val="00ED34E9"/>
    <w:rsid w:val="00EE0AF3"/>
    <w:rsid w:val="00EF636D"/>
    <w:rsid w:val="00F01E19"/>
    <w:rsid w:val="00F07431"/>
    <w:rsid w:val="00F125CC"/>
    <w:rsid w:val="00F13913"/>
    <w:rsid w:val="00F23AF3"/>
    <w:rsid w:val="00F2495D"/>
    <w:rsid w:val="00F46DED"/>
    <w:rsid w:val="00F51D11"/>
    <w:rsid w:val="00F52036"/>
    <w:rsid w:val="00F52498"/>
    <w:rsid w:val="00F531BB"/>
    <w:rsid w:val="00F57F19"/>
    <w:rsid w:val="00F60F9B"/>
    <w:rsid w:val="00F62442"/>
    <w:rsid w:val="00F72C03"/>
    <w:rsid w:val="00F80852"/>
    <w:rsid w:val="00F8397E"/>
    <w:rsid w:val="00F941D7"/>
    <w:rsid w:val="00F954DF"/>
    <w:rsid w:val="00F97ED8"/>
    <w:rsid w:val="00FA7733"/>
    <w:rsid w:val="00FD1D67"/>
    <w:rsid w:val="00FD3BFC"/>
    <w:rsid w:val="00FE186E"/>
    <w:rsid w:val="00FE24C4"/>
    <w:rsid w:val="00FF1069"/>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CB7EE59"/>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inspire.gadoe.org/lesson/6157" TargetMode="External"/><Relationship Id="rId26" Type="http://schemas.openxmlformats.org/officeDocument/2006/relationships/hyperlink" Target="https://url.gadoe.org/w8pgr" TargetMode="External"/><Relationship Id="rId39" Type="http://schemas.openxmlformats.org/officeDocument/2006/relationships/theme" Target="theme/theme1.xml"/><Relationship Id="rId21" Type="http://schemas.openxmlformats.org/officeDocument/2006/relationships/hyperlink" Target="https://inspire.gadoe.org/lesson/6158" TargetMode="External"/><Relationship Id="rId34" Type="http://schemas.openxmlformats.org/officeDocument/2006/relationships/hyperlink" Target="https://inspire.gadoe.org"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url.gadoe.org/s5hbk" TargetMode="External"/><Relationship Id="rId25" Type="http://schemas.openxmlformats.org/officeDocument/2006/relationships/hyperlink" Target="https://inspire.gadoe.org/lesson/6156" TargetMode="External"/><Relationship Id="rId33" Type="http://schemas.openxmlformats.org/officeDocument/2006/relationships/hyperlink" Target="https://docs.google.com/document/d/1Msc4UqE5iQdXQpIZ1el4yvdCjRv498b0PLVbLqASsVQ/edit?usp=shar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nspire.gadoe.org/lesson/6157" TargetMode="External"/><Relationship Id="rId20" Type="http://schemas.openxmlformats.org/officeDocument/2006/relationships/hyperlink" Target="https://url.gadoe.org/s5hbk" TargetMode="External"/><Relationship Id="rId29" Type="http://schemas.openxmlformats.org/officeDocument/2006/relationships/hyperlink" Target="https://inspire.gadoe.org/lesson/61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rl.gadoe.org/8sctg" TargetMode="External"/><Relationship Id="rId32" Type="http://schemas.openxmlformats.org/officeDocument/2006/relationships/hyperlink" Target="https://docs.google.com/document/d/1Lm1sAJC_ESbLtiBrCy05YIBNQSK-Pq3dOOPLTbe9gEg/edit?tab=t.0" TargetMode="External"/><Relationship Id="rId37" Type="http://schemas.openxmlformats.org/officeDocument/2006/relationships/hyperlink" Target="https://lor2.gadoe.org/gadoe/file/3cd8fd52-2df7-490f-b716-846f0abaaeb5/1/K-12-Mathematical-Practices.pdf" TargetMode="External"/><Relationship Id="rId5" Type="http://schemas.openxmlformats.org/officeDocument/2006/relationships/numbering" Target="numbering.xml"/><Relationship Id="rId15" Type="http://schemas.openxmlformats.org/officeDocument/2006/relationships/hyperlink" Target="https://url.gadoe.org/p3ovq" TargetMode="External"/><Relationship Id="rId23" Type="http://schemas.openxmlformats.org/officeDocument/2006/relationships/hyperlink" Target="https://inspire.gadoe.org/lesson/6158" TargetMode="External"/><Relationship Id="rId28" Type="http://schemas.openxmlformats.org/officeDocument/2006/relationships/hyperlink" Target="https://url.gadoe.org/zq2o4" TargetMode="External"/><Relationship Id="rId36" Type="http://schemas.openxmlformats.org/officeDocument/2006/relationships/hyperlink" Target="https://lor2.gadoe.org/gadoe/file/ee2c72a4-900c-4b2a-9fc6-82e13dc17261/1/K-12-Mathematical-Modeling-Framework.pdf" TargetMode="External"/><Relationship Id="rId10" Type="http://schemas.openxmlformats.org/officeDocument/2006/relationships/endnotes" Target="endnotes.xml"/><Relationship Id="rId19" Type="http://schemas.openxmlformats.org/officeDocument/2006/relationships/hyperlink" Target="https://docs.google.com/presentation/d/1iS24qqMoNisrQmB7PA-VEu4lIf3kRsZa-WAEyDAmiQc/edit?slide=id.g3e5ea2793db_2_5" TargetMode="External"/><Relationship Id="rId31" Type="http://schemas.openxmlformats.org/officeDocument/2006/relationships/hyperlink" Target="https://url.gadoe.org/zq2o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pire.gadoe.org/lesson/6155" TargetMode="External"/><Relationship Id="rId22" Type="http://schemas.openxmlformats.org/officeDocument/2006/relationships/hyperlink" Target="https://url.gadoe.org/8sctg" TargetMode="External"/><Relationship Id="rId27" Type="http://schemas.openxmlformats.org/officeDocument/2006/relationships/hyperlink" Target="https://inspire.gadoe.org/lesson/6160" TargetMode="External"/><Relationship Id="rId30" Type="http://schemas.openxmlformats.org/officeDocument/2006/relationships/hyperlink" Target="https://docs.google.com/presentation/d/1iS24qqMoNisrQmB7PA-VEu4lIf3kRsZa-WAEyDAmiQc/edit?slide=id.g3e5ea2793db_2_5" TargetMode="External"/><Relationship Id="rId35" Type="http://schemas.openxmlformats.org/officeDocument/2006/relationships/hyperlink" Target="https://lor2.gadoe.org/gadoe/file/5e835b39-307f-4d61-aa50-6e3f58edbf22/1/K-12-Statistical-Reasoning-Framework.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MCSOAA-1642606272-831</_dlc_DocId>
    <_dlc_DocIdUrl xmlns="0f5db301-3350-479a-9f2f-8baf88a9dde8">
      <Url>https://mcsga.sharepoint.com/sites/MCSOAA/_layouts/15/DocIdRedir.aspx?ID=MCSOAA-1642606272-831</Url>
      <Description>MCSOAA-1642606272-831</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17</TotalTime>
  <Pages>6</Pages>
  <Words>1533</Words>
  <Characters>8741</Characters>
  <Application>Microsoft Office Word</Application>
  <DocSecurity>0</DocSecurity>
  <Lines>72</Lines>
  <Paragraphs>20</Paragraphs>
  <ScaleCrop>false</ScaleCrop>
  <Company>Marietta City Schools</Company>
  <LinksUpToDate>false</LinksUpToDate>
  <CharactersWithSpaces>10254</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55</cp:revision>
  <dcterms:created xsi:type="dcterms:W3CDTF">2026-05-27T12:42:00Z</dcterms:created>
  <dcterms:modified xsi:type="dcterms:W3CDTF">2026-06-30T23:23:00Z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0eb5edbf-318f-472d-b82c-b2bc163a3c25</vt:lpwstr>
  </property>
  <property fmtid="{D5CDD505-2E9C-101B-9397-08002B2CF9AE}" pid="4" name="MediaServiceImageTags">
    <vt:lpwstr/>
  </property>
  <property fmtid="{D5CDD505-2E9C-101B-9397-08002B2CF9AE}" pid="5" name="GrammarlyDocumentId">
    <vt:lpwstr>3b79586c-7047-4d30-99eb-b2bfd681fefc</vt:lpwstr>
  </property>
</Properties>
</file>