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451F1" w:rsidP="5788A5BC" w:rsidRDefault="00B71C21" w14:paraId="6DDD6F1E" w14:textId="595A8063">
      <w:pPr>
        <w:pStyle w:val="Heading2"/>
        <w:sectPr w:rsidR="00B451F1" w:rsidSect="00B451F1">
          <w:pgSz w:w="15840" w:h="12240" w:orient="landscape"/>
          <w:pgMar w:top="720" w:right="720" w:bottom="720" w:left="720" w:header="720" w:footer="720" w:gutter="0"/>
          <w:cols w:space="720"/>
          <w:docGrid w:linePitch="360"/>
        </w:sectPr>
      </w:pPr>
      <w:r>
        <w:t>Course Information</w:t>
      </w:r>
    </w:p>
    <w:p w:rsidR="00B71C21" w:rsidP="004C6E79" w:rsidRDefault="00625628" w14:paraId="4F91A21F" w14:textId="340006A7">
      <w:pPr>
        <w:pStyle w:val="Heading3"/>
        <w:spacing w:before="0"/>
      </w:pPr>
      <w:r>
        <w:t>Grade Level</w:t>
      </w:r>
      <w:r w:rsidR="00B71C21">
        <w:t xml:space="preserve">: </w:t>
      </w:r>
    </w:p>
    <w:p w:rsidR="6630CFE4" w:rsidRDefault="6630CFE4" w14:paraId="498E4B95" w14:textId="2585A16E">
      <w:r>
        <w:t>Fifth Grade</w:t>
      </w:r>
    </w:p>
    <w:p w:rsidR="0BD79BBD" w:rsidP="5788A5BC" w:rsidRDefault="00625628" w14:paraId="0C9DD5B3" w14:textId="653EF2FC">
      <w:pPr>
        <w:pStyle w:val="Heading3"/>
      </w:pPr>
      <w:r>
        <w:t>Subject</w:t>
      </w:r>
      <w:r w:rsidR="00B71C21">
        <w:t xml:space="preserve">: </w:t>
      </w:r>
    </w:p>
    <w:p w:rsidR="0BD79BBD" w:rsidP="5788A5BC" w:rsidRDefault="0BD79BBD" w14:paraId="6362A32C" w14:textId="7934BEA5">
      <w:r>
        <w:t>Mathematics</w:t>
      </w:r>
    </w:p>
    <w:p w:rsidR="00B71C21" w:rsidP="0094117E" w:rsidRDefault="00625628" w14:paraId="293C5E6B" w14:textId="2DD384F1">
      <w:pPr>
        <w:pStyle w:val="Heading3"/>
      </w:pPr>
      <w:r>
        <w:t>Unit Title</w:t>
      </w:r>
      <w:r w:rsidR="00B71C21">
        <w:t>:</w:t>
      </w:r>
    </w:p>
    <w:p w:rsidR="00EC3EAA" w:rsidP="5788A5BC" w:rsidRDefault="71C7C2AD" w14:paraId="7FA4A104" w14:textId="77777777">
      <w:r>
        <w:t>Investigating Volume of Solid Figures</w:t>
      </w:r>
    </w:p>
    <w:p w:rsidR="00B451F1" w:rsidP="5788A5BC" w:rsidRDefault="00B71C21" w14:paraId="1F4D3885" w14:textId="5C533853">
      <w:r w:rsidRPr="5788A5BC">
        <w:rPr>
          <w:rStyle w:val="Heading3Char"/>
        </w:rPr>
        <w:t>Unit Duration</w:t>
      </w:r>
      <w:r w:rsidRPr="5788A5BC" w:rsidR="00B451F1">
        <w:rPr>
          <w:rStyle w:val="Heading3Char"/>
        </w:rPr>
        <w:t>:</w:t>
      </w:r>
    </w:p>
    <w:p w:rsidR="465F5C04" w:rsidRDefault="465F5C04" w14:paraId="196A513C" w14:textId="0F81C756">
      <w:r>
        <w:t>15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63FA58CA" w14:paraId="26CB6863" w14:textId="3F7467DB">
      <w:pPr>
        <w:rPr>
          <w:rFonts w:eastAsia="Aptos"/>
          <w:i/>
          <w:iCs/>
          <w:color w:val="000000" w:themeColor="text1"/>
        </w:rPr>
      </w:pPr>
      <w:r w:rsidRPr="6E7F48C9">
        <w:rPr>
          <w:rFonts w:eastAsia="Aptos"/>
          <w:i/>
          <w:iCs/>
          <w:color w:val="000000" w:themeColor="text1"/>
        </w:rPr>
        <w:t>In this unit, students are introduced to volume as a measurable attribute of solid figures by building on their understandings of area and multiplication. Students begin by first making sense of volume by building objects and counting the cubes, then analyzing images of prisms constructed of unit cubes and analyzing their structure. Students observe that multiplying the number of cubes in one layer by the number of layers of cubes gives the volume. Students recognize that the number of cubes in one layer represents the area of a rectangle. Students then generalize that they can use the product of the area of the base and the height of a rectangular prism to determine its volume and write expressions to represent the volume.</w:t>
      </w:r>
    </w:p>
    <w:p w:rsidR="63FA58CA" w:rsidP="5788A5BC" w:rsidRDefault="63FA58CA" w14:paraId="3D5E4348" w14:textId="04070828">
      <w:pPr>
        <w:rPr>
          <w:rFonts w:eastAsia="Aptos"/>
          <w:b/>
          <w:bCs/>
          <w:i/>
          <w:iCs/>
          <w:color w:val="000000" w:themeColor="text1"/>
        </w:rPr>
      </w:pPr>
      <w:r w:rsidRPr="0D258ED9" w:rsidR="63FA58CA">
        <w:rPr>
          <w:rStyle w:val="Heading4Char"/>
          <w:b w:val="1"/>
          <w:bCs w:val="1"/>
        </w:rPr>
        <w:t>5.GSR.8</w:t>
      </w:r>
      <w:r w:rsidRPr="0D258ED9" w:rsidR="63FA58CA">
        <w:rPr>
          <w:rStyle w:val="Heading4Char"/>
        </w:rPr>
        <w:t xml:space="preserve"> Examine properties of polygons and rectangular prisms, classify polygons by their properties, and discover volume of right rectangular prisms.</w:t>
      </w:r>
    </w:p>
    <w:p w:rsidR="63FA58CA" w:rsidP="5788A5BC" w:rsidRDefault="63FA58CA" w14:paraId="23EBEA93" w14:textId="3F4B04A9">
      <w:pPr>
        <w:pStyle w:val="ListParagraph"/>
        <w:numPr>
          <w:ilvl w:val="0"/>
          <w:numId w:val="3"/>
        </w:numPr>
        <w:rPr>
          <w:rFonts w:eastAsia="Aptos"/>
          <w:i/>
          <w:iCs/>
          <w:color w:val="000000" w:themeColor="text1"/>
        </w:rPr>
      </w:pPr>
      <w:r w:rsidRPr="5788A5BC">
        <w:rPr>
          <w:b/>
          <w:bCs/>
        </w:rPr>
        <w:t>5.GSR.8.4</w:t>
      </w:r>
      <w:r>
        <w:t xml:space="preserve"> Discover and explain how the volume of a right rectangular prism can be found by multiplying the area of the base times the height to solve real-life, mathematical problems.</w:t>
      </w:r>
    </w:p>
    <w:p w:rsidR="63FA58CA" w:rsidP="5788A5BC" w:rsidRDefault="63FA58CA" w14:paraId="0123893E" w14:textId="794AD48A">
      <w:pPr>
        <w:pStyle w:val="Heading4"/>
        <w:rPr>
          <w:rFonts w:eastAsia="Aptos"/>
          <w:b/>
          <w:bCs/>
          <w:color w:val="000000" w:themeColor="text1"/>
        </w:rPr>
      </w:pPr>
      <w:r>
        <w:t>5.NR.5 Write, interpret, and evaluate numerical expressions within real-life problems.</w:t>
      </w:r>
    </w:p>
    <w:p w:rsidR="63FA58CA" w:rsidP="5788A5BC" w:rsidRDefault="63FA58CA" w14:paraId="08CCCB47" w14:textId="1195481A">
      <w:pPr>
        <w:pStyle w:val="ListParagraph"/>
        <w:numPr>
          <w:ilvl w:val="0"/>
          <w:numId w:val="2"/>
        </w:numPr>
        <w:rPr>
          <w:rFonts w:eastAsia="Aptos"/>
          <w:i/>
          <w:iCs/>
          <w:color w:val="000000" w:themeColor="text1"/>
        </w:rPr>
      </w:pPr>
      <w:r w:rsidRPr="5788A5BC">
        <w:rPr>
          <w:b/>
          <w:bCs/>
        </w:rPr>
        <w:t xml:space="preserve">5.NR.5.1 </w:t>
      </w:r>
      <w:r>
        <w:t>Write, interpret, and evaluate simple numerical expressions involving whole numbers with or without grouping symbols to represent real-life situations.</w:t>
      </w:r>
    </w:p>
    <w:p w:rsidR="63FA58CA" w:rsidP="1AFA6438" w:rsidRDefault="63FA58CA" w14:paraId="4FAD811B" w14:textId="3FB49B87">
      <w:pPr>
        <w:pStyle w:val="ListParagraph"/>
        <w:rPr>
          <w:rFonts w:eastAsia="Aptos"/>
          <w:i w:val="1"/>
          <w:iCs w:val="1"/>
          <w:color w:val="000000" w:themeColor="text1"/>
        </w:rPr>
      </w:pPr>
      <w:r w:rsidR="63FA58CA">
        <w:rPr/>
        <w:t xml:space="preserve">*5.NR.5.1 is explicitly taught in unit 3. This is a supporting standard for the </w:t>
      </w:r>
      <w:r w:rsidR="0AC0613D">
        <w:rPr/>
        <w:t>volume formula</w:t>
      </w:r>
      <w:r w:rsidR="63FA58CA">
        <w:rPr/>
        <w:t>.</w:t>
      </w:r>
    </w:p>
    <w:p w:rsidR="63FA58CA" w:rsidP="5788A5BC" w:rsidRDefault="63FA58CA" w14:paraId="132F409F" w14:textId="23C48B8C">
      <w:pPr>
        <w:rPr>
          <w:rFonts w:eastAsia="Aptos"/>
          <w:i/>
          <w:iCs/>
          <w:color w:val="000000" w:themeColor="text1"/>
        </w:rPr>
      </w:pPr>
      <w:r w:rsidRPr="5788A5BC">
        <w:rPr>
          <w:rStyle w:val="Heading4Char"/>
          <w:b/>
          <w:bCs/>
        </w:rPr>
        <w:t>5.MP.1-8</w:t>
      </w:r>
      <w:r w:rsidRPr="5788A5BC">
        <w:rPr>
          <w:rStyle w:val="Heading4Char"/>
        </w:rPr>
        <w:t xml:space="preserve"> Display perseverance and patience in problem-solving. Demonstrate skills and strategies needed to succeed in mathematics, including critical thinking, reasoning, and effective collaboration and expression. Seek help and apply feedback. Set and monitor goals. (It is important to note that MPs 1, 3 and 6 should support the learning in every lesson.)</w:t>
      </w:r>
    </w:p>
    <w:p w:rsidR="63FA58CA" w:rsidP="5788A5BC" w:rsidRDefault="63FA58CA" w14:paraId="19E7CE4A" w14:textId="4E1CB360">
      <w:pPr>
        <w:pStyle w:val="ListParagraph"/>
        <w:numPr>
          <w:ilvl w:val="0"/>
          <w:numId w:val="1"/>
        </w:numPr>
        <w:rPr>
          <w:rFonts w:eastAsia="Aptos"/>
          <w:i/>
          <w:iCs/>
          <w:color w:val="000000" w:themeColor="text1"/>
        </w:rPr>
      </w:pPr>
      <w:r w:rsidRPr="5788A5BC">
        <w:rPr>
          <w:b/>
          <w:bCs/>
        </w:rPr>
        <w:t xml:space="preserve">5.MP.1 </w:t>
      </w:r>
      <w:r>
        <w:t>Make sense of problems and persevere in solving them.</w:t>
      </w:r>
    </w:p>
    <w:p w:rsidR="63FA58CA" w:rsidP="5788A5BC" w:rsidRDefault="63FA58CA" w14:paraId="3618BDD1" w14:textId="3277F438">
      <w:pPr>
        <w:pStyle w:val="ListParagraph"/>
        <w:numPr>
          <w:ilvl w:val="0"/>
          <w:numId w:val="1"/>
        </w:numPr>
        <w:rPr>
          <w:rFonts w:eastAsia="Aptos"/>
          <w:i/>
          <w:iCs/>
          <w:color w:val="000000" w:themeColor="text1"/>
        </w:rPr>
      </w:pPr>
      <w:r w:rsidRPr="5788A5BC">
        <w:rPr>
          <w:b/>
          <w:bCs/>
        </w:rPr>
        <w:t xml:space="preserve">5.MP.2 </w:t>
      </w:r>
      <w:r>
        <w:t xml:space="preserve">Reason abstractly and quantitatively. </w:t>
      </w:r>
    </w:p>
    <w:p w:rsidR="63FA58CA" w:rsidP="5788A5BC" w:rsidRDefault="63FA58CA" w14:paraId="317E2F3A" w14:textId="7C9882F3">
      <w:pPr>
        <w:pStyle w:val="ListParagraph"/>
        <w:numPr>
          <w:ilvl w:val="0"/>
          <w:numId w:val="1"/>
        </w:numPr>
        <w:rPr>
          <w:rFonts w:eastAsia="Aptos"/>
          <w:i/>
          <w:iCs/>
          <w:color w:val="000000" w:themeColor="text1"/>
        </w:rPr>
      </w:pPr>
      <w:r w:rsidRPr="5788A5BC">
        <w:rPr>
          <w:b/>
          <w:bCs/>
        </w:rPr>
        <w:t xml:space="preserve">5.MP.3 </w:t>
      </w:r>
      <w:r>
        <w:t xml:space="preserve">Construct viable arguments and critique the reasoning of others. </w:t>
      </w:r>
    </w:p>
    <w:p w:rsidR="63FA58CA" w:rsidP="5788A5BC" w:rsidRDefault="63FA58CA" w14:paraId="51FAC64D" w14:textId="659D9801">
      <w:pPr>
        <w:pStyle w:val="ListParagraph"/>
        <w:numPr>
          <w:ilvl w:val="0"/>
          <w:numId w:val="1"/>
        </w:numPr>
        <w:rPr>
          <w:rFonts w:eastAsia="Aptos"/>
          <w:i/>
          <w:iCs/>
          <w:color w:val="000000" w:themeColor="text1"/>
        </w:rPr>
      </w:pPr>
      <w:r w:rsidRPr="5788A5BC">
        <w:rPr>
          <w:b/>
          <w:bCs/>
        </w:rPr>
        <w:t xml:space="preserve">5.MP.4 </w:t>
      </w:r>
      <w:r>
        <w:t xml:space="preserve">Model with mathematics. </w:t>
      </w:r>
    </w:p>
    <w:p w:rsidR="63FA58CA" w:rsidP="5788A5BC" w:rsidRDefault="63FA58CA" w14:paraId="7502BAE0" w14:textId="34B4E3B4">
      <w:pPr>
        <w:pStyle w:val="ListParagraph"/>
        <w:numPr>
          <w:ilvl w:val="0"/>
          <w:numId w:val="1"/>
        </w:numPr>
        <w:rPr>
          <w:rFonts w:eastAsia="Aptos"/>
          <w:i/>
          <w:iCs/>
          <w:color w:val="000000" w:themeColor="text1"/>
        </w:rPr>
      </w:pPr>
      <w:r w:rsidRPr="5788A5BC">
        <w:rPr>
          <w:b/>
          <w:bCs/>
        </w:rPr>
        <w:t xml:space="preserve">5.MP.5 </w:t>
      </w:r>
      <w:r>
        <w:t xml:space="preserve">Use appropriate tools strategically. </w:t>
      </w:r>
    </w:p>
    <w:p w:rsidR="63FA58CA" w:rsidP="5788A5BC" w:rsidRDefault="63FA58CA" w14:paraId="2A916423" w14:textId="721E5D2D">
      <w:pPr>
        <w:pStyle w:val="ListParagraph"/>
        <w:numPr>
          <w:ilvl w:val="0"/>
          <w:numId w:val="1"/>
        </w:numPr>
        <w:rPr>
          <w:rFonts w:eastAsia="Aptos"/>
          <w:i/>
          <w:iCs/>
          <w:color w:val="000000" w:themeColor="text1"/>
        </w:rPr>
      </w:pPr>
      <w:r w:rsidRPr="5788A5BC">
        <w:rPr>
          <w:b/>
          <w:bCs/>
        </w:rPr>
        <w:t xml:space="preserve">5.MP.6 </w:t>
      </w:r>
      <w:r>
        <w:t xml:space="preserve">Attend to precision. </w:t>
      </w:r>
    </w:p>
    <w:p w:rsidR="63FA58CA" w:rsidP="5788A5BC" w:rsidRDefault="63FA58CA" w14:paraId="391BAEFF" w14:textId="053BA9E7">
      <w:pPr>
        <w:pStyle w:val="ListParagraph"/>
        <w:numPr>
          <w:ilvl w:val="0"/>
          <w:numId w:val="1"/>
        </w:numPr>
        <w:rPr>
          <w:rFonts w:eastAsia="Aptos"/>
          <w:i/>
          <w:iCs/>
          <w:color w:val="000000" w:themeColor="text1"/>
        </w:rPr>
      </w:pPr>
      <w:r w:rsidRPr="5788A5BC">
        <w:rPr>
          <w:b/>
          <w:bCs/>
        </w:rPr>
        <w:t xml:space="preserve">5.MP.7 </w:t>
      </w:r>
      <w:r>
        <w:t xml:space="preserve">Look for and make use of structure. </w:t>
      </w:r>
    </w:p>
    <w:p w:rsidR="63FA58CA" w:rsidP="5788A5BC" w:rsidRDefault="63FA58CA" w14:paraId="644F5519" w14:textId="4129FBBD">
      <w:pPr>
        <w:pStyle w:val="ListParagraph"/>
        <w:numPr>
          <w:ilvl w:val="0"/>
          <w:numId w:val="1"/>
        </w:numPr>
        <w:rPr>
          <w:rFonts w:eastAsia="Aptos"/>
          <w:i/>
          <w:iCs/>
          <w:color w:val="000000" w:themeColor="text1"/>
        </w:rPr>
      </w:pPr>
      <w:r w:rsidRPr="5788A5BC">
        <w:rPr>
          <w:b/>
          <w:bCs/>
        </w:rPr>
        <w:t xml:space="preserve">5.MP.8 </w:t>
      </w:r>
      <w: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BE3CC0" w14:paraId="3307E685" w14:textId="7419AEBD">
      <w:r w:rsidRPr="00BE3CC0">
        <w:t>equation, expression, height, length, unit cube, investigate, discover, explain, interpret, evaluate, volume, area, layer</w:t>
      </w:r>
    </w:p>
    <w:p w:rsidR="00141BFB" w:rsidP="006C0F2C" w:rsidRDefault="00510786" w14:paraId="0D29C978" w14:textId="6B424393">
      <w:pPr>
        <w:pStyle w:val="Heading4"/>
      </w:pPr>
      <w:r>
        <w:t>Tier III Words</w:t>
      </w:r>
    </w:p>
    <w:p w:rsidRPr="00DC058A" w:rsidR="00DC058A" w:rsidP="00DC058A" w:rsidRDefault="00DC058A" w14:paraId="078D2626" w14:textId="194DCA26">
      <w:r w:rsidRPr="00DC058A">
        <w:t>area of base, edge length, gap, liquid volume, overlap, right rectangular prism, solid figure, cubic units (cubic cm, cubic in, cubic ft etc.)</w:t>
      </w:r>
    </w:p>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Pr="00E07BCE" w:rsidR="00E07BCE" w:rsidP="11DBA07D" w:rsidRDefault="00E07BCE" w14:paraId="03CE1D84" w14:textId="16CFEB00">
      <w:pPr>
        <w:pStyle w:val="Heading4"/>
        <w:suppressLineNumbers w:val="0"/>
        <w:bidi w:val="0"/>
        <w:spacing w:before="80" w:beforeAutospacing="off" w:after="40" w:afterAutospacing="off" w:line="278" w:lineRule="auto"/>
        <w:ind w:left="0" w:right="0"/>
        <w:jc w:val="left"/>
        <w:rPr>
          <w:rFonts w:eastAsia="Aptos" w:cs="" w:eastAsiaTheme="minorAscii" w:cstheme="minorBidi"/>
          <w:i w:val="0"/>
          <w:iCs w:val="0"/>
          <w:color w:val="auto"/>
        </w:rPr>
      </w:pPr>
      <w:r w:rsidRPr="11DBA07D" w:rsidR="00E07BCE">
        <w:rPr>
          <w:rFonts w:eastAsia="Aptos" w:cs="" w:eastAsiaTheme="minorAscii" w:cstheme="minorBidi"/>
          <w:b w:val="1"/>
          <w:bCs w:val="1"/>
          <w:i w:val="0"/>
          <w:iCs w:val="0"/>
          <w:color w:val="auto"/>
        </w:rPr>
        <w:t xml:space="preserve">Responsive Instruction: </w:t>
      </w:r>
      <w:r w:rsidRPr="11DBA07D" w:rsidR="00E07BCE">
        <w:rPr>
          <w:rFonts w:eastAsia="Aptos" w:cs="" w:eastAsiaTheme="minorAscii" w:cstheme="minorBidi"/>
          <w:i w:val="0"/>
          <w:iCs w:val="0"/>
          <w:color w:val="auto"/>
        </w:rPr>
        <w:t>This unit includes</w:t>
      </w:r>
      <w:r w:rsidRPr="11DBA07D" w:rsidR="2E1B4F39">
        <w:rPr>
          <w:rFonts w:eastAsia="Aptos" w:cs="" w:eastAsiaTheme="minorAscii" w:cstheme="minorBidi"/>
          <w:i w:val="0"/>
          <w:iCs w:val="0"/>
          <w:color w:val="auto"/>
        </w:rPr>
        <w:t xml:space="preserve"> 3</w:t>
      </w:r>
      <w:r w:rsidRPr="11DBA07D" w:rsidR="00E07BCE">
        <w:rPr>
          <w:rFonts w:eastAsia="Aptos" w:cs="" w:eastAsiaTheme="minorAscii" w:cstheme="minorBidi"/>
          <w:i w:val="0"/>
          <w:iCs w:val="0"/>
          <w:color w:val="auto"/>
        </w:rPr>
        <w:t xml:space="preserve"> flexible instructional days. This time allows educators to respond to formative assessment data through tailored support, including strategic </w:t>
      </w:r>
      <w:r w:rsidRPr="11DBA07D" w:rsidR="00E07BCE">
        <w:rPr>
          <w:rFonts w:eastAsia="Aptos" w:cs="" w:eastAsiaTheme="minorAscii" w:cstheme="minorBidi"/>
          <w:i w:val="0"/>
          <w:iCs w:val="0"/>
          <w:color w:val="auto"/>
        </w:rPr>
        <w:t>reteaching</w:t>
      </w:r>
      <w:r w:rsidRPr="11DBA07D" w:rsidR="00E07BCE">
        <w:rPr>
          <w:rFonts w:eastAsia="Aptos" w:cs="" w:eastAsiaTheme="minorAscii" w:cstheme="minorBidi"/>
          <w:i w:val="0"/>
          <w:iCs w:val="0"/>
          <w:color w:val="auto"/>
        </w:rPr>
        <w:t xml:space="preserve"> and academic scaling.</w:t>
      </w:r>
    </w:p>
    <w:p w:rsidRPr="00D1462C" w:rsidR="00D1462C" w:rsidP="004D105C" w:rsidRDefault="00D1462C" w14:paraId="1CECB067" w14:textId="77777777">
      <w:pPr>
        <w:pStyle w:val="Heading4"/>
      </w:pPr>
      <w:r w:rsidRPr="00D1462C">
        <w:t>Standards Evaluated</w:t>
      </w:r>
    </w:p>
    <w:p w:rsidRPr="00765DD0" w:rsidR="00765DD0" w:rsidP="005D3C75" w:rsidRDefault="00765DD0" w14:paraId="3DE67D6F" w14:textId="77777777">
      <w:pPr>
        <w:pStyle w:val="ListParagraph"/>
        <w:numPr>
          <w:ilvl w:val="0"/>
          <w:numId w:val="12"/>
        </w:numPr>
      </w:pPr>
      <w:r w:rsidRPr="00765DD0">
        <w:t>5.GSR.8.3</w:t>
      </w:r>
    </w:p>
    <w:p w:rsidRPr="00765DD0" w:rsidR="00765DD0" w:rsidP="005D3C75" w:rsidRDefault="00765DD0" w14:paraId="4E66E5C3" w14:textId="77777777">
      <w:pPr>
        <w:pStyle w:val="ListParagraph"/>
        <w:numPr>
          <w:ilvl w:val="0"/>
          <w:numId w:val="12"/>
        </w:numPr>
      </w:pPr>
      <w:r w:rsidRPr="00765DD0">
        <w:t>5.GSR.8.4</w:t>
      </w:r>
    </w:p>
    <w:p w:rsidRPr="00765DD0" w:rsidR="00765DD0" w:rsidP="005D3C75" w:rsidRDefault="00765DD0" w14:paraId="5C894CE5" w14:textId="77777777">
      <w:pPr>
        <w:pStyle w:val="ListParagraph"/>
        <w:numPr>
          <w:ilvl w:val="0"/>
          <w:numId w:val="12"/>
        </w:numPr>
      </w:pPr>
      <w:r w:rsidRPr="00765DD0">
        <w:t xml:space="preserve">5.NR.5.1 </w:t>
      </w:r>
    </w:p>
    <w:p w:rsidRPr="00D1462C" w:rsidR="00D1462C" w:rsidP="001C56F2" w:rsidRDefault="00D1462C" w14:paraId="67F42D6F" w14:textId="77777777">
      <w:pPr>
        <w:pStyle w:val="Heading4"/>
      </w:pPr>
      <w:r w:rsidRPr="00D1462C">
        <w:t>Learning Goals</w:t>
      </w:r>
    </w:p>
    <w:p w:rsidRPr="005D3C75" w:rsidR="005D3C75" w:rsidP="005D3C75" w:rsidRDefault="005D3C75" w14:paraId="15093905" w14:textId="05E37F9F">
      <w:pPr>
        <w:pStyle w:val="ListParagraph"/>
        <w:numPr>
          <w:ilvl w:val="0"/>
          <w:numId w:val="11"/>
        </w:numPr>
      </w:pPr>
      <w:proofErr w:type="gramStart"/>
      <w:r w:rsidRPr="005D3C75">
        <w:t>Introduce</w:t>
      </w:r>
      <w:proofErr w:type="gramEnd"/>
      <w:r w:rsidRPr="005D3C75">
        <w:t xml:space="preserve"> volume as a measurable attribute of solids</w:t>
      </w:r>
    </w:p>
    <w:p w:rsidRPr="005D3C75" w:rsidR="005D3C75" w:rsidP="005D3C75" w:rsidRDefault="005D3C75" w14:paraId="1DDD2BF7" w14:textId="5E829A44">
      <w:pPr>
        <w:pStyle w:val="ListParagraph"/>
        <w:numPr>
          <w:ilvl w:val="0"/>
          <w:numId w:val="11"/>
        </w:numPr>
      </w:pPr>
      <w:r w:rsidRPr="005D3C75">
        <w:lastRenderedPageBreak/>
        <w:t>Make sense of volume by building objects &amp; counting cubes</w:t>
      </w:r>
    </w:p>
    <w:p w:rsidRPr="005D3C75" w:rsidR="005D3C75" w:rsidP="005D3C75" w:rsidRDefault="005D3C75" w14:paraId="48EC7095" w14:textId="09B3F110">
      <w:pPr>
        <w:pStyle w:val="ListParagraph"/>
        <w:numPr>
          <w:ilvl w:val="0"/>
          <w:numId w:val="11"/>
        </w:numPr>
      </w:pPr>
      <w:r w:rsidRPr="005D3C75">
        <w:t>Analyze images of prisms constructed of unit cubes and analyzing their structure</w:t>
      </w:r>
    </w:p>
    <w:p w:rsidRPr="005D3C75" w:rsidR="005D3C75" w:rsidP="005D3C75" w:rsidRDefault="005D3C75" w14:paraId="31A7D367" w14:textId="35C03D40">
      <w:pPr>
        <w:pStyle w:val="ListParagraph"/>
        <w:numPr>
          <w:ilvl w:val="0"/>
          <w:numId w:val="11"/>
        </w:numPr>
      </w:pPr>
      <w:r w:rsidRPr="005D3C75">
        <w:t>Recognize that the number of cubes in one layer represents the area of a rectangle</w:t>
      </w:r>
    </w:p>
    <w:p w:rsidRPr="005D3C75" w:rsidR="005D3C75" w:rsidP="005D3C75" w:rsidRDefault="005D3C75" w14:paraId="0E65F701" w14:textId="6DADE242">
      <w:pPr>
        <w:pStyle w:val="ListParagraph"/>
        <w:numPr>
          <w:ilvl w:val="0"/>
          <w:numId w:val="11"/>
        </w:numPr>
      </w:pPr>
      <w:r w:rsidRPr="005D3C75">
        <w:t>Observe that multiplying the number of cubes in one layer by the number of layers of cubes gives the volume</w:t>
      </w:r>
    </w:p>
    <w:p w:rsidRPr="005D3C75" w:rsidR="005D3C75" w:rsidP="005D3C75" w:rsidRDefault="005D3C75" w14:paraId="78C19A02" w14:textId="393B849B">
      <w:pPr>
        <w:pStyle w:val="ListParagraph"/>
        <w:numPr>
          <w:ilvl w:val="0"/>
          <w:numId w:val="11"/>
        </w:numPr>
      </w:pPr>
      <w:r w:rsidRPr="005D3C75">
        <w:t>Generalize that they can use the product of the area of the base and the height of a rectangular prism to determine its volume</w:t>
      </w:r>
    </w:p>
    <w:p w:rsidRPr="005D3C75" w:rsidR="005D3C75" w:rsidP="005D3C75" w:rsidRDefault="005D3C75" w14:paraId="363E24DB" w14:textId="6CD7D379">
      <w:pPr>
        <w:pStyle w:val="ListParagraph"/>
        <w:numPr>
          <w:ilvl w:val="0"/>
          <w:numId w:val="11"/>
        </w:numPr>
      </w:pPr>
      <w:r w:rsidRPr="005D3C75">
        <w:t>Write expressions to represent the volume</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5485"/>
        <w:gridCol w:w="8905"/>
      </w:tblGrid>
      <w:tr w:rsidRPr="00D1462C" w:rsidR="00D1462C" w:rsidTr="11DBA07D" w14:paraId="47DD2146" w14:textId="77777777">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1906" w:type="pct"/>
            <w:tcMar/>
          </w:tcPr>
          <w:p w:rsidRPr="003A2A41" w:rsidR="00D1462C" w:rsidP="00D1462C" w:rsidRDefault="00D1462C" w14:paraId="5137A358" w14:textId="77777777">
            <w:pPr>
              <w:spacing w:after="160" w:line="278" w:lineRule="auto"/>
              <w:rPr>
                <w:b w:val="0"/>
                <w:bCs w:val="0"/>
              </w:rPr>
            </w:pPr>
            <w:r w:rsidRPr="003A2A41">
              <w:t>Lesson Title</w:t>
            </w:r>
          </w:p>
        </w:tc>
        <w:tc>
          <w:tcPr>
            <w:cnfStyle w:val="000000000000" w:firstRow="0" w:lastRow="0" w:firstColumn="0" w:lastColumn="0" w:oddVBand="0" w:evenVBand="0" w:oddHBand="0" w:evenHBand="0" w:firstRowFirstColumn="0" w:firstRowLastColumn="0" w:lastRowFirstColumn="0" w:lastRowLastColumn="0"/>
            <w:tcW w:w="3094" w:type="pct"/>
            <w:tcMar/>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11DBA07D" w14:paraId="6D0AFF50"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5227D4" w:rsidR="005227D4" w:rsidP="5788A5BC" w:rsidRDefault="0EC5AAD4" w14:paraId="1F12752A" w14:textId="3965ED6E">
            <w:r w:rsidR="0EC5AAD4">
              <w:rPr/>
              <w:t>G</w:t>
            </w:r>
            <w:r w:rsidR="52C4E874">
              <w:rPr/>
              <w:t>a</w:t>
            </w:r>
            <w:r w:rsidR="0EC5AAD4">
              <w:rPr/>
              <w:t>DOE Learning Plan:</w:t>
            </w:r>
            <w:hyperlink r:id="Rd99f25ecdf8148ba">
              <w:r w:rsidRPr="11DBA07D" w:rsidR="0EC5AAD4">
                <w:rPr>
                  <w:rStyle w:val="Hyperlink"/>
                </w:rPr>
                <w:t xml:space="preserve"> </w:t>
              </w:r>
              <w:r w:rsidRPr="11DBA07D" w:rsidR="0EC5AAD4">
                <w:rPr>
                  <w:rStyle w:val="Hyperlink"/>
                  <w:b w:val="0"/>
                  <w:bCs w:val="0"/>
                </w:rPr>
                <w:t>How Many Ways</w:t>
              </w:r>
            </w:hyperlink>
          </w:p>
          <w:p w:rsidRPr="005227D4" w:rsidR="005227D4" w:rsidP="5788A5BC" w:rsidRDefault="0EC5AAD4" w14:paraId="222598FD" w14:textId="77777777">
            <w:r>
              <w:t xml:space="preserve">Modify: </w:t>
            </w:r>
            <w:r>
              <w:rPr>
                <w:b w:val="0"/>
                <w:bCs w:val="0"/>
              </w:rPr>
              <w:t>Use the “Be Curious” from McGraw Hill Lesson 2-1 for opener </w:t>
            </w:r>
            <w:r>
              <w:t> </w:t>
            </w:r>
          </w:p>
          <w:p w:rsidRPr="00D1462C" w:rsidR="005227D4" w:rsidP="5788A5BC" w:rsidRDefault="3C181407" w14:paraId="09525625" w14:textId="0492F48E">
            <w:r>
              <w:t xml:space="preserve">Modify: </w:t>
            </w:r>
            <w:r>
              <w:rPr>
                <w:b w:val="0"/>
                <w:bCs w:val="0"/>
              </w:rPr>
              <w:t>Use Explore section only for whole group instruction</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5788A5BC" w:rsidRDefault="59A68BA2" w14:paraId="36BF8982" w14:textId="2DD2B68B">
            <w:pPr>
              <w:cnfStyle w:val="000000100000" w:firstRow="0" w:lastRow="0" w:firstColumn="0" w:lastColumn="0" w:oddVBand="0" w:evenVBand="0" w:oddHBand="1" w:evenHBand="0" w:firstRowFirstColumn="0" w:firstRowLastColumn="0" w:lastRowFirstColumn="0" w:lastRowLastColumn="0"/>
            </w:pPr>
            <w:r>
              <w:t>Switching the openers for the first GADOE learning plan and lesson 2-1 creates coherence and leverages students’ prior knowledge of 2-D and 3-D shapes to make connections to volume.</w:t>
            </w:r>
          </w:p>
        </w:tc>
      </w:tr>
      <w:tr w:rsidRPr="00D1462C" w:rsidR="00D1462C" w:rsidTr="11DBA07D" w14:paraId="525C0D6A"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8144FA" w:rsidR="008144FA" w:rsidP="5788A5BC" w:rsidRDefault="166A57E7" w14:paraId="6D68F267" w14:textId="77777777">
            <w:r>
              <w:t>McGraw Hill Lesson 2-1 </w:t>
            </w:r>
          </w:p>
          <w:p w:rsidRPr="00637806" w:rsidR="008144FA" w:rsidP="5788A5BC" w:rsidRDefault="15C852AD" w14:paraId="59F19E04" w14:textId="4433D29B">
            <w:pPr>
              <w:rPr>
                <w:b w:val="0"/>
                <w:bCs w:val="0"/>
              </w:rPr>
            </w:pPr>
            <w:r>
              <w:t xml:space="preserve">Modify: </w:t>
            </w:r>
            <w:r>
              <w:rPr>
                <w:b w:val="0"/>
                <w:bCs w:val="0"/>
              </w:rPr>
              <w:t xml:space="preserve">Use Engage section from </w:t>
            </w:r>
            <w:hyperlink r:id="rId15">
              <w:r w:rsidRPr="13F0AEBB">
                <w:rPr>
                  <w:rStyle w:val="Hyperlink"/>
                  <w:b w:val="0"/>
                  <w:bCs w:val="0"/>
                </w:rPr>
                <w:t>How Many Ways</w:t>
              </w:r>
            </w:hyperlink>
            <w:r>
              <w:rPr>
                <w:b w:val="0"/>
                <w:bCs w:val="0"/>
              </w:rPr>
              <w:t xml:space="preserve"> GADOE learning plan as opener</w:t>
            </w:r>
          </w:p>
        </w:tc>
        <w:tc>
          <w:tcPr>
            <w:cnfStyle w:val="000000000000" w:firstRow="0" w:lastRow="0" w:firstColumn="0" w:lastColumn="0" w:oddVBand="0" w:evenVBand="0" w:oddHBand="0" w:evenHBand="0" w:firstRowFirstColumn="0" w:firstRowLastColumn="0" w:lastRowFirstColumn="0" w:lastRowLastColumn="0"/>
            <w:tcW w:w="3094" w:type="pct"/>
            <w:tcMar/>
          </w:tcPr>
          <w:p w:rsidRPr="00D1462C" w:rsidR="00D1462C" w:rsidP="5788A5BC" w:rsidRDefault="59A68BA2" w14:paraId="2547E655" w14:textId="66B48C8F">
            <w:pPr>
              <w:cnfStyle w:val="000000000000" w:firstRow="0" w:lastRow="0" w:firstColumn="0" w:lastColumn="0" w:oddVBand="0" w:evenVBand="0" w:oddHBand="0" w:evenHBand="0" w:firstRowFirstColumn="0" w:firstRowLastColumn="0" w:lastRowFirstColumn="0" w:lastRowLastColumn="0"/>
            </w:pPr>
            <w:r>
              <w:t>Switching the openers for the first GADOE learning plan and lesson 2-1 creates coherence and leverages students’ prior knowledge of 2-D and 3-D shapes to make connections to volume.</w:t>
            </w:r>
          </w:p>
        </w:tc>
      </w:tr>
      <w:tr w:rsidRPr="00D1462C" w:rsidR="00483F2B" w:rsidTr="11DBA07D" w14:paraId="5400CBEF"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483F2B" w:rsidP="5788A5BC" w:rsidRDefault="21918333" w14:paraId="6B58F120" w14:textId="09E5AD37">
            <w:r>
              <w:t>McGraw Hill Lesson 2-2</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483F2B" w:rsidP="5788A5BC" w:rsidRDefault="00483F2B" w14:paraId="4E2747F8"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11DBA07D" w14:paraId="584AA588"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43029C" w:rsidR="008C37F2" w:rsidP="5788A5BC" w:rsidRDefault="42124C7A" w14:paraId="48E8898F" w14:textId="730A9CFB">
            <w:pPr>
              <w:rPr>
                <w:b w:val="0"/>
                <w:bCs w:val="0"/>
              </w:rPr>
            </w:pPr>
            <w:r w:rsidR="42124C7A">
              <w:rPr/>
              <w:t>G</w:t>
            </w:r>
            <w:r w:rsidR="58519360">
              <w:rPr/>
              <w:t>a</w:t>
            </w:r>
            <w:r w:rsidR="42124C7A">
              <w:rPr/>
              <w:t xml:space="preserve">DOE Learning Plan: </w:t>
            </w:r>
            <w:hyperlink r:id="R834c5b0b233f4c1f">
              <w:r w:rsidRPr="11DBA07D" w:rsidR="42124C7A">
                <w:rPr>
                  <w:rStyle w:val="Hyperlink"/>
                  <w:b w:val="0"/>
                  <w:bCs w:val="0"/>
                </w:rPr>
                <w:t>Layers in a Prism</w:t>
              </w:r>
            </w:hyperlink>
          </w:p>
          <w:p w:rsidRPr="00BF3488" w:rsidR="00BF3488" w:rsidP="5788A5BC" w:rsidRDefault="46F5863F" w14:paraId="101C3C22" w14:textId="67B07D9C">
            <w:pPr>
              <w:rPr>
                <w:b w:val="0"/>
                <w:bCs w:val="0"/>
              </w:rPr>
            </w:pPr>
            <w:r>
              <w:t xml:space="preserve">Modify: </w:t>
            </w:r>
            <w:r>
              <w:rPr>
                <w:b w:val="0"/>
                <w:bCs w:val="0"/>
              </w:rPr>
              <w:t xml:space="preserve">Use Engage, &amp; Explore only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5788A5BC" w:rsidRDefault="515014BC" w14:paraId="263B9EDF" w14:textId="27D84CA1">
            <w:pPr>
              <w:cnfStyle w:val="000000000000" w:firstRow="0" w:lastRow="0" w:firstColumn="0" w:lastColumn="0" w:oddVBand="0" w:evenVBand="0" w:oddHBand="0" w:evenHBand="0" w:firstRowFirstColumn="0" w:firstRowLastColumn="0" w:lastRowFirstColumn="0" w:lastRowLastColumn="0"/>
            </w:pPr>
            <w:r>
              <w:t>This learning plan compliments McGraw Hill Lesson 2-2 and provides additional practice.</w:t>
            </w:r>
          </w:p>
        </w:tc>
      </w:tr>
      <w:tr w:rsidRPr="00D1462C" w:rsidR="00BF3488" w:rsidTr="11DBA07D" w14:paraId="55C68A56"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B240D" w:rsidR="00AB240D" w:rsidP="5788A5BC" w:rsidRDefault="63312263" w14:paraId="25CE5E73" w14:textId="4C071E6A">
            <w:r w:rsidR="63312263">
              <w:rPr/>
              <w:t>G</w:t>
            </w:r>
            <w:r w:rsidR="12DB33CE">
              <w:rPr/>
              <w:t>a</w:t>
            </w:r>
            <w:r w:rsidR="63312263">
              <w:rPr/>
              <w:t xml:space="preserve">DOE Learning Plan: </w:t>
            </w:r>
            <w:hyperlink r:id="R56bb90dbbb8740ae">
              <w:r w:rsidRPr="11DBA07D" w:rsidR="63312263">
                <w:rPr>
                  <w:rStyle w:val="Hyperlink"/>
                  <w:b w:val="0"/>
                  <w:bCs w:val="0"/>
                </w:rPr>
                <w:t>Volume and expressions</w:t>
              </w:r>
            </w:hyperlink>
            <w:r w:rsidR="63312263">
              <w:rPr>
                <w:b w:val="0"/>
                <w:bCs w:val="0"/>
              </w:rPr>
              <w:t> </w:t>
            </w:r>
          </w:p>
          <w:p w:rsidRPr="00BF3488" w:rsidR="00BF3488" w:rsidP="5788A5BC" w:rsidRDefault="03863F82" w14:paraId="04A0A377" w14:textId="42EF619D">
            <w:r>
              <w:t xml:space="preserve">Modify: </w:t>
            </w:r>
            <w:r>
              <w:rPr>
                <w:b w:val="0"/>
                <w:bCs w:val="0"/>
              </w:rPr>
              <w:t xml:space="preserve">Use Engage, &amp; Explore only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5788A5BC" w:rsidRDefault="260C388B" w14:paraId="21ABC58E" w14:textId="6DF6A332">
            <w:pPr>
              <w:cnfStyle w:val="000000100000" w:firstRow="0" w:lastRow="0" w:firstColumn="0" w:lastColumn="0" w:oddVBand="0" w:evenVBand="0" w:oddHBand="1" w:evenHBand="0" w:firstRowFirstColumn="0" w:firstRowLastColumn="0" w:lastRowFirstColumn="0" w:lastRowLastColumn="0"/>
            </w:pPr>
            <w:r>
              <w:t>This lesson encourages collaboration on a card sort and connects layers to expressions with volume</w:t>
            </w:r>
            <w:r w:rsidR="33919D88">
              <w:t>.</w:t>
            </w:r>
          </w:p>
        </w:tc>
      </w:tr>
      <w:tr w:rsidRPr="00D1462C" w:rsidR="00BF3488" w:rsidTr="11DBA07D" w14:paraId="56B75CF8"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BF3488" w:rsidP="5788A5BC" w:rsidRDefault="6F970672" w14:paraId="05CF4341" w14:textId="1177D6B4">
            <w:r>
              <w:t>McGraw Hill Lesson 2-3</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5788A5B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11DBA07D" w14:paraId="1C89DCA2"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4A2E3B" w:rsidR="004A2E3B" w:rsidP="5788A5BC" w:rsidRDefault="30F5E511" w14:paraId="1C899AC3" w14:textId="5204B421">
            <w:r w:rsidR="30F5E511">
              <w:rPr/>
              <w:t>G</w:t>
            </w:r>
            <w:r w:rsidR="56FC94ED">
              <w:rPr/>
              <w:t>a</w:t>
            </w:r>
            <w:r w:rsidR="30F5E511">
              <w:rPr/>
              <w:t xml:space="preserve">DOE Learning Plan: </w:t>
            </w:r>
            <w:hyperlink r:id="R9f94de68caaa4370">
              <w:r w:rsidRPr="11DBA07D" w:rsidR="30F5E511">
                <w:rPr>
                  <w:rStyle w:val="Hyperlink"/>
                  <w:b w:val="0"/>
                  <w:bCs w:val="0"/>
                </w:rPr>
                <w:t>How Many Ways</w:t>
              </w:r>
            </w:hyperlink>
          </w:p>
          <w:p w:rsidRPr="00BF3488" w:rsidR="00BF3488" w:rsidP="5788A5BC" w:rsidRDefault="098513A0" w14:paraId="45941F07" w14:textId="71A392F7">
            <w:r>
              <w:t xml:space="preserve">Modify: </w:t>
            </w:r>
            <w:r>
              <w:rPr>
                <w:b w:val="0"/>
                <w:bCs w:val="0"/>
              </w:rPr>
              <w:t xml:space="preserve">Use Apply &amp; Reflect only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5788A5BC" w:rsidRDefault="00BF3488" w14:paraId="5E7729C2"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11DBA07D" w14:paraId="0909AFDF"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371FE4" w:rsidR="00371FE4" w:rsidP="5788A5BC" w:rsidRDefault="261ED49E" w14:paraId="3B4A5B8C" w14:textId="0306C011">
            <w:pPr>
              <w:rPr>
                <w:b w:val="0"/>
                <w:bCs w:val="0"/>
              </w:rPr>
            </w:pPr>
            <w:r w:rsidR="261ED49E">
              <w:rPr/>
              <w:t>G</w:t>
            </w:r>
            <w:r w:rsidR="65F23280">
              <w:rPr/>
              <w:t>a</w:t>
            </w:r>
            <w:r w:rsidR="261ED49E">
              <w:rPr/>
              <w:t xml:space="preserve">DOE Learning Plan: </w:t>
            </w:r>
            <w:hyperlink r:id="Rf375a364cc634224">
              <w:r w:rsidRPr="11DBA07D" w:rsidR="261ED49E">
                <w:rPr>
                  <w:rStyle w:val="Hyperlink"/>
                  <w:b w:val="0"/>
                  <w:bCs w:val="0"/>
                </w:rPr>
                <w:t>Formative Assessment Lesson</w:t>
              </w:r>
            </w:hyperlink>
          </w:p>
          <w:p w:rsidRPr="00BF3488" w:rsidR="00BF3488" w:rsidP="5788A5BC" w:rsidRDefault="261ED49E" w14:paraId="542BE8CD" w14:textId="0AADE4AA">
            <w:pPr>
              <w:rPr>
                <w:b w:val="0"/>
                <w:bCs w:val="0"/>
              </w:rPr>
            </w:pPr>
            <w:r>
              <w:t xml:space="preserve">Modify: </w:t>
            </w:r>
            <w:r>
              <w:rPr>
                <w:b w:val="0"/>
                <w:bCs w:val="0"/>
              </w:rPr>
              <w:t>Use Engage, &amp; Explore only</w:t>
            </w:r>
            <w:r w:rsidR="6675A733">
              <w:rPr>
                <w:b w:val="0"/>
                <w:bCs w:val="0"/>
              </w:rPr>
              <w:t xml:space="preserve">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5788A5BC" w:rsidRDefault="33919D88" w14:paraId="338ED18C" w14:textId="2DB7DA0A">
            <w:pPr>
              <w:cnfStyle w:val="000000000000" w:firstRow="0" w:lastRow="0" w:firstColumn="0" w:lastColumn="0" w:oddVBand="0" w:evenVBand="0" w:oddHBand="0" w:evenHBand="0" w:firstRowFirstColumn="0" w:firstRowLastColumn="0" w:lastRowFirstColumn="0" w:lastRowLastColumn="0"/>
            </w:pPr>
            <w:r>
              <w:t>This learning plan connects volume to real-world scenarios, provides opportunity for students to create a prism with the same volume but different dimensions, and work collaboratively on a card sort.</w:t>
            </w:r>
          </w:p>
        </w:tc>
      </w:tr>
      <w:tr w:rsidR="13F0AEBB" w:rsidTr="11DBA07D" w14:paraId="0FD76DE9"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485" w:type="dxa"/>
            <w:shd w:val="clear" w:color="auto" w:fill="E8E8E8" w:themeFill="background2"/>
            <w:tcMar/>
          </w:tcPr>
          <w:p w:rsidR="26ED8D06" w:rsidRDefault="26ED8D06" w14:paraId="30FA1D32" w14:textId="067FCDD2">
            <w:pPr>
              <w:rPr>
                <w:b w:val="0"/>
                <w:bCs w:val="0"/>
              </w:rPr>
            </w:pPr>
            <w:r w:rsidR="26ED8D06">
              <w:rPr/>
              <w:t>G</w:t>
            </w:r>
            <w:r w:rsidR="3D2E4555">
              <w:rPr/>
              <w:t>a</w:t>
            </w:r>
            <w:r w:rsidR="26ED8D06">
              <w:rPr/>
              <w:t xml:space="preserve">DOE Learning Plan: </w:t>
            </w:r>
            <w:hyperlink r:id="R35cb2f243df1439f">
              <w:r w:rsidRPr="11DBA07D" w:rsidR="26ED8D06">
                <w:rPr>
                  <w:rStyle w:val="Hyperlink"/>
                  <w:b w:val="0"/>
                  <w:bCs w:val="0"/>
                </w:rPr>
                <w:t>Formative Assessment Lesson</w:t>
              </w:r>
            </w:hyperlink>
          </w:p>
          <w:p w:rsidR="26ED8D06" w:rsidRDefault="26ED8D06" w14:paraId="17310BA0" w14:textId="1A56CF8E">
            <w:pPr>
              <w:rPr>
                <w:b w:val="0"/>
                <w:bCs w:val="0"/>
              </w:rPr>
            </w:pPr>
            <w:r>
              <w:t xml:space="preserve">Modify: </w:t>
            </w:r>
            <w:r>
              <w:rPr>
                <w:b w:val="0"/>
                <w:bCs w:val="0"/>
              </w:rPr>
              <w:t xml:space="preserve">Explore and </w:t>
            </w:r>
            <w:r w:rsidR="17BA3260">
              <w:rPr>
                <w:b w:val="0"/>
                <w:bCs w:val="0"/>
              </w:rPr>
              <w:t>Diagnostic assessment</w:t>
            </w:r>
          </w:p>
          <w:p w:rsidR="13F0AEBB" w:rsidP="13F0AEBB" w:rsidRDefault="13F0AEBB" w14:paraId="4153639F" w14:textId="455B4F65"/>
        </w:tc>
        <w:tc>
          <w:tcPr>
            <w:cnfStyle w:val="000000000000" w:firstRow="0" w:lastRow="0" w:firstColumn="0" w:lastColumn="0" w:oddVBand="0" w:evenVBand="0" w:oddHBand="0" w:evenHBand="0" w:firstRowFirstColumn="0" w:firstRowLastColumn="0" w:lastRowFirstColumn="0" w:lastRowLastColumn="0"/>
            <w:tcW w:w="8905" w:type="dxa"/>
            <w:tcMar/>
          </w:tcPr>
          <w:p w:rsidR="16CE8C5F" w:rsidP="13F0AEBB" w:rsidRDefault="16CE8C5F" w14:paraId="02946947" w14:textId="49AC1824">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13F0AEBB">
              <w:rPr>
                <w:rFonts w:eastAsia="Aptos"/>
                <w:color w:val="000000" w:themeColor="text1"/>
              </w:rPr>
              <w:t xml:space="preserve">The </w:t>
            </w:r>
            <w:r w:rsidRPr="13F0AEBB">
              <w:rPr>
                <w:rFonts w:eastAsia="Aptos"/>
                <w:b/>
                <w:bCs/>
                <w:color w:val="000000" w:themeColor="text1"/>
              </w:rPr>
              <w:t>Volume Formative Assessment Lesson Diagnostic Assessment</w:t>
            </w:r>
            <w:r w:rsidRPr="13F0AEBB">
              <w:rPr>
                <w:rFonts w:eastAsia="Aptos"/>
                <w:color w:val="000000" w:themeColor="text1"/>
              </w:rPr>
              <w:t xml:space="preserve"> is used to check for student understanding of volume concepts and skills. Use the data to inform instructional decisions. The results can help teachers determine which students may need additional support, targeted intervention, or enrichment opportunities and can be used to guide small-group instruction and differentiation.</w:t>
            </w:r>
          </w:p>
        </w:tc>
      </w:tr>
      <w:tr w:rsidRPr="00D1462C" w:rsidR="00BF3488" w:rsidTr="11DBA07D" w14:paraId="73ED978E"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AD1822" w:rsidR="00AD1822" w:rsidP="5788A5BC" w:rsidRDefault="71CBD0BB" w14:paraId="1CEF6F3E" w14:textId="146BA35F">
            <w:r w:rsidR="71CBD0BB">
              <w:rPr/>
              <w:t>G</w:t>
            </w:r>
            <w:r w:rsidR="22B90CA0">
              <w:rPr/>
              <w:t>a</w:t>
            </w:r>
            <w:r w:rsidR="71CBD0BB">
              <w:rPr/>
              <w:t>DOE Learning Plan:</w:t>
            </w:r>
            <w:hyperlink r:id="Rf9ae514a096b4827">
              <w:r w:rsidRPr="11DBA07D" w:rsidR="71CBD0BB">
                <w:rPr>
                  <w:rStyle w:val="Hyperlink"/>
                </w:rPr>
                <w:t xml:space="preserve"> </w:t>
              </w:r>
              <w:r w:rsidRPr="11DBA07D" w:rsidR="71CBD0BB">
                <w:rPr>
                  <w:rStyle w:val="Hyperlink"/>
                  <w:b w:val="0"/>
                  <w:bCs w:val="0"/>
                </w:rPr>
                <w:t>Design It</w:t>
              </w:r>
            </w:hyperlink>
          </w:p>
          <w:p w:rsidRPr="00BF3488" w:rsidR="00BF3488" w:rsidP="5788A5BC" w:rsidRDefault="5F0716D8" w14:paraId="31E701CF" w14:textId="2E165E20">
            <w:pPr>
              <w:rPr>
                <w:b w:val="0"/>
                <w:bCs w:val="0"/>
              </w:rPr>
            </w:pPr>
            <w:r>
              <w:lastRenderedPageBreak/>
              <w:t xml:space="preserve">Modify: </w:t>
            </w:r>
            <w:r>
              <w:rPr>
                <w:b w:val="0"/>
                <w:bCs w:val="0"/>
              </w:rPr>
              <w:t xml:space="preserve">Use Engage, &amp; Explore only </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BF3488" w:rsidP="5788A5BC" w:rsidRDefault="00BF3488" w14:paraId="063D2CD5"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11DBA07D" w14:paraId="0F78395D"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CC4157" w:rsidR="00CC4157" w:rsidP="5788A5BC" w:rsidRDefault="2F44ACF6" w14:paraId="004AF5E0" w14:textId="66D2C0AE">
            <w:r w:rsidR="2F44ACF6">
              <w:rPr/>
              <w:t>G</w:t>
            </w:r>
            <w:r w:rsidR="7879A4D0">
              <w:rPr/>
              <w:t>a</w:t>
            </w:r>
            <w:r w:rsidR="2F44ACF6">
              <w:rPr/>
              <w:t>DOE Learning Plan:</w:t>
            </w:r>
            <w:hyperlink r:id="Rc7e7338e3e5e44cb">
              <w:r w:rsidRPr="11DBA07D" w:rsidR="2F44ACF6">
                <w:rPr>
                  <w:rStyle w:val="Hyperlink"/>
                </w:rPr>
                <w:t xml:space="preserve"> </w:t>
              </w:r>
              <w:r w:rsidRPr="11DBA07D" w:rsidR="2F44ACF6">
                <w:rPr>
                  <w:rStyle w:val="Hyperlink"/>
                  <w:b w:val="0"/>
                  <w:bCs w:val="0"/>
                </w:rPr>
                <w:t>Design It</w:t>
              </w:r>
            </w:hyperlink>
          </w:p>
          <w:p w:rsidRPr="00BF3488" w:rsidR="00847763" w:rsidP="5788A5BC" w:rsidRDefault="3EFD033F" w14:paraId="1ECB37DE" w14:textId="1A32A0A7">
            <w:pPr>
              <w:rPr>
                <w:b w:val="0"/>
                <w:bCs w:val="0"/>
              </w:rPr>
            </w:pPr>
            <w:r>
              <w:t xml:space="preserve">Modify: </w:t>
            </w:r>
            <w:r>
              <w:rPr>
                <w:b w:val="0"/>
                <w:bCs w:val="0"/>
              </w:rPr>
              <w:t>Apply only</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5788A5BC" w:rsidRDefault="00847763" w14:paraId="752B0BFF"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11DBA07D" w14:paraId="085C1988"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0D0D84" w:rsidR="005E51F2" w:rsidP="5788A5BC" w:rsidRDefault="7DB420F6" w14:paraId="32086C51" w14:textId="77777777">
            <w:pPr>
              <w:rPr>
                <w:color w:val="EE0000"/>
              </w:rPr>
            </w:pPr>
            <w:r w:rsidRPr="000D0D84">
              <w:rPr>
                <w:color w:val="EE0000"/>
              </w:rPr>
              <w:t>McGraw Hill Lesson 2-4</w:t>
            </w:r>
          </w:p>
          <w:p w:rsidRPr="00BF3488" w:rsidR="00847763" w:rsidP="5788A5BC" w:rsidRDefault="7DB420F6" w14:paraId="3C065236" w14:textId="03F7D113">
            <w:r w:rsidRPr="000D0D84">
              <w:rPr>
                <w:color w:val="EE0000"/>
              </w:rPr>
              <w:t xml:space="preserve">Modify: </w:t>
            </w:r>
            <w:r>
              <w:rPr>
                <w:b w:val="0"/>
                <w:bCs w:val="0"/>
              </w:rPr>
              <w:t>Eliminate lesson</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5788A5BC" w:rsidRDefault="39F07485" w14:paraId="598CC485" w14:textId="6BCCEC64">
            <w:pPr>
              <w:cnfStyle w:val="000000000000" w:firstRow="0" w:lastRow="0" w:firstColumn="0" w:lastColumn="0" w:oddVBand="0" w:evenVBand="0" w:oddHBand="0" w:evenHBand="0" w:firstRowFirstColumn="0" w:firstRowLastColumn="0" w:lastRowFirstColumn="0" w:lastRowLastColumn="0"/>
            </w:pPr>
            <w:r>
              <w:t xml:space="preserve">These lessons are NOT aligned to grade level standards and will NOT be taught. </w:t>
            </w:r>
          </w:p>
        </w:tc>
      </w:tr>
      <w:tr w:rsidRPr="00D1462C" w:rsidR="00847763" w:rsidTr="11DBA07D" w14:paraId="458FF594"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5788A5BC" w:rsidRDefault="4A998ED5" w14:paraId="22E23D2D" w14:textId="21A94F1C">
            <w:r>
              <w:t>McGraw Hill Lesson 2-5</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5788A5BC" w:rsidRDefault="00847763" w14:paraId="5C51B4BF"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11DBA07D" w14:paraId="12303C32" w14:textId="77777777">
        <w:trPr>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Mar/>
          </w:tcPr>
          <w:p w:rsidRPr="00BF3488" w:rsidR="00847763" w:rsidP="5788A5BC" w:rsidRDefault="2264BC47" w14:paraId="5B90DBF5" w14:textId="68555A3B">
            <w:r>
              <w:t>Summative Assessment</w:t>
            </w:r>
          </w:p>
        </w:tc>
        <w:tc>
          <w:tcPr>
            <w:cnfStyle w:val="000000000000" w:firstRow="0" w:lastRow="0" w:firstColumn="0" w:lastColumn="0" w:oddVBand="0" w:evenVBand="0" w:oddHBand="0" w:evenHBand="0" w:firstRowFirstColumn="0" w:firstRowLastColumn="0" w:lastRowFirstColumn="0" w:lastRowLastColumn="0"/>
            <w:tcW w:w="3094" w:type="pct"/>
            <w:tcMar/>
          </w:tcPr>
          <w:p w:rsidRPr="00483F2B" w:rsidR="00847763" w:rsidP="5788A5BC" w:rsidRDefault="00847763" w14:paraId="5F531A99" w14:textId="77777777">
            <w:pPr>
              <w:cnfStyle w:val="000000000000" w:firstRow="0" w:lastRow="0" w:firstColumn="0" w:lastColumn="0" w:oddVBand="0" w:evenVBand="0" w:oddHBand="0"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71F9A256" w14:paraId="3DB49085" w14:textId="21B596E0">
      <w:pPr>
        <w:pStyle w:val="Heading4"/>
      </w:pPr>
      <w:r>
        <w:t>Formative Assessment Tasks</w:t>
      </w:r>
    </w:p>
    <w:p w:rsidRPr="003E52FE" w:rsidR="682E1535" w:rsidP="13F0AEBB" w:rsidRDefault="682E1535" w14:paraId="63CAD5FF" w14:textId="100A45B0">
      <w:pPr>
        <w:pStyle w:val="ListParagraph"/>
        <w:numPr>
          <w:ilvl w:val="0"/>
          <w:numId w:val="7"/>
        </w:numPr>
        <w:rPr>
          <w:b/>
          <w:bCs/>
        </w:rPr>
      </w:pPr>
      <w:r w:rsidRPr="003E52FE">
        <w:rPr>
          <w:b/>
          <w:bCs/>
        </w:rPr>
        <w:t>McGraw Hill assessments may be utilized for school based common formative assessments</w:t>
      </w:r>
    </w:p>
    <w:p w:rsidR="00AE254C" w:rsidP="00AE254C" w:rsidRDefault="4772417F" w14:paraId="2F0148F7" w14:textId="019BD4BA">
      <w:pPr>
        <w:pStyle w:val="ListParagraph"/>
        <w:numPr>
          <w:ilvl w:val="0"/>
          <w:numId w:val="7"/>
        </w:numPr>
      </w:pPr>
      <w:r>
        <w:t xml:space="preserve">McGraw Hill Math Probe: Volume of Rectangular Prisms </w:t>
      </w:r>
    </w:p>
    <w:p w:rsidRPr="00AE254C" w:rsidR="00AE254C" w:rsidP="00AE254C" w:rsidRDefault="00AE254C" w14:paraId="5BAAA576" w14:textId="2CC73A7F">
      <w:pPr>
        <w:pStyle w:val="ListParagraph"/>
        <w:numPr>
          <w:ilvl w:val="0"/>
          <w:numId w:val="7"/>
        </w:numPr>
      </w:pPr>
      <w:r w:rsidRPr="00AE254C">
        <w:t xml:space="preserve"> </w:t>
      </w:r>
      <w:hyperlink w:history="1" r:id="rId23">
        <w:r w:rsidRPr="0078415D" w:rsidR="0078415D">
          <w:rPr>
            <w:rStyle w:val="Hyperlink"/>
          </w:rPr>
          <w:t>Unit 1 Formative Assessment Qu</w:t>
        </w:r>
        <w:r w:rsidRPr="0078415D" w:rsidR="0078415D">
          <w:rPr>
            <w:rStyle w:val="Hyperlink"/>
          </w:rPr>
          <w:t>estion Bank</w:t>
        </w:r>
      </w:hyperlink>
    </w:p>
    <w:p w:rsidR="00F2495D" w:rsidP="00F2495D" w:rsidRDefault="00F2495D" w14:paraId="0D3921C3" w14:textId="6F3E4F1E">
      <w:pPr>
        <w:pStyle w:val="Heading4"/>
      </w:pPr>
      <w:r>
        <w:t>Summative Assessment Tasks</w:t>
      </w:r>
    </w:p>
    <w:p w:rsidRPr="006C0F2C" w:rsidR="00943DB4" w:rsidP="002600AA" w:rsidRDefault="00F531BB" w14:paraId="298F55BD" w14:textId="112F7109">
      <w:pPr>
        <w:pStyle w:val="ListParagraph"/>
        <w:numPr>
          <w:ilvl w:val="0"/>
          <w:numId w:val="7"/>
        </w:numPr>
      </w:pPr>
      <w:hyperlink w:history="1" r:id="rId24">
        <w:r w:rsidRPr="00F531BB">
          <w:rPr>
            <w:rStyle w:val="Hyperlink"/>
          </w:rPr>
          <w:t>Unit 1 Summative Assessment</w:t>
        </w:r>
      </w:hyperlink>
    </w:p>
    <w:p w:rsidR="0094117E" w:rsidP="0094117E" w:rsidRDefault="000D75C7" w14:paraId="451B4654" w14:textId="47389E17">
      <w:pPr>
        <w:pStyle w:val="Heading3"/>
      </w:pPr>
      <w:r>
        <w:t>Additional</w:t>
      </w:r>
      <w:r w:rsidR="00B408B8">
        <w:t xml:space="preserve"> Resources</w:t>
      </w:r>
    </w:p>
    <w:p w:rsidR="000D75C7" w:rsidP="000D75C7" w:rsidRDefault="00A47D2C" w14:paraId="7761A2D0" w14:textId="0FC065FB">
      <w:pPr>
        <w:pStyle w:val="Heading4"/>
      </w:pPr>
      <w:r w:rsidRPr="00A47D2C">
        <w:rPr>
          <w:b/>
          <w:bCs/>
        </w:rPr>
        <w:t>Georgia Department of Education Essential Guidance Documents</w:t>
      </w:r>
    </w:p>
    <w:p w:rsidRPr="000303AA" w:rsidR="000303AA" w:rsidP="000303AA" w:rsidRDefault="000303AA" w14:paraId="0459BCBD" w14:textId="2E91E542">
      <w:pPr>
        <w:pStyle w:val="ListParagraph"/>
        <w:numPr>
          <w:ilvl w:val="0"/>
          <w:numId w:val="8"/>
        </w:numPr>
      </w:pPr>
      <w:r w:rsidRPr="000303AA">
        <w:rPr>
          <w:i/>
          <w:iCs/>
        </w:rPr>
        <w:t xml:space="preserve">Access all GADOE Curriculum Resources at the following site: </w:t>
      </w:r>
      <w:hyperlink w:history="1" r:id="rId25">
        <w:r w:rsidRPr="000303AA">
          <w:rPr>
            <w:rStyle w:val="Hyperlink"/>
            <w:i/>
            <w:iCs/>
          </w:rPr>
          <w:t>GaDOE Inspire</w:t>
        </w:r>
      </w:hyperlink>
      <w:r w:rsidRPr="000303AA">
        <w:rPr>
          <w:i/>
          <w:iCs/>
        </w:rPr>
        <w:t>. </w:t>
      </w:r>
    </w:p>
    <w:p w:rsidR="003A0939" w:rsidP="000303AA" w:rsidRDefault="000303AA" w14:paraId="2FF51C65" w14:textId="01AA4D6B">
      <w:pPr>
        <w:pStyle w:val="ListParagraph"/>
        <w:numPr>
          <w:ilvl w:val="0"/>
          <w:numId w:val="8"/>
        </w:numPr>
      </w:pPr>
      <w:r w:rsidRPr="000303AA">
        <w:rPr>
          <w:i/>
          <w:iCs/>
        </w:rPr>
        <w:t xml:space="preserve">The </w:t>
      </w:r>
      <w:hyperlink w:history="1" r:id="rId26">
        <w:r w:rsidRPr="000303AA">
          <w:rPr>
            <w:rStyle w:val="Hyperlink"/>
            <w:i/>
            <w:iCs/>
          </w:rPr>
          <w:t>Framework for Statistical Reasoning</w:t>
        </w:r>
      </w:hyperlink>
      <w:r w:rsidRPr="000303AA">
        <w:rPr>
          <w:i/>
          <w:iCs/>
        </w:rPr>
        <w:t xml:space="preserve"> and the  </w:t>
      </w:r>
      <w:hyperlink w:history="1" r:id="rId27">
        <w:r w:rsidRPr="000303AA">
          <w:rPr>
            <w:rStyle w:val="Hyperlink"/>
            <w:i/>
            <w:iCs/>
          </w:rPr>
          <w:t>Mathematical Modeling Framework</w:t>
        </w:r>
      </w:hyperlink>
      <w:r w:rsidRPr="000303AA">
        <w:rPr>
          <w:i/>
          <w:iCs/>
        </w:rPr>
        <w:t xml:space="preserve">  should be taught throughout the units.  The </w:t>
      </w:r>
      <w:hyperlink w:history="1" r:id="rId28">
        <w:r w:rsidRPr="000303AA">
          <w:rPr>
            <w:rStyle w:val="Hyperlink"/>
            <w:i/>
            <w:iCs/>
          </w:rPr>
          <w:t>K-12 Mathematical Practices</w:t>
        </w:r>
      </w:hyperlink>
      <w:r w:rsidRPr="000303AA">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18A" w:rsidP="00B451F1" w:rsidRDefault="00EC118A" w14:paraId="5BB8F2CD" w14:textId="77777777">
      <w:pPr>
        <w:spacing w:after="0" w:line="240" w:lineRule="auto"/>
      </w:pPr>
      <w:r>
        <w:separator/>
      </w:r>
    </w:p>
  </w:endnote>
  <w:endnote w:type="continuationSeparator" w:id="0">
    <w:p w:rsidR="00EC118A" w:rsidP="00B451F1" w:rsidRDefault="00EC118A" w14:paraId="1294EB6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18A" w:rsidP="00B451F1" w:rsidRDefault="00EC118A" w14:paraId="00CE0E44" w14:textId="77777777">
      <w:pPr>
        <w:spacing w:after="0" w:line="240" w:lineRule="auto"/>
      </w:pPr>
      <w:r>
        <w:separator/>
      </w:r>
    </w:p>
  </w:footnote>
  <w:footnote w:type="continuationSeparator" w:id="0">
    <w:p w:rsidR="00EC118A" w:rsidP="00B451F1" w:rsidRDefault="00EC118A" w14:paraId="0E978EA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1"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4"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E71D08F"/>
    <w:multiLevelType w:val="hybridMultilevel"/>
    <w:tmpl w:val="7BB202E4"/>
    <w:lvl w:ilvl="0" w:tplc="42B0C44C">
      <w:start w:val="1"/>
      <w:numFmt w:val="bullet"/>
      <w:lvlText w:val=""/>
      <w:lvlJc w:val="left"/>
      <w:pPr>
        <w:ind w:left="720" w:hanging="360"/>
      </w:pPr>
      <w:rPr>
        <w:rFonts w:hint="default" w:ascii="Symbol" w:hAnsi="Symbol"/>
      </w:rPr>
    </w:lvl>
    <w:lvl w:ilvl="1" w:tplc="350EA54E">
      <w:start w:val="1"/>
      <w:numFmt w:val="bullet"/>
      <w:lvlText w:val="o"/>
      <w:lvlJc w:val="left"/>
      <w:pPr>
        <w:ind w:left="1440" w:hanging="360"/>
      </w:pPr>
      <w:rPr>
        <w:rFonts w:hint="default" w:ascii="Courier New" w:hAnsi="Courier New"/>
      </w:rPr>
    </w:lvl>
    <w:lvl w:ilvl="2" w:tplc="36221238">
      <w:start w:val="1"/>
      <w:numFmt w:val="bullet"/>
      <w:lvlText w:val=""/>
      <w:lvlJc w:val="left"/>
      <w:pPr>
        <w:ind w:left="2160" w:hanging="360"/>
      </w:pPr>
      <w:rPr>
        <w:rFonts w:hint="default" w:ascii="Wingdings" w:hAnsi="Wingdings"/>
      </w:rPr>
    </w:lvl>
    <w:lvl w:ilvl="3" w:tplc="48D0ACD2">
      <w:start w:val="1"/>
      <w:numFmt w:val="bullet"/>
      <w:lvlText w:val=""/>
      <w:lvlJc w:val="left"/>
      <w:pPr>
        <w:ind w:left="2880" w:hanging="360"/>
      </w:pPr>
      <w:rPr>
        <w:rFonts w:hint="default" w:ascii="Symbol" w:hAnsi="Symbol"/>
      </w:rPr>
    </w:lvl>
    <w:lvl w:ilvl="4" w:tplc="A25ACAF4">
      <w:start w:val="1"/>
      <w:numFmt w:val="bullet"/>
      <w:lvlText w:val="o"/>
      <w:lvlJc w:val="left"/>
      <w:pPr>
        <w:ind w:left="3600" w:hanging="360"/>
      </w:pPr>
      <w:rPr>
        <w:rFonts w:hint="default" w:ascii="Courier New" w:hAnsi="Courier New"/>
      </w:rPr>
    </w:lvl>
    <w:lvl w:ilvl="5" w:tplc="A02430CC">
      <w:start w:val="1"/>
      <w:numFmt w:val="bullet"/>
      <w:lvlText w:val=""/>
      <w:lvlJc w:val="left"/>
      <w:pPr>
        <w:ind w:left="4320" w:hanging="360"/>
      </w:pPr>
      <w:rPr>
        <w:rFonts w:hint="default" w:ascii="Wingdings" w:hAnsi="Wingdings"/>
      </w:rPr>
    </w:lvl>
    <w:lvl w:ilvl="6" w:tplc="5192AEEE">
      <w:start w:val="1"/>
      <w:numFmt w:val="bullet"/>
      <w:lvlText w:val=""/>
      <w:lvlJc w:val="left"/>
      <w:pPr>
        <w:ind w:left="5040" w:hanging="360"/>
      </w:pPr>
      <w:rPr>
        <w:rFonts w:hint="default" w:ascii="Symbol" w:hAnsi="Symbol"/>
      </w:rPr>
    </w:lvl>
    <w:lvl w:ilvl="7" w:tplc="8EF6E33C">
      <w:start w:val="1"/>
      <w:numFmt w:val="bullet"/>
      <w:lvlText w:val="o"/>
      <w:lvlJc w:val="left"/>
      <w:pPr>
        <w:ind w:left="5760" w:hanging="360"/>
      </w:pPr>
      <w:rPr>
        <w:rFonts w:hint="default" w:ascii="Courier New" w:hAnsi="Courier New"/>
      </w:rPr>
    </w:lvl>
    <w:lvl w:ilvl="8" w:tplc="0AC2034A">
      <w:start w:val="1"/>
      <w:numFmt w:val="bullet"/>
      <w:lvlText w:val=""/>
      <w:lvlJc w:val="left"/>
      <w:pPr>
        <w:ind w:left="6480" w:hanging="360"/>
      </w:pPr>
      <w:rPr>
        <w:rFonts w:hint="default" w:ascii="Wingdings" w:hAnsi="Wingdings"/>
      </w:rPr>
    </w:lvl>
  </w:abstractNum>
  <w:abstractNum w:abstractNumId="6"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CB25575"/>
    <w:multiLevelType w:val="hybridMultilevel"/>
    <w:tmpl w:val="3DA65854"/>
    <w:lvl w:ilvl="0" w:tplc="1DE41E0E">
      <w:start w:val="1"/>
      <w:numFmt w:val="bullet"/>
      <w:lvlText w:val=""/>
      <w:lvlJc w:val="left"/>
      <w:pPr>
        <w:ind w:left="720" w:hanging="360"/>
      </w:pPr>
      <w:rPr>
        <w:rFonts w:hint="default" w:ascii="Symbol" w:hAnsi="Symbol"/>
      </w:rPr>
    </w:lvl>
    <w:lvl w:ilvl="1" w:tplc="8ADC7DA8">
      <w:start w:val="1"/>
      <w:numFmt w:val="bullet"/>
      <w:lvlText w:val="o"/>
      <w:lvlJc w:val="left"/>
      <w:pPr>
        <w:ind w:left="1440" w:hanging="360"/>
      </w:pPr>
      <w:rPr>
        <w:rFonts w:hint="default" w:ascii="Courier New" w:hAnsi="Courier New"/>
      </w:rPr>
    </w:lvl>
    <w:lvl w:ilvl="2" w:tplc="0194DD64">
      <w:start w:val="1"/>
      <w:numFmt w:val="bullet"/>
      <w:lvlText w:val=""/>
      <w:lvlJc w:val="left"/>
      <w:pPr>
        <w:ind w:left="2160" w:hanging="360"/>
      </w:pPr>
      <w:rPr>
        <w:rFonts w:hint="default" w:ascii="Wingdings" w:hAnsi="Wingdings"/>
      </w:rPr>
    </w:lvl>
    <w:lvl w:ilvl="3" w:tplc="F3442556">
      <w:start w:val="1"/>
      <w:numFmt w:val="bullet"/>
      <w:lvlText w:val=""/>
      <w:lvlJc w:val="left"/>
      <w:pPr>
        <w:ind w:left="2880" w:hanging="360"/>
      </w:pPr>
      <w:rPr>
        <w:rFonts w:hint="default" w:ascii="Symbol" w:hAnsi="Symbol"/>
      </w:rPr>
    </w:lvl>
    <w:lvl w:ilvl="4" w:tplc="C7DA8C46">
      <w:start w:val="1"/>
      <w:numFmt w:val="bullet"/>
      <w:lvlText w:val="o"/>
      <w:lvlJc w:val="left"/>
      <w:pPr>
        <w:ind w:left="3600" w:hanging="360"/>
      </w:pPr>
      <w:rPr>
        <w:rFonts w:hint="default" w:ascii="Courier New" w:hAnsi="Courier New"/>
      </w:rPr>
    </w:lvl>
    <w:lvl w:ilvl="5" w:tplc="D7D8FCF2">
      <w:start w:val="1"/>
      <w:numFmt w:val="bullet"/>
      <w:lvlText w:val=""/>
      <w:lvlJc w:val="left"/>
      <w:pPr>
        <w:ind w:left="4320" w:hanging="360"/>
      </w:pPr>
      <w:rPr>
        <w:rFonts w:hint="default" w:ascii="Wingdings" w:hAnsi="Wingdings"/>
      </w:rPr>
    </w:lvl>
    <w:lvl w:ilvl="6" w:tplc="574C8D1C">
      <w:start w:val="1"/>
      <w:numFmt w:val="bullet"/>
      <w:lvlText w:val=""/>
      <w:lvlJc w:val="left"/>
      <w:pPr>
        <w:ind w:left="5040" w:hanging="360"/>
      </w:pPr>
      <w:rPr>
        <w:rFonts w:hint="default" w:ascii="Symbol" w:hAnsi="Symbol"/>
      </w:rPr>
    </w:lvl>
    <w:lvl w:ilvl="7" w:tplc="E3F4AEF4">
      <w:start w:val="1"/>
      <w:numFmt w:val="bullet"/>
      <w:lvlText w:val="o"/>
      <w:lvlJc w:val="left"/>
      <w:pPr>
        <w:ind w:left="5760" w:hanging="360"/>
      </w:pPr>
      <w:rPr>
        <w:rFonts w:hint="default" w:ascii="Courier New" w:hAnsi="Courier New"/>
      </w:rPr>
    </w:lvl>
    <w:lvl w:ilvl="8" w:tplc="621650A8">
      <w:start w:val="1"/>
      <w:numFmt w:val="bullet"/>
      <w:lvlText w:val=""/>
      <w:lvlJc w:val="left"/>
      <w:pPr>
        <w:ind w:left="6480" w:hanging="360"/>
      </w:pPr>
      <w:rPr>
        <w:rFonts w:hint="default" w:ascii="Wingdings" w:hAnsi="Wingdings"/>
      </w:rPr>
    </w:lvl>
  </w:abstractNum>
  <w:abstractNum w:abstractNumId="9"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0"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7348945"/>
    <w:multiLevelType w:val="hybridMultilevel"/>
    <w:tmpl w:val="435EEAB4"/>
    <w:lvl w:ilvl="0" w:tplc="91607FB8">
      <w:start w:val="1"/>
      <w:numFmt w:val="bullet"/>
      <w:lvlText w:val=""/>
      <w:lvlJc w:val="left"/>
      <w:pPr>
        <w:ind w:left="720" w:hanging="360"/>
      </w:pPr>
      <w:rPr>
        <w:rFonts w:hint="default" w:ascii="Symbol" w:hAnsi="Symbol"/>
      </w:rPr>
    </w:lvl>
    <w:lvl w:ilvl="1" w:tplc="3C5E62D6">
      <w:start w:val="1"/>
      <w:numFmt w:val="bullet"/>
      <w:lvlText w:val="o"/>
      <w:lvlJc w:val="left"/>
      <w:pPr>
        <w:ind w:left="1440" w:hanging="360"/>
      </w:pPr>
      <w:rPr>
        <w:rFonts w:hint="default" w:ascii="Courier New" w:hAnsi="Courier New"/>
      </w:rPr>
    </w:lvl>
    <w:lvl w:ilvl="2" w:tplc="3B28B8D6">
      <w:start w:val="1"/>
      <w:numFmt w:val="bullet"/>
      <w:lvlText w:val=""/>
      <w:lvlJc w:val="left"/>
      <w:pPr>
        <w:ind w:left="2160" w:hanging="360"/>
      </w:pPr>
      <w:rPr>
        <w:rFonts w:hint="default" w:ascii="Wingdings" w:hAnsi="Wingdings"/>
      </w:rPr>
    </w:lvl>
    <w:lvl w:ilvl="3" w:tplc="675E0FAC">
      <w:start w:val="1"/>
      <w:numFmt w:val="bullet"/>
      <w:lvlText w:val=""/>
      <w:lvlJc w:val="left"/>
      <w:pPr>
        <w:ind w:left="2880" w:hanging="360"/>
      </w:pPr>
      <w:rPr>
        <w:rFonts w:hint="default" w:ascii="Symbol" w:hAnsi="Symbol"/>
      </w:rPr>
    </w:lvl>
    <w:lvl w:ilvl="4" w:tplc="83A827E2">
      <w:start w:val="1"/>
      <w:numFmt w:val="bullet"/>
      <w:lvlText w:val="o"/>
      <w:lvlJc w:val="left"/>
      <w:pPr>
        <w:ind w:left="3600" w:hanging="360"/>
      </w:pPr>
      <w:rPr>
        <w:rFonts w:hint="default" w:ascii="Courier New" w:hAnsi="Courier New"/>
      </w:rPr>
    </w:lvl>
    <w:lvl w:ilvl="5" w:tplc="5C1AB086">
      <w:start w:val="1"/>
      <w:numFmt w:val="bullet"/>
      <w:lvlText w:val=""/>
      <w:lvlJc w:val="left"/>
      <w:pPr>
        <w:ind w:left="4320" w:hanging="360"/>
      </w:pPr>
      <w:rPr>
        <w:rFonts w:hint="default" w:ascii="Wingdings" w:hAnsi="Wingdings"/>
      </w:rPr>
    </w:lvl>
    <w:lvl w:ilvl="6" w:tplc="7CB48AD8">
      <w:start w:val="1"/>
      <w:numFmt w:val="bullet"/>
      <w:lvlText w:val=""/>
      <w:lvlJc w:val="left"/>
      <w:pPr>
        <w:ind w:left="5040" w:hanging="360"/>
      </w:pPr>
      <w:rPr>
        <w:rFonts w:hint="default" w:ascii="Symbol" w:hAnsi="Symbol"/>
      </w:rPr>
    </w:lvl>
    <w:lvl w:ilvl="7" w:tplc="16CAC742">
      <w:start w:val="1"/>
      <w:numFmt w:val="bullet"/>
      <w:lvlText w:val="o"/>
      <w:lvlJc w:val="left"/>
      <w:pPr>
        <w:ind w:left="5760" w:hanging="360"/>
      </w:pPr>
      <w:rPr>
        <w:rFonts w:hint="default" w:ascii="Courier New" w:hAnsi="Courier New"/>
      </w:rPr>
    </w:lvl>
    <w:lvl w:ilvl="8" w:tplc="E21C09D0">
      <w:start w:val="1"/>
      <w:numFmt w:val="bullet"/>
      <w:lvlText w:val=""/>
      <w:lvlJc w:val="left"/>
      <w:pPr>
        <w:ind w:left="6480" w:hanging="360"/>
      </w:pPr>
      <w:rPr>
        <w:rFonts w:hint="default" w:ascii="Wingdings" w:hAnsi="Wingdings"/>
      </w:rPr>
    </w:lvl>
  </w:abstractNum>
  <w:num w:numId="1" w16cid:durableId="930553961">
    <w:abstractNumId w:val="8"/>
  </w:num>
  <w:num w:numId="2" w16cid:durableId="1066337954">
    <w:abstractNumId w:val="5"/>
  </w:num>
  <w:num w:numId="3" w16cid:durableId="617683624">
    <w:abstractNumId w:val="12"/>
  </w:num>
  <w:num w:numId="4" w16cid:durableId="1446191262">
    <w:abstractNumId w:val="3"/>
  </w:num>
  <w:num w:numId="5" w16cid:durableId="676883612">
    <w:abstractNumId w:val="9"/>
  </w:num>
  <w:num w:numId="6" w16cid:durableId="1904288091">
    <w:abstractNumId w:val="0"/>
  </w:num>
  <w:num w:numId="7" w16cid:durableId="2072999434">
    <w:abstractNumId w:val="7"/>
  </w:num>
  <w:num w:numId="8" w16cid:durableId="454567267">
    <w:abstractNumId w:val="1"/>
  </w:num>
  <w:num w:numId="9" w16cid:durableId="749355900">
    <w:abstractNumId w:val="6"/>
  </w:num>
  <w:num w:numId="10" w16cid:durableId="1597590332">
    <w:abstractNumId w:val="2"/>
  </w:num>
  <w:num w:numId="11" w16cid:durableId="1243638546">
    <w:abstractNumId w:val="10"/>
  </w:num>
  <w:num w:numId="12" w16cid:durableId="1304312177">
    <w:abstractNumId w:val="11"/>
  </w:num>
  <w:num w:numId="13" w16cid:durableId="2060545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50115"/>
    <w:rsid w:val="000634EE"/>
    <w:rsid w:val="0006649F"/>
    <w:rsid w:val="00067694"/>
    <w:rsid w:val="00070A2F"/>
    <w:rsid w:val="000831A0"/>
    <w:rsid w:val="000849D8"/>
    <w:rsid w:val="00094513"/>
    <w:rsid w:val="000966DF"/>
    <w:rsid w:val="000A27C3"/>
    <w:rsid w:val="000D0D84"/>
    <w:rsid w:val="000D7465"/>
    <w:rsid w:val="000D75C7"/>
    <w:rsid w:val="000E1DF7"/>
    <w:rsid w:val="000E3728"/>
    <w:rsid w:val="000E7BF3"/>
    <w:rsid w:val="001139A5"/>
    <w:rsid w:val="00114BA8"/>
    <w:rsid w:val="00117F62"/>
    <w:rsid w:val="00121332"/>
    <w:rsid w:val="001316CE"/>
    <w:rsid w:val="0013406B"/>
    <w:rsid w:val="00141BFB"/>
    <w:rsid w:val="001762A9"/>
    <w:rsid w:val="001C56F2"/>
    <w:rsid w:val="001D1611"/>
    <w:rsid w:val="001D2F63"/>
    <w:rsid w:val="001D32EC"/>
    <w:rsid w:val="001E6B30"/>
    <w:rsid w:val="001F7333"/>
    <w:rsid w:val="0021094F"/>
    <w:rsid w:val="00211524"/>
    <w:rsid w:val="00213C18"/>
    <w:rsid w:val="00236269"/>
    <w:rsid w:val="0024423F"/>
    <w:rsid w:val="00245481"/>
    <w:rsid w:val="002472EA"/>
    <w:rsid w:val="002600AA"/>
    <w:rsid w:val="00265281"/>
    <w:rsid w:val="002665CD"/>
    <w:rsid w:val="00274302"/>
    <w:rsid w:val="0028696B"/>
    <w:rsid w:val="00296845"/>
    <w:rsid w:val="002B0ADA"/>
    <w:rsid w:val="002B0DC8"/>
    <w:rsid w:val="00311214"/>
    <w:rsid w:val="003120B1"/>
    <w:rsid w:val="003139E0"/>
    <w:rsid w:val="003174B4"/>
    <w:rsid w:val="00333B48"/>
    <w:rsid w:val="00345A97"/>
    <w:rsid w:val="00362B18"/>
    <w:rsid w:val="00371FE4"/>
    <w:rsid w:val="00390024"/>
    <w:rsid w:val="003908A9"/>
    <w:rsid w:val="003942AF"/>
    <w:rsid w:val="00396BF5"/>
    <w:rsid w:val="003A0939"/>
    <w:rsid w:val="003A2A41"/>
    <w:rsid w:val="003A3BCD"/>
    <w:rsid w:val="003B06BC"/>
    <w:rsid w:val="003C4A55"/>
    <w:rsid w:val="003C5373"/>
    <w:rsid w:val="003D565C"/>
    <w:rsid w:val="003E2056"/>
    <w:rsid w:val="003E52FE"/>
    <w:rsid w:val="003F72DA"/>
    <w:rsid w:val="00416B78"/>
    <w:rsid w:val="0042127F"/>
    <w:rsid w:val="0043029C"/>
    <w:rsid w:val="00460208"/>
    <w:rsid w:val="00465BBE"/>
    <w:rsid w:val="004779B7"/>
    <w:rsid w:val="00483F2B"/>
    <w:rsid w:val="00485591"/>
    <w:rsid w:val="004857A4"/>
    <w:rsid w:val="004A2E3B"/>
    <w:rsid w:val="004A7063"/>
    <w:rsid w:val="004C1897"/>
    <w:rsid w:val="004C6E79"/>
    <w:rsid w:val="004D105C"/>
    <w:rsid w:val="004F0368"/>
    <w:rsid w:val="00510786"/>
    <w:rsid w:val="005227D4"/>
    <w:rsid w:val="00525A05"/>
    <w:rsid w:val="00534618"/>
    <w:rsid w:val="00557913"/>
    <w:rsid w:val="005676D5"/>
    <w:rsid w:val="00572D84"/>
    <w:rsid w:val="00583429"/>
    <w:rsid w:val="00591F77"/>
    <w:rsid w:val="005C464B"/>
    <w:rsid w:val="005D3C75"/>
    <w:rsid w:val="005E31FA"/>
    <w:rsid w:val="005E51F2"/>
    <w:rsid w:val="0060126A"/>
    <w:rsid w:val="00611530"/>
    <w:rsid w:val="00611C66"/>
    <w:rsid w:val="00623595"/>
    <w:rsid w:val="00625628"/>
    <w:rsid w:val="00637806"/>
    <w:rsid w:val="006A3242"/>
    <w:rsid w:val="006B65DE"/>
    <w:rsid w:val="006C0F2C"/>
    <w:rsid w:val="006D7B4E"/>
    <w:rsid w:val="007030B8"/>
    <w:rsid w:val="00703895"/>
    <w:rsid w:val="00717760"/>
    <w:rsid w:val="00732466"/>
    <w:rsid w:val="00746857"/>
    <w:rsid w:val="007539BC"/>
    <w:rsid w:val="0075414D"/>
    <w:rsid w:val="00762520"/>
    <w:rsid w:val="00765DD0"/>
    <w:rsid w:val="0078415D"/>
    <w:rsid w:val="007A06E5"/>
    <w:rsid w:val="007A4858"/>
    <w:rsid w:val="007A57EE"/>
    <w:rsid w:val="007A72AC"/>
    <w:rsid w:val="007C6C5D"/>
    <w:rsid w:val="007D00D1"/>
    <w:rsid w:val="007E3A20"/>
    <w:rsid w:val="008144FA"/>
    <w:rsid w:val="00817DA8"/>
    <w:rsid w:val="008231F1"/>
    <w:rsid w:val="00830683"/>
    <w:rsid w:val="00845AD2"/>
    <w:rsid w:val="00847763"/>
    <w:rsid w:val="008722D2"/>
    <w:rsid w:val="008C37F2"/>
    <w:rsid w:val="008C5ED0"/>
    <w:rsid w:val="008F704F"/>
    <w:rsid w:val="00932759"/>
    <w:rsid w:val="00934945"/>
    <w:rsid w:val="009362C2"/>
    <w:rsid w:val="0094117E"/>
    <w:rsid w:val="00943DB4"/>
    <w:rsid w:val="00956E22"/>
    <w:rsid w:val="009B631F"/>
    <w:rsid w:val="009C0A88"/>
    <w:rsid w:val="009E277D"/>
    <w:rsid w:val="009E5E06"/>
    <w:rsid w:val="009E74B5"/>
    <w:rsid w:val="00A265C3"/>
    <w:rsid w:val="00A32201"/>
    <w:rsid w:val="00A33159"/>
    <w:rsid w:val="00A42149"/>
    <w:rsid w:val="00A47D2C"/>
    <w:rsid w:val="00A71B3C"/>
    <w:rsid w:val="00AA31A8"/>
    <w:rsid w:val="00AB1025"/>
    <w:rsid w:val="00AB240D"/>
    <w:rsid w:val="00AC5094"/>
    <w:rsid w:val="00AD1822"/>
    <w:rsid w:val="00AE0143"/>
    <w:rsid w:val="00AE0B9F"/>
    <w:rsid w:val="00AE0F04"/>
    <w:rsid w:val="00AE0F47"/>
    <w:rsid w:val="00AE254C"/>
    <w:rsid w:val="00B30E9A"/>
    <w:rsid w:val="00B31007"/>
    <w:rsid w:val="00B408B8"/>
    <w:rsid w:val="00B451F1"/>
    <w:rsid w:val="00B4789C"/>
    <w:rsid w:val="00B502AA"/>
    <w:rsid w:val="00B71C21"/>
    <w:rsid w:val="00B7229B"/>
    <w:rsid w:val="00B8449E"/>
    <w:rsid w:val="00BA4C59"/>
    <w:rsid w:val="00BD112F"/>
    <w:rsid w:val="00BD795A"/>
    <w:rsid w:val="00BE3CC0"/>
    <w:rsid w:val="00BF3488"/>
    <w:rsid w:val="00C12B8A"/>
    <w:rsid w:val="00C1529E"/>
    <w:rsid w:val="00C35A0A"/>
    <w:rsid w:val="00C479DF"/>
    <w:rsid w:val="00C609C9"/>
    <w:rsid w:val="00C67BBA"/>
    <w:rsid w:val="00C76099"/>
    <w:rsid w:val="00C87DB3"/>
    <w:rsid w:val="00CC4157"/>
    <w:rsid w:val="00CD718D"/>
    <w:rsid w:val="00D0266D"/>
    <w:rsid w:val="00D1462C"/>
    <w:rsid w:val="00D25B1A"/>
    <w:rsid w:val="00D30AC0"/>
    <w:rsid w:val="00D400B6"/>
    <w:rsid w:val="00D445D5"/>
    <w:rsid w:val="00D46610"/>
    <w:rsid w:val="00D57D5C"/>
    <w:rsid w:val="00D8454E"/>
    <w:rsid w:val="00D95CE1"/>
    <w:rsid w:val="00DC058A"/>
    <w:rsid w:val="00DC498C"/>
    <w:rsid w:val="00DD13B9"/>
    <w:rsid w:val="00DE0072"/>
    <w:rsid w:val="00E0433D"/>
    <w:rsid w:val="00E07BCE"/>
    <w:rsid w:val="00E223C9"/>
    <w:rsid w:val="00E25BDE"/>
    <w:rsid w:val="00E30CAA"/>
    <w:rsid w:val="00E44BED"/>
    <w:rsid w:val="00E9175F"/>
    <w:rsid w:val="00EA2791"/>
    <w:rsid w:val="00EC118A"/>
    <w:rsid w:val="00EC3EAA"/>
    <w:rsid w:val="00ED34E9"/>
    <w:rsid w:val="00EE0AF3"/>
    <w:rsid w:val="00EE3254"/>
    <w:rsid w:val="00EF636D"/>
    <w:rsid w:val="00F01E19"/>
    <w:rsid w:val="00F07431"/>
    <w:rsid w:val="00F125CC"/>
    <w:rsid w:val="00F13913"/>
    <w:rsid w:val="00F2495D"/>
    <w:rsid w:val="00F46DED"/>
    <w:rsid w:val="00F51D11"/>
    <w:rsid w:val="00F52036"/>
    <w:rsid w:val="00F52498"/>
    <w:rsid w:val="00F531BB"/>
    <w:rsid w:val="00F57F19"/>
    <w:rsid w:val="00F72C03"/>
    <w:rsid w:val="00F8397E"/>
    <w:rsid w:val="00F941D7"/>
    <w:rsid w:val="00F954DF"/>
    <w:rsid w:val="00F97ED8"/>
    <w:rsid w:val="00FA7733"/>
    <w:rsid w:val="00FD1D67"/>
    <w:rsid w:val="00FD3BFC"/>
    <w:rsid w:val="00FE186E"/>
    <w:rsid w:val="00FE5B32"/>
    <w:rsid w:val="00FF1069"/>
    <w:rsid w:val="03863F82"/>
    <w:rsid w:val="07FD3280"/>
    <w:rsid w:val="098513A0"/>
    <w:rsid w:val="09E86EA7"/>
    <w:rsid w:val="0AC0613D"/>
    <w:rsid w:val="0BA0E220"/>
    <w:rsid w:val="0BD79BBD"/>
    <w:rsid w:val="0CFAA88E"/>
    <w:rsid w:val="0D258ED9"/>
    <w:rsid w:val="0E9C0CB4"/>
    <w:rsid w:val="0EC5AAD4"/>
    <w:rsid w:val="11DBA07D"/>
    <w:rsid w:val="12DB33CE"/>
    <w:rsid w:val="13F0AEBB"/>
    <w:rsid w:val="1409E855"/>
    <w:rsid w:val="15C852AD"/>
    <w:rsid w:val="166A57E7"/>
    <w:rsid w:val="16CE8C5F"/>
    <w:rsid w:val="175FBBAB"/>
    <w:rsid w:val="17BA3260"/>
    <w:rsid w:val="1AFA6438"/>
    <w:rsid w:val="20C329E3"/>
    <w:rsid w:val="21918333"/>
    <w:rsid w:val="2264BC47"/>
    <w:rsid w:val="226560F3"/>
    <w:rsid w:val="22B90CA0"/>
    <w:rsid w:val="2461AA29"/>
    <w:rsid w:val="260C388B"/>
    <w:rsid w:val="261ED49E"/>
    <w:rsid w:val="26ED8D06"/>
    <w:rsid w:val="2756E18E"/>
    <w:rsid w:val="28EC3720"/>
    <w:rsid w:val="2B0C4E26"/>
    <w:rsid w:val="2E1B4F39"/>
    <w:rsid w:val="2F44ACF6"/>
    <w:rsid w:val="30F5E511"/>
    <w:rsid w:val="324584A9"/>
    <w:rsid w:val="33919D88"/>
    <w:rsid w:val="359D0150"/>
    <w:rsid w:val="39F07485"/>
    <w:rsid w:val="3C181407"/>
    <w:rsid w:val="3D2E4555"/>
    <w:rsid w:val="3EFD033F"/>
    <w:rsid w:val="4139EDAE"/>
    <w:rsid w:val="42124C7A"/>
    <w:rsid w:val="46304357"/>
    <w:rsid w:val="465F5C04"/>
    <w:rsid w:val="46F5863F"/>
    <w:rsid w:val="474B78D4"/>
    <w:rsid w:val="4772417F"/>
    <w:rsid w:val="49F0D0E0"/>
    <w:rsid w:val="4A998ED5"/>
    <w:rsid w:val="4AFF3302"/>
    <w:rsid w:val="515014BC"/>
    <w:rsid w:val="52C4E874"/>
    <w:rsid w:val="538CE915"/>
    <w:rsid w:val="56FC94ED"/>
    <w:rsid w:val="5788A5BC"/>
    <w:rsid w:val="5794BA52"/>
    <w:rsid w:val="58519360"/>
    <w:rsid w:val="59020A65"/>
    <w:rsid w:val="59A68BA2"/>
    <w:rsid w:val="5ACB34DE"/>
    <w:rsid w:val="5F0716D8"/>
    <w:rsid w:val="5FC179D1"/>
    <w:rsid w:val="63312263"/>
    <w:rsid w:val="63FA58CA"/>
    <w:rsid w:val="65F23280"/>
    <w:rsid w:val="6630CFE4"/>
    <w:rsid w:val="6675A733"/>
    <w:rsid w:val="682E1535"/>
    <w:rsid w:val="6A62D7E7"/>
    <w:rsid w:val="6B891A74"/>
    <w:rsid w:val="6D385EA8"/>
    <w:rsid w:val="6E7F48C9"/>
    <w:rsid w:val="6F970672"/>
    <w:rsid w:val="71C7C2AD"/>
    <w:rsid w:val="71CBD0BB"/>
    <w:rsid w:val="71F9A256"/>
    <w:rsid w:val="72E6877C"/>
    <w:rsid w:val="767456DF"/>
    <w:rsid w:val="76CCF424"/>
    <w:rsid w:val="77956BE7"/>
    <w:rsid w:val="7879A4D0"/>
    <w:rsid w:val="794FA722"/>
    <w:rsid w:val="7A9358AB"/>
    <w:rsid w:val="7DB42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EADEE5C-515E-452C-B8B9-9082AAA4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semiHidden/>
    <w:unhideWhenUsed/>
    <w:rsid w:val="000303AA"/>
    <w:rPr>
      <w:rFonts w:ascii="Times New Roman" w:hAnsi="Times New Roman" w:cs="Times New Roman"/>
    </w:rPr>
  </w:style>
  <w:style w:type="character" w:styleId="FollowedHyperlink">
    <w:name w:val="FollowedHyperlink"/>
    <w:basedOn w:val="DefaultParagraphFont"/>
    <w:uiPriority w:val="99"/>
    <w:semiHidden/>
    <w:unhideWhenUsed/>
    <w:rsid w:val="0078415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5e835b39-307f-4d61-aa50-6e3f58edbf22/1/K-12-Statistical-Reasoning-Framework.pdf" TargetMode="External" Id="rId26"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inspire.gadoe.org" TargetMode="External" Id="rId25" /><Relationship Type="http://schemas.openxmlformats.org/officeDocument/2006/relationships/customXml" Target="../customXml/item2.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docs.google.com/document/d/1dnlQPQB2o2VS0Z_2RT79E-jl8r7WxLFu/edit?usp=sharing&amp;ouid=116463421887479731879&amp;rtpof=true&amp;sd=true" TargetMode="External" Id="rId24" /><Relationship Type="http://schemas.openxmlformats.org/officeDocument/2006/relationships/numbering" Target="numbering.xml" Id="rId5" /><Relationship Type="http://schemas.openxmlformats.org/officeDocument/2006/relationships/hyperlink" Target="https://lor2.gadoe.org/gadoe/file/99db0b82-5bc2-4e1b-9b33-d7ce539c2ad8/1/How-Many-Ways-Grade-5-Unit-1.pdf" TargetMode="External" Id="rId15" /><Relationship Type="http://schemas.openxmlformats.org/officeDocument/2006/relationships/hyperlink" Target="https://docs.google.com/document/d/1bWkrlS6AZV4unj8prpoyCJLjiDWT2LxhwrhMOp6es0M/edit?tab=t.0" TargetMode="External" Id="rId23" /><Relationship Type="http://schemas.openxmlformats.org/officeDocument/2006/relationships/hyperlink" Target="https://lor2.gadoe.org/gadoe/file/3cd8fd52-2df7-490f-b716-846f0abaaeb5/1/K-12-Mathematical-Practices.pdf" TargetMode="Externa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ee2c72a4-900c-4b2a-9fc6-82e13dc17261/1/K-12-Mathematical-Modeling-Framework.pdf" TargetMode="External" Id="rId27" /><Relationship Type="http://schemas.openxmlformats.org/officeDocument/2006/relationships/theme" Target="theme/theme1.xml" Id="rId30" /><Relationship Type="http://schemas.openxmlformats.org/officeDocument/2006/relationships/hyperlink" Target="https://lor2.gadoe.org/gadoe/file/99db0b82-5bc2-4e1b-9b33-d7ce539c2ad8/1/How-Many-Ways-Grade-5-Unit-1.pdf" TargetMode="External" Id="Rd99f25ecdf8148ba" /><Relationship Type="http://schemas.openxmlformats.org/officeDocument/2006/relationships/hyperlink" Target="https://lor2.gadoe.org/gadoe/file/744a20f9-5ca7-4384-a8ab-9ff8ccccf96f/1/Layers-in-a-Prism-Grade-5-Unit-1.pdf" TargetMode="External" Id="R834c5b0b233f4c1f" /><Relationship Type="http://schemas.openxmlformats.org/officeDocument/2006/relationships/hyperlink" Target="https://lor2.gadoe.org/gadoe/file/4296a1b2-7526-4482-ae58-754933450d2a/1/Volume-and-Expressions-Grade-5-Unit-1.pdf" TargetMode="External" Id="R56bb90dbbb8740ae" /><Relationship Type="http://schemas.openxmlformats.org/officeDocument/2006/relationships/hyperlink" Target="https://lor2.gadoe.org/gadoe/file/99db0b82-5bc2-4e1b-9b33-d7ce539c2ad8/1/How-Many-Ways-Grade-5-Unit-1.pdf" TargetMode="External" Id="R9f94de68caaa4370" /><Relationship Type="http://schemas.openxmlformats.org/officeDocument/2006/relationships/hyperlink" Target="https://lor2.gadoe.org/gadoe/file/1337979a-06b9-4df4-b2c1-71e34efa713e/1/Volume-Formative-Assessment-Lesson-Grade-5-Unit-1.pdf" TargetMode="External" Id="Rf375a364cc634224" /><Relationship Type="http://schemas.openxmlformats.org/officeDocument/2006/relationships/hyperlink" Target="https://lor2.gadoe.org/gadoe/file/1337979a-06b9-4df4-b2c1-71e34efa713e/1/Volume-Formative-Assessment-Lesson-Grade-5-Unit-1.pdf" TargetMode="External" Id="R35cb2f243df1439f" /><Relationship Type="http://schemas.openxmlformats.org/officeDocument/2006/relationships/hyperlink" Target="https://lor2.gadoe.org/gadoe/file/0e1efcf9-ce2a-4e73-8049-c7ceec101ff9/1/Design-It-Grade-5-Unit-1.pdf" TargetMode="External" Id="Rf9ae514a096b4827" /><Relationship Type="http://schemas.openxmlformats.org/officeDocument/2006/relationships/hyperlink" Target="https://lor2.gadoe.org/gadoe/file/0e1efcf9-ce2a-4e73-8049-c7ceec101ff9/1/Design-It-Grade-5-Unit-1.pdf" TargetMode="External" Id="Rc7e7338e3e5e44c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MCSOAA-1642606272-684</_dlc_DocId>
    <_dlc_DocIdUrl xmlns="0f5db301-3350-479a-9f2f-8baf88a9dde8">
      <Url>https://mcsga.sharepoint.com/sites/MCSOAA/_layouts/15/DocIdRedir.aspx?ID=MCSOAA-1642606272-684</Url>
      <Description>MCSOAA-1642606272-684</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C204630E-BB71-4C24-A5D9-00820F144265}">
  <ds:schemaRefs>
    <ds:schemaRef ds:uri="http://schemas.microsoft.com/sharepoint/events"/>
  </ds:schemaRefs>
</ds:datastoreItem>
</file>

<file path=customXml/itemProps4.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Powell, Ashley</lastModifiedBy>
  <revision>166</revision>
  <dcterms:created xsi:type="dcterms:W3CDTF">2026-05-22T20:25:00.0000000Z</dcterms:created>
  <dcterms:modified xsi:type="dcterms:W3CDTF">2026-07-14T13:08:09.2658624Z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fbdbc22c-58a5-40c1-af81-2908691b6200</vt:lpwstr>
  </property>
  <property fmtid="{D5CDD505-2E9C-101B-9397-08002B2CF9AE}" pid="4" name="MediaServiceImageTags">
    <vt:lpwstr/>
  </property>
</Properties>
</file>