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42E1D177" w:rsidR="00B71C21" w:rsidRDefault="001319C8" w:rsidP="00BF0A88">
      <w:pPr>
        <w:rPr>
          <w:rStyle w:val="Heading3Char"/>
        </w:rPr>
      </w:pPr>
      <w:r>
        <w:t>Fifth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4149B0F0" w:rsidR="00B451F1" w:rsidRDefault="00E04829" w:rsidP="00043DD2">
      <w:pPr>
        <w:rPr>
          <w:rStyle w:val="Heading3Char"/>
        </w:rPr>
      </w:pPr>
      <w:r>
        <w:t>Building Fraction Understanding</w:t>
      </w:r>
      <w:r w:rsidR="00134EE0">
        <w:br w:type="column"/>
      </w:r>
      <w:r w:rsidR="00B71C21" w:rsidRPr="0026275E">
        <w:rPr>
          <w:rStyle w:val="Heading3Char"/>
        </w:rPr>
        <w:t>Unit Duration</w:t>
      </w:r>
      <w:r w:rsidR="00B451F1" w:rsidRPr="0026275E">
        <w:rPr>
          <w:rStyle w:val="Heading3Char"/>
        </w:rPr>
        <w:t>:</w:t>
      </w:r>
    </w:p>
    <w:p w14:paraId="62FCC06A" w14:textId="11FE5367" w:rsidR="00B451F1" w:rsidRDefault="00E04829" w:rsidP="00E04829">
      <w:pPr>
        <w:sectPr w:rsidR="00B451F1" w:rsidSect="00B451F1">
          <w:type w:val="continuous"/>
          <w:pgSz w:w="15840" w:h="12240" w:orient="landscape"/>
          <w:pgMar w:top="720" w:right="720" w:bottom="720" w:left="720" w:header="720" w:footer="720" w:gutter="0"/>
          <w:cols w:num="4" w:space="720"/>
          <w:docGrid w:linePitch="360"/>
        </w:sectPr>
      </w:pPr>
      <w:r>
        <w:t>25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37A88C77" w:rsidR="63FA58CA" w:rsidRDefault="00716CD4" w:rsidP="6E7F48C9">
      <w:pPr>
        <w:rPr>
          <w:rFonts w:eastAsia="Aptos"/>
          <w:i/>
          <w:iCs/>
          <w:color w:val="000000" w:themeColor="text1"/>
        </w:rPr>
      </w:pPr>
      <w:r w:rsidRPr="00716CD4">
        <w:rPr>
          <w:rFonts w:eastAsia="Aptos"/>
          <w:i/>
          <w:iCs/>
          <w:color w:val="000000" w:themeColor="text1"/>
        </w:rPr>
        <w:t xml:space="preserve">In this unit, students will </w:t>
      </w:r>
      <w:proofErr w:type="gramStart"/>
      <w:r w:rsidRPr="00716CD4">
        <w:rPr>
          <w:rFonts w:eastAsia="Aptos"/>
          <w:i/>
          <w:iCs/>
          <w:color w:val="000000" w:themeColor="text1"/>
        </w:rPr>
        <w:t>compare and</w:t>
      </w:r>
      <w:proofErr w:type="gramEnd"/>
      <w:r w:rsidRPr="00716CD4">
        <w:rPr>
          <w:rFonts w:eastAsia="Aptos"/>
          <w:i/>
          <w:iCs/>
          <w:color w:val="000000" w:themeColor="text1"/>
        </w:rPr>
        <w:t xml:space="preserve"> order </w:t>
      </w:r>
      <w:proofErr w:type="gramStart"/>
      <w:r w:rsidRPr="00716CD4">
        <w:rPr>
          <w:rFonts w:eastAsia="Aptos"/>
          <w:i/>
          <w:iCs/>
          <w:color w:val="000000" w:themeColor="text1"/>
        </w:rPr>
        <w:t>fractions, and</w:t>
      </w:r>
      <w:proofErr w:type="gramEnd"/>
      <w:r w:rsidRPr="00716CD4">
        <w:rPr>
          <w:rFonts w:eastAsia="Aptos"/>
          <w:i/>
          <w:iCs/>
          <w:color w:val="000000" w:themeColor="text1"/>
        </w:rPr>
        <w:t xml:space="preserve"> add and subtract fractions with unlike denominators. They will use reasoning and build on strategies learned in previous grades for generating equivalent fractions. Students will extend their understanding of linear representations and use number lines to solve problems with dot plots showing measurements with ½, ¼, and ⅛.  Students will also ask and answer statistical questions using the statistical reasoning framework, which includes collecting, organizing, and interpreting data.</w:t>
      </w:r>
    </w:p>
    <w:p w14:paraId="3D5E4348" w14:textId="038C877E" w:rsidR="63FA58CA" w:rsidRDefault="0058532F" w:rsidP="006B235F">
      <w:pPr>
        <w:pStyle w:val="Heading4"/>
        <w:rPr>
          <w:rFonts w:eastAsia="Aptos"/>
        </w:rPr>
      </w:pPr>
      <w:r w:rsidRPr="0058532F">
        <w:rPr>
          <w:rFonts w:eastAsia="Aptos"/>
          <w:b/>
          <w:bCs/>
        </w:rPr>
        <w:t>5.NR.3</w:t>
      </w:r>
      <w:r w:rsidRPr="0058532F">
        <w:rPr>
          <w:rFonts w:eastAsia="Aptos"/>
        </w:rPr>
        <w:t xml:space="preserve"> Describe fractions and perform operations with fractions to solve real-</w:t>
      </w:r>
      <w:proofErr w:type="gramStart"/>
      <w:r w:rsidRPr="0058532F">
        <w:rPr>
          <w:rFonts w:eastAsia="Aptos"/>
        </w:rPr>
        <w:t>life,</w:t>
      </w:r>
      <w:proofErr w:type="gramEnd"/>
      <w:r w:rsidRPr="0058532F">
        <w:rPr>
          <w:rFonts w:eastAsia="Aptos"/>
        </w:rPr>
        <w:t xml:space="preserve"> mathematical problems using part-whole strategies and visual models.</w:t>
      </w:r>
      <w:r w:rsidRPr="0058532F">
        <w:rPr>
          <w:rFonts w:eastAsia="Aptos"/>
          <w:b/>
          <w:bCs/>
        </w:rPr>
        <w:t xml:space="preserve"> </w:t>
      </w:r>
    </w:p>
    <w:p w14:paraId="12241287" w14:textId="77777777" w:rsidR="00505B5F" w:rsidRPr="00505B5F" w:rsidRDefault="00505B5F" w:rsidP="00505B5F">
      <w:pPr>
        <w:numPr>
          <w:ilvl w:val="0"/>
          <w:numId w:val="11"/>
        </w:numPr>
        <w:spacing w:after="0" w:line="240" w:lineRule="auto"/>
        <w:contextualSpacing w:val="0"/>
        <w:textAlignment w:val="baseline"/>
        <w:rPr>
          <w:rFonts w:eastAsia="Times New Roman" w:cs="Calibri"/>
          <w:color w:val="000000"/>
          <w:kern w:val="0"/>
          <w14:ligatures w14:val="none"/>
        </w:rPr>
      </w:pPr>
      <w:r w:rsidRPr="00505B5F">
        <w:rPr>
          <w:rFonts w:eastAsia="Times New Roman" w:cs="Calibri"/>
          <w:b/>
          <w:bCs/>
          <w:color w:val="000000"/>
          <w:kern w:val="0"/>
          <w14:ligatures w14:val="none"/>
        </w:rPr>
        <w:t>5.NR.3.2</w:t>
      </w:r>
      <w:r w:rsidRPr="00505B5F">
        <w:rPr>
          <w:rFonts w:eastAsia="Times New Roman" w:cs="Calibri"/>
          <w:color w:val="000000"/>
          <w:kern w:val="0"/>
          <w14:ligatures w14:val="none"/>
        </w:rPr>
        <w:t xml:space="preserve"> Compare and order up to three fractions with different numerators and/or different denominators by flexibly using a variety of tools and strategies. </w:t>
      </w:r>
    </w:p>
    <w:p w14:paraId="6BF0DB93" w14:textId="5D9298CA" w:rsidR="63FA58CA" w:rsidRPr="00505B5F" w:rsidRDefault="00505B5F" w:rsidP="00505B5F">
      <w:pPr>
        <w:numPr>
          <w:ilvl w:val="0"/>
          <w:numId w:val="11"/>
        </w:numPr>
        <w:spacing w:after="0" w:line="240" w:lineRule="auto"/>
        <w:contextualSpacing w:val="0"/>
        <w:textAlignment w:val="baseline"/>
        <w:rPr>
          <w:rFonts w:eastAsia="Times New Roman" w:cs="Calibri"/>
          <w:color w:val="000000"/>
          <w:kern w:val="0"/>
          <w14:ligatures w14:val="none"/>
        </w:rPr>
      </w:pPr>
      <w:r w:rsidRPr="00505B5F">
        <w:rPr>
          <w:rFonts w:eastAsia="Times New Roman" w:cs="Calibri"/>
          <w:b/>
          <w:bCs/>
          <w:color w:val="000000"/>
          <w:kern w:val="0"/>
          <w14:ligatures w14:val="none"/>
        </w:rPr>
        <w:t>5.NR.3.3</w:t>
      </w:r>
      <w:r w:rsidRPr="00505B5F">
        <w:rPr>
          <w:rFonts w:eastAsia="Times New Roman" w:cs="Calibri"/>
          <w:color w:val="000000"/>
          <w:kern w:val="0"/>
          <w14:ligatures w14:val="none"/>
        </w:rPr>
        <w:t xml:space="preserve"> Model and solve problems involving addition and subtraction of fractions and mixed numbers with unlike denominators.</w:t>
      </w:r>
    </w:p>
    <w:p w14:paraId="130C45FD" w14:textId="2B4EA518" w:rsidR="0095262B" w:rsidRPr="001A5093" w:rsidRDefault="001A5093" w:rsidP="0095262B">
      <w:pPr>
        <w:pStyle w:val="Heading4"/>
        <w:rPr>
          <w:rFonts w:eastAsia="Aptos"/>
        </w:rPr>
      </w:pPr>
      <w:r w:rsidRPr="001A5093">
        <w:rPr>
          <w:rFonts w:eastAsia="Aptos"/>
          <w:b/>
          <w:bCs/>
        </w:rPr>
        <w:t xml:space="preserve">5.MDR.7 </w:t>
      </w:r>
      <w:r w:rsidRPr="001A5093">
        <w:rPr>
          <w:rFonts w:eastAsia="Aptos"/>
        </w:rPr>
        <w:t xml:space="preserve">Solve problems involving customary measurements, metric measurements, and time, and analyze graphical displays of data to answer relevant questions. </w:t>
      </w:r>
    </w:p>
    <w:p w14:paraId="6685E214" w14:textId="77777777" w:rsidR="00B13F0E" w:rsidRPr="00B13F0E" w:rsidRDefault="00B13F0E" w:rsidP="00B13F0E">
      <w:pPr>
        <w:numPr>
          <w:ilvl w:val="0"/>
          <w:numId w:val="14"/>
        </w:numPr>
        <w:spacing w:after="0" w:line="240" w:lineRule="auto"/>
        <w:contextualSpacing w:val="0"/>
        <w:textAlignment w:val="baseline"/>
        <w:rPr>
          <w:rFonts w:eastAsia="Times New Roman" w:cs="Times New Roman"/>
          <w:color w:val="000000"/>
          <w:kern w:val="0"/>
          <w14:ligatures w14:val="none"/>
        </w:rPr>
      </w:pPr>
      <w:r w:rsidRPr="00B13F0E">
        <w:rPr>
          <w:rFonts w:eastAsia="Times New Roman" w:cs="Times New Roman"/>
          <w:b/>
          <w:bCs/>
          <w:color w:val="000000"/>
          <w:kern w:val="0"/>
          <w14:ligatures w14:val="none"/>
        </w:rPr>
        <w:t>5.MDR.7.2</w:t>
      </w:r>
      <w:r w:rsidRPr="00B13F0E">
        <w:rPr>
          <w:rFonts w:eastAsia="Times New Roman" w:cs="Times New Roman"/>
          <w:color w:val="000000"/>
          <w:kern w:val="0"/>
          <w14:ligatures w14:val="none"/>
        </w:rPr>
        <w:t xml:space="preserve"> Ask questions and answer them based on gathered information, observations, and </w:t>
      </w:r>
      <w:r w:rsidRPr="00B13F0E">
        <w:rPr>
          <w:rFonts w:eastAsia="Times New Roman" w:cs="Times New Roman"/>
          <w:b/>
          <w:bCs/>
          <w:color w:val="000000"/>
          <w:kern w:val="0"/>
          <w14:ligatures w14:val="none"/>
        </w:rPr>
        <w:t xml:space="preserve">appropriate graphical displays </w:t>
      </w:r>
      <w:r w:rsidRPr="00B13F0E">
        <w:rPr>
          <w:rFonts w:eastAsia="Times New Roman" w:cs="Times New Roman"/>
          <w:color w:val="000000"/>
          <w:kern w:val="0"/>
          <w14:ligatures w14:val="none"/>
        </w:rPr>
        <w:t>to solve problems relevant to everyday life.</w:t>
      </w:r>
    </w:p>
    <w:p w14:paraId="58E5AB63" w14:textId="6F312D0E" w:rsidR="0095262B" w:rsidRPr="00B13F0E" w:rsidRDefault="00B13F0E" w:rsidP="00B13F0E">
      <w:pPr>
        <w:spacing w:after="0" w:line="240" w:lineRule="auto"/>
        <w:ind w:left="720"/>
        <w:contextualSpacing w:val="0"/>
        <w:rPr>
          <w:rFonts w:eastAsia="Times New Roman" w:cs="Times New Roman"/>
          <w:kern w:val="0"/>
          <w14:ligatures w14:val="none"/>
        </w:rPr>
      </w:pPr>
      <w:r w:rsidRPr="00B13F0E">
        <w:rPr>
          <w:rFonts w:eastAsia="Times New Roman" w:cs="Times New Roman"/>
          <w:color w:val="000000"/>
          <w:kern w:val="0"/>
          <w14:ligatures w14:val="none"/>
        </w:rPr>
        <w:t xml:space="preserve">*This part of the standard relates to the linear representations, number lines and dot plots part </w:t>
      </w:r>
      <w:proofErr w:type="gramStart"/>
      <w:r w:rsidRPr="00B13F0E">
        <w:rPr>
          <w:rFonts w:eastAsia="Times New Roman" w:cs="Times New Roman"/>
          <w:color w:val="000000"/>
          <w:kern w:val="0"/>
          <w14:ligatures w14:val="none"/>
        </w:rPr>
        <w:t>of  5</w:t>
      </w:r>
      <w:proofErr w:type="gramEnd"/>
      <w:r w:rsidRPr="00B13F0E">
        <w:rPr>
          <w:rFonts w:eastAsia="Times New Roman" w:cs="Times New Roman"/>
          <w:color w:val="000000"/>
          <w:kern w:val="0"/>
          <w14:ligatures w14:val="none"/>
        </w:rPr>
        <w:t xml:space="preserve">.NR.3.  </w:t>
      </w:r>
    </w:p>
    <w:p w14:paraId="6E89A285" w14:textId="770262A8" w:rsidR="008E602A" w:rsidRDefault="009127FD" w:rsidP="008E602A">
      <w:pPr>
        <w:pStyle w:val="Heading4"/>
        <w:rPr>
          <w:rFonts w:eastAsia="Aptos"/>
        </w:rPr>
      </w:pPr>
      <w:r w:rsidRPr="009127FD">
        <w:rPr>
          <w:rFonts w:eastAsia="Aptos"/>
          <w:b/>
          <w:bCs/>
        </w:rPr>
        <w:lastRenderedPageBreak/>
        <w:t xml:space="preserve">5.MP.1-8 </w:t>
      </w:r>
      <w:r w:rsidRPr="009127FD">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9127FD">
        <w:rPr>
          <w:rFonts w:eastAsia="Aptos"/>
          <w:b/>
          <w:bCs/>
        </w:rPr>
        <w:t xml:space="preserve"> </w:t>
      </w:r>
      <w:r w:rsidRPr="009127FD">
        <w:rPr>
          <w:rFonts w:eastAsia="Aptos"/>
        </w:rPr>
        <w:t>(It is important to note that MPs 1, 3, and 6 should support the learning in every lesson.)</w:t>
      </w:r>
    </w:p>
    <w:p w14:paraId="23116AAB"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5.MP.1 </w:t>
      </w:r>
      <w:r w:rsidRPr="003E377F">
        <w:rPr>
          <w:rFonts w:eastAsia="Times New Roman" w:cs="Calibri"/>
          <w:color w:val="000000"/>
          <w:kern w:val="0"/>
          <w14:ligatures w14:val="none"/>
        </w:rPr>
        <w:t>Make sense of problems and persevere in solving them.</w:t>
      </w:r>
    </w:p>
    <w:p w14:paraId="6E35DC6A"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5.MP.2 </w:t>
      </w:r>
      <w:r w:rsidRPr="003E377F">
        <w:rPr>
          <w:rFonts w:eastAsia="Times New Roman" w:cs="Calibri"/>
          <w:color w:val="000000"/>
          <w:kern w:val="0"/>
          <w14:ligatures w14:val="none"/>
        </w:rPr>
        <w:t>Reason abstractly and quantitatively. </w:t>
      </w:r>
    </w:p>
    <w:p w14:paraId="2355B47D"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5.MP.3 </w:t>
      </w:r>
      <w:r w:rsidRPr="003E377F">
        <w:rPr>
          <w:rFonts w:eastAsia="Times New Roman" w:cs="Calibri"/>
          <w:color w:val="000000"/>
          <w:kern w:val="0"/>
          <w14:ligatures w14:val="none"/>
        </w:rPr>
        <w:t>Construct viable arguments and critique the reasoning of others. </w:t>
      </w:r>
    </w:p>
    <w:p w14:paraId="29F9DB21"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5.MP.4 </w:t>
      </w:r>
      <w:r w:rsidRPr="003E377F">
        <w:rPr>
          <w:rFonts w:eastAsia="Times New Roman" w:cs="Calibri"/>
          <w:color w:val="000000"/>
          <w:kern w:val="0"/>
          <w14:ligatures w14:val="none"/>
        </w:rPr>
        <w:t>Model with mathematics. </w:t>
      </w:r>
    </w:p>
    <w:p w14:paraId="715851E8"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5.MP.5 </w:t>
      </w:r>
      <w:r w:rsidRPr="003E377F">
        <w:rPr>
          <w:rFonts w:eastAsia="Times New Roman" w:cs="Calibri"/>
          <w:color w:val="000000"/>
          <w:kern w:val="0"/>
          <w14:ligatures w14:val="none"/>
        </w:rPr>
        <w:t>Use appropriate tools strategically. </w:t>
      </w:r>
    </w:p>
    <w:p w14:paraId="644B3813"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5.MP.6 </w:t>
      </w:r>
      <w:r w:rsidRPr="003E377F">
        <w:rPr>
          <w:rFonts w:eastAsia="Times New Roman" w:cs="Calibri"/>
          <w:color w:val="000000"/>
          <w:kern w:val="0"/>
          <w14:ligatures w14:val="none"/>
        </w:rPr>
        <w:t>Attend to precision. </w:t>
      </w:r>
    </w:p>
    <w:p w14:paraId="34B3286A" w14:textId="77777777" w:rsidR="003E377F" w:rsidRPr="003E377F" w:rsidRDefault="003E377F" w:rsidP="003E377F">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5.MP.7 </w:t>
      </w:r>
      <w:r w:rsidRPr="003E377F">
        <w:rPr>
          <w:rFonts w:eastAsia="Times New Roman" w:cs="Calibri"/>
          <w:color w:val="000000"/>
          <w:kern w:val="0"/>
          <w14:ligatures w14:val="none"/>
        </w:rPr>
        <w:t>Look for and make use of structure. </w:t>
      </w:r>
    </w:p>
    <w:p w14:paraId="5C29F0D8" w14:textId="0A29C148" w:rsidR="008E602A" w:rsidRPr="003E377F" w:rsidRDefault="003E377F" w:rsidP="008E602A">
      <w:pPr>
        <w:numPr>
          <w:ilvl w:val="0"/>
          <w:numId w:val="11"/>
        </w:numPr>
        <w:spacing w:after="0" w:line="240" w:lineRule="auto"/>
        <w:contextualSpacing w:val="0"/>
        <w:textAlignment w:val="baseline"/>
        <w:rPr>
          <w:rFonts w:eastAsia="Times New Roman" w:cs="Calibri"/>
          <w:color w:val="000000"/>
          <w:kern w:val="0"/>
          <w14:ligatures w14:val="none"/>
        </w:rPr>
      </w:pPr>
      <w:r w:rsidRPr="003E377F">
        <w:rPr>
          <w:rFonts w:eastAsia="Times New Roman" w:cs="Calibri"/>
          <w:b/>
          <w:bCs/>
          <w:color w:val="000000"/>
          <w:kern w:val="0"/>
          <w14:ligatures w14:val="none"/>
        </w:rPr>
        <w:t xml:space="preserve">5.MP.8 </w:t>
      </w:r>
      <w:r w:rsidRPr="003E377F">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D5D3A36" w:rsidR="00BE3CC0" w:rsidRPr="00BE3CC0" w:rsidRDefault="001B5433" w:rsidP="00BE3CC0">
      <w:r w:rsidRPr="001B5433">
        <w:t>addition/ add, common denominator, reasonableness, greater than, less than</w:t>
      </w:r>
    </w:p>
    <w:p w14:paraId="0D29C978" w14:textId="6B424393" w:rsidR="00141BFB" w:rsidRDefault="00510786" w:rsidP="006C0F2C">
      <w:pPr>
        <w:pStyle w:val="Heading4"/>
      </w:pPr>
      <w:r>
        <w:t>Tier III Words</w:t>
      </w:r>
    </w:p>
    <w:p w14:paraId="078D2626" w14:textId="6C7C95B4" w:rsidR="00DC058A" w:rsidRDefault="000A3DB9" w:rsidP="00DC058A">
      <w:r w:rsidRPr="000A3DB9">
        <w:t>benchmark fraction, denominator, difference, estimate, equivalent fraction, fraction greater than 1, fraction less than 1, mixed number, subtraction/subtract, unit fraction, unlike denominator, Dot plot = line plot</w:t>
      </w:r>
    </w:p>
    <w:p w14:paraId="373FB1C8" w14:textId="77777777" w:rsidR="000A3DB9" w:rsidRPr="00DC058A" w:rsidRDefault="000A3DB9"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652BF007" w:rsidR="00D30AC0" w:rsidRDefault="002E5073" w:rsidP="00611C66">
      <w:r w:rsidRPr="002E5073">
        <w:rPr>
          <w:b/>
          <w:bCs/>
        </w:rPr>
        <w:t xml:space="preserve">Responsive Instruction: </w:t>
      </w:r>
      <w:r w:rsidRPr="002E5073">
        <w:t>This unit includes 5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710EB33B" w14:textId="77777777" w:rsidR="00B320DE" w:rsidRPr="00B320DE" w:rsidRDefault="00B320DE" w:rsidP="00B320DE">
      <w:pPr>
        <w:pStyle w:val="ListParagraph"/>
        <w:numPr>
          <w:ilvl w:val="0"/>
          <w:numId w:val="9"/>
        </w:numPr>
        <w:spacing w:after="0" w:line="240" w:lineRule="auto"/>
        <w:contextualSpacing w:val="0"/>
        <w:rPr>
          <w:rFonts w:eastAsia="Times New Roman" w:cs="Times New Roman"/>
          <w:kern w:val="0"/>
          <w14:ligatures w14:val="none"/>
        </w:rPr>
      </w:pPr>
      <w:r w:rsidRPr="00B320DE">
        <w:rPr>
          <w:rFonts w:eastAsia="Times New Roman" w:cs="Calibri"/>
          <w:color w:val="000000"/>
          <w:kern w:val="0"/>
          <w14:ligatures w14:val="none"/>
        </w:rPr>
        <w:t>5.NR.3.2</w:t>
      </w:r>
    </w:p>
    <w:p w14:paraId="5BFED5F1" w14:textId="77777777" w:rsidR="00B320DE" w:rsidRPr="00B320DE" w:rsidRDefault="00B320DE" w:rsidP="00B320DE">
      <w:pPr>
        <w:pStyle w:val="ListParagraph"/>
        <w:numPr>
          <w:ilvl w:val="0"/>
          <w:numId w:val="9"/>
        </w:numPr>
        <w:spacing w:after="0" w:line="240" w:lineRule="auto"/>
        <w:contextualSpacing w:val="0"/>
        <w:rPr>
          <w:rFonts w:eastAsia="Times New Roman" w:cs="Times New Roman"/>
          <w:kern w:val="0"/>
          <w14:ligatures w14:val="none"/>
        </w:rPr>
      </w:pPr>
      <w:r w:rsidRPr="00B320DE">
        <w:rPr>
          <w:rFonts w:eastAsia="Times New Roman" w:cs="Calibri"/>
          <w:color w:val="000000"/>
          <w:kern w:val="0"/>
          <w14:ligatures w14:val="none"/>
        </w:rPr>
        <w:t>5.NR.3.3</w:t>
      </w:r>
    </w:p>
    <w:p w14:paraId="5A6273F6" w14:textId="77777777" w:rsidR="00B320DE" w:rsidRPr="00B320DE" w:rsidRDefault="00B320DE" w:rsidP="00B320DE">
      <w:pPr>
        <w:pStyle w:val="ListParagraph"/>
        <w:numPr>
          <w:ilvl w:val="0"/>
          <w:numId w:val="9"/>
        </w:numPr>
        <w:spacing w:after="0" w:line="240" w:lineRule="auto"/>
        <w:contextualSpacing w:val="0"/>
        <w:rPr>
          <w:rFonts w:eastAsia="Times New Roman" w:cs="Times New Roman"/>
          <w:kern w:val="0"/>
          <w14:ligatures w14:val="none"/>
        </w:rPr>
      </w:pPr>
      <w:r w:rsidRPr="00B320DE">
        <w:rPr>
          <w:rFonts w:eastAsia="Times New Roman" w:cs="Calibri"/>
          <w:color w:val="000000"/>
          <w:kern w:val="0"/>
          <w14:ligatures w14:val="none"/>
        </w:rPr>
        <w:t>5.MDR.7.2</w:t>
      </w:r>
    </w:p>
    <w:p w14:paraId="5C894CE5" w14:textId="21E3CEA1" w:rsidR="00765DD0" w:rsidRPr="00B320DE" w:rsidRDefault="00B320DE" w:rsidP="00B320DE">
      <w:pPr>
        <w:pStyle w:val="ListParagraph"/>
        <w:numPr>
          <w:ilvl w:val="0"/>
          <w:numId w:val="9"/>
        </w:numPr>
        <w:spacing w:after="0" w:line="240" w:lineRule="auto"/>
        <w:contextualSpacing w:val="0"/>
        <w:rPr>
          <w:rFonts w:eastAsia="Times New Roman" w:cs="Times New Roman"/>
          <w:kern w:val="0"/>
          <w14:ligatures w14:val="none"/>
        </w:rPr>
      </w:pPr>
      <w:r w:rsidRPr="00B320DE">
        <w:rPr>
          <w:rFonts w:eastAsia="Times New Roman" w:cs="Calibri"/>
          <w:color w:val="000000"/>
          <w:kern w:val="0"/>
          <w14:ligatures w14:val="none"/>
        </w:rPr>
        <w:t>5.MP.1-8</w:t>
      </w:r>
    </w:p>
    <w:p w14:paraId="67F42D6F" w14:textId="77777777" w:rsidR="00D1462C" w:rsidRPr="00D1462C" w:rsidRDefault="00D1462C" w:rsidP="001C56F2">
      <w:pPr>
        <w:pStyle w:val="Heading4"/>
      </w:pPr>
      <w:r w:rsidRPr="00D1462C">
        <w:t>Learning Goals</w:t>
      </w:r>
    </w:p>
    <w:p w14:paraId="5FCBE54A" w14:textId="77777777" w:rsidR="002300FA"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t>Compare fractions using &gt;, &lt;, = </w:t>
      </w:r>
    </w:p>
    <w:p w14:paraId="2C2838F3" w14:textId="77777777" w:rsidR="002300FA"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t>Use visual models to compare and generate equivalent fractions  </w:t>
      </w:r>
    </w:p>
    <w:p w14:paraId="1E1D9FCA" w14:textId="77777777" w:rsidR="002300FA"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lastRenderedPageBreak/>
        <w:t>Use equivalency to order up to three fractions with different numerators and denominators."</w:t>
      </w:r>
    </w:p>
    <w:p w14:paraId="7187D63B" w14:textId="77777777" w:rsidR="002300FA"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t>Add/Subtract fractions &amp; mixed numbers with like &amp; unlike denominators  </w:t>
      </w:r>
    </w:p>
    <w:p w14:paraId="03328B13" w14:textId="77777777" w:rsidR="002300FA"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t>Create fractions greater than 1 from mixed numbers  </w:t>
      </w:r>
    </w:p>
    <w:p w14:paraId="363E24DB" w14:textId="58FDDF22" w:rsidR="005D3C75" w:rsidRPr="002300FA" w:rsidRDefault="002300FA" w:rsidP="002300FA">
      <w:pPr>
        <w:numPr>
          <w:ilvl w:val="0"/>
          <w:numId w:val="8"/>
        </w:numPr>
        <w:spacing w:after="0" w:line="240" w:lineRule="auto"/>
        <w:contextualSpacing w:val="0"/>
        <w:textAlignment w:val="baseline"/>
        <w:rPr>
          <w:rFonts w:eastAsia="Times New Roman" w:cs="Calibri"/>
          <w:color w:val="000000"/>
          <w:kern w:val="0"/>
          <w14:ligatures w14:val="none"/>
        </w:rPr>
      </w:pPr>
      <w:r w:rsidRPr="002300FA">
        <w:rPr>
          <w:rFonts w:eastAsia="Times New Roman" w:cs="Calibri"/>
          <w:color w:val="000000"/>
          <w:kern w:val="0"/>
          <w14:ligatures w14:val="none"/>
        </w:rPr>
        <w:t>Create mixed numbers from fractions greater than 1.</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F484E7" w14:textId="210C761D" w:rsidR="00024F9F" w:rsidRPr="00024F9F" w:rsidRDefault="00024F9F" w:rsidP="00024F9F">
            <w:pPr>
              <w:spacing w:afterLines="160" w:after="384" w:line="278" w:lineRule="auto"/>
            </w:pPr>
            <w:r w:rsidRPr="00024F9F">
              <w:t xml:space="preserve">GaDOE Learning Plan: </w:t>
            </w:r>
            <w:hyperlink r:id="rId14" w:history="1">
              <w:r w:rsidRPr="00024F9F">
                <w:rPr>
                  <w:rStyle w:val="Hyperlink"/>
                  <w:b w:val="0"/>
                  <w:bCs w:val="0"/>
                </w:rPr>
                <w:t>½ as a Benchmark </w:t>
              </w:r>
            </w:hyperlink>
          </w:p>
          <w:p w14:paraId="479B574D" w14:textId="77777777" w:rsidR="00024F9F" w:rsidRPr="00024F9F" w:rsidRDefault="00024F9F" w:rsidP="00024F9F">
            <w:pPr>
              <w:spacing w:afterLines="160" w:after="384" w:line="278" w:lineRule="auto"/>
            </w:pPr>
            <w:hyperlink r:id="rId15" w:history="1">
              <w:r w:rsidRPr="00024F9F">
                <w:rPr>
                  <w:rStyle w:val="Hyperlink"/>
                  <w:b w:val="0"/>
                  <w:bCs w:val="0"/>
                </w:rPr>
                <w:t>Presentation Slides</w:t>
              </w:r>
            </w:hyperlink>
          </w:p>
          <w:p w14:paraId="09525625" w14:textId="5CD2E0F1" w:rsidR="005227D4" w:rsidRPr="00D1462C" w:rsidRDefault="00024F9F" w:rsidP="0013406B">
            <w:pPr>
              <w:spacing w:afterLines="160" w:after="384" w:line="278" w:lineRule="auto"/>
            </w:pPr>
            <w:r w:rsidRPr="00024F9F">
              <w:t xml:space="preserve">Modify: </w:t>
            </w:r>
            <w:r w:rsidRPr="00B53DB6">
              <w:rPr>
                <w:b w:val="0"/>
                <w:bCs w:val="0"/>
              </w:rPr>
              <w:t>Engage, Explore, Reflect</w:t>
            </w:r>
          </w:p>
        </w:tc>
        <w:tc>
          <w:tcPr>
            <w:tcW w:w="3094" w:type="pct"/>
          </w:tcPr>
          <w:p w14:paraId="36BF8982" w14:textId="33361A86" w:rsidR="00D1462C" w:rsidRPr="00D1462C" w:rsidRDefault="00C5117C"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C5117C">
              <w:t xml:space="preserve">GaDOE provides a discovery-based approach to equivalent fractions using visual </w:t>
            </w:r>
            <w:proofErr w:type="gramStart"/>
            <w:r w:rsidRPr="00C5117C">
              <w:t>models—</w:t>
            </w:r>
            <w:proofErr w:type="gramEnd"/>
            <w:r w:rsidRPr="00C5117C">
              <w:t>an essential foundation for comparison and operations. Use the Reflect activity to check for student understanding.</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FA28F0" w14:textId="761BF3F9" w:rsidR="0082407E" w:rsidRPr="0082407E" w:rsidRDefault="0082407E" w:rsidP="0082407E">
            <w:pPr>
              <w:spacing w:afterLines="160" w:after="384" w:line="278" w:lineRule="auto"/>
            </w:pPr>
            <w:r w:rsidRPr="0082407E">
              <w:t xml:space="preserve">GaDOE Learning Plan: </w:t>
            </w:r>
            <w:hyperlink r:id="rId16" w:history="1">
              <w:r w:rsidRPr="0082407E">
                <w:rPr>
                  <w:rStyle w:val="Hyperlink"/>
                  <w:b w:val="0"/>
                  <w:bCs w:val="0"/>
                </w:rPr>
                <w:t>½ as a Benchmark </w:t>
              </w:r>
            </w:hyperlink>
          </w:p>
          <w:p w14:paraId="0401640C" w14:textId="77777777" w:rsidR="0082407E" w:rsidRPr="0082407E" w:rsidRDefault="0082407E" w:rsidP="0082407E">
            <w:pPr>
              <w:spacing w:afterLines="160" w:after="384" w:line="278" w:lineRule="auto"/>
            </w:pPr>
            <w:hyperlink r:id="rId17" w:history="1">
              <w:r w:rsidRPr="0082407E">
                <w:rPr>
                  <w:rStyle w:val="Hyperlink"/>
                  <w:b w:val="0"/>
                  <w:bCs w:val="0"/>
                </w:rPr>
                <w:t>Presentation Slides</w:t>
              </w:r>
            </w:hyperlink>
          </w:p>
          <w:p w14:paraId="59F19E04" w14:textId="0E93D387" w:rsidR="008144FA" w:rsidRPr="00B53DB6" w:rsidRDefault="0082407E" w:rsidP="0013406B">
            <w:pPr>
              <w:spacing w:afterLines="160" w:after="384" w:line="278" w:lineRule="auto"/>
            </w:pPr>
            <w:r w:rsidRPr="0082407E">
              <w:t xml:space="preserve">Modify: </w:t>
            </w:r>
            <w:r w:rsidRPr="00B53DB6">
              <w:rPr>
                <w:b w:val="0"/>
                <w:bCs w:val="0"/>
              </w:rPr>
              <w:t>Apply and Evidence of Student Success</w:t>
            </w:r>
          </w:p>
        </w:tc>
        <w:tc>
          <w:tcPr>
            <w:tcW w:w="3094" w:type="pct"/>
          </w:tcPr>
          <w:p w14:paraId="2547E655" w14:textId="2E5DC23B" w:rsidR="00D1462C" w:rsidRPr="00D1462C" w:rsidRDefault="002A05F3"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2A05F3">
              <w:t xml:space="preserve">Use </w:t>
            </w:r>
            <w:proofErr w:type="gramStart"/>
            <w:r w:rsidRPr="002A05F3">
              <w:t>the Evidence</w:t>
            </w:r>
            <w:proofErr w:type="gramEnd"/>
            <w:r w:rsidRPr="002A05F3">
              <w:t xml:space="preserve"> </w:t>
            </w:r>
            <w:proofErr w:type="gramStart"/>
            <w:r w:rsidRPr="002A05F3">
              <w:t>of</w:t>
            </w:r>
            <w:proofErr w:type="gramEnd"/>
            <w:r w:rsidRPr="002A05F3">
              <w:t xml:space="preserve"> Student Success. to check for student understanding.</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938514B" w14:textId="77777777" w:rsidR="00605C13" w:rsidRPr="00605C13" w:rsidRDefault="00605C13" w:rsidP="00605C13">
            <w:pPr>
              <w:spacing w:afterLines="160" w:after="384"/>
            </w:pPr>
            <w:r w:rsidRPr="00605C13">
              <w:t xml:space="preserve">GaDOE Learning Plan: </w:t>
            </w:r>
            <w:hyperlink r:id="rId18" w:history="1">
              <w:r w:rsidRPr="00605C13">
                <w:rPr>
                  <w:rStyle w:val="Hyperlink"/>
                  <w:b w:val="0"/>
                  <w:bCs w:val="0"/>
                </w:rPr>
                <w:t>Linear Fraction Representation</w:t>
              </w:r>
            </w:hyperlink>
          </w:p>
          <w:p w14:paraId="209375ED" w14:textId="77777777" w:rsidR="00605C13" w:rsidRPr="00605C13" w:rsidRDefault="00605C13" w:rsidP="00605C13">
            <w:pPr>
              <w:spacing w:afterLines="160" w:after="384"/>
            </w:pPr>
            <w:hyperlink r:id="rId19" w:history="1">
              <w:r w:rsidRPr="00605C13">
                <w:rPr>
                  <w:rStyle w:val="Hyperlink"/>
                  <w:b w:val="0"/>
                  <w:bCs w:val="0"/>
                </w:rPr>
                <w:t>Presentation Slides </w:t>
              </w:r>
            </w:hyperlink>
          </w:p>
          <w:p w14:paraId="6B58F120" w14:textId="2A61022F" w:rsidR="00483F2B" w:rsidRPr="00BF3488" w:rsidRDefault="00605C13" w:rsidP="0013406B">
            <w:pPr>
              <w:spacing w:afterLines="160" w:after="384"/>
            </w:pPr>
            <w:r w:rsidRPr="00605C13">
              <w:t xml:space="preserve">Modify: </w:t>
            </w:r>
            <w:proofErr w:type="gramStart"/>
            <w:r w:rsidRPr="00B53DB6">
              <w:rPr>
                <w:b w:val="0"/>
                <w:bCs w:val="0"/>
              </w:rPr>
              <w:t>Engage,  Explore</w:t>
            </w:r>
            <w:proofErr w:type="gramEnd"/>
            <w:r w:rsidRPr="00B53DB6">
              <w:rPr>
                <w:b w:val="0"/>
                <w:bCs w:val="0"/>
              </w:rPr>
              <w:t>, and Reflect</w:t>
            </w:r>
          </w:p>
        </w:tc>
        <w:tc>
          <w:tcPr>
            <w:tcW w:w="3094" w:type="pct"/>
          </w:tcPr>
          <w:p w14:paraId="4E2747F8" w14:textId="05F6B8F2" w:rsidR="00483F2B" w:rsidRPr="00483F2B" w:rsidRDefault="00F73979" w:rsidP="00D1462C">
            <w:pPr>
              <w:cnfStyle w:val="000000100000" w:firstRow="0" w:lastRow="0" w:firstColumn="0" w:lastColumn="0" w:oddVBand="0" w:evenVBand="0" w:oddHBand="1" w:evenHBand="0" w:firstRowFirstColumn="0" w:firstRowLastColumn="0" w:lastRowFirstColumn="0" w:lastRowLastColumn="0"/>
            </w:pPr>
            <w:r w:rsidRPr="00F73979">
              <w:t>GaDOE explicitly teaches ordering three fractions. McGraw-Hill does not address this standard requirement.</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0FE148" w14:textId="77777777" w:rsidR="00E70249" w:rsidRPr="00E70249" w:rsidRDefault="00E70249" w:rsidP="00E70249">
            <w:pPr>
              <w:spacing w:afterLines="160" w:after="384"/>
            </w:pPr>
            <w:r w:rsidRPr="00E70249">
              <w:t xml:space="preserve">GaDOE Learning Plan: </w:t>
            </w:r>
            <w:hyperlink r:id="rId20" w:history="1">
              <w:r w:rsidRPr="00E70249">
                <w:rPr>
                  <w:rStyle w:val="Hyperlink"/>
                  <w:b w:val="0"/>
                  <w:bCs w:val="0"/>
                </w:rPr>
                <w:t>Linear Fraction Representation</w:t>
              </w:r>
            </w:hyperlink>
          </w:p>
          <w:p w14:paraId="17425AEE" w14:textId="77777777" w:rsidR="00E70249" w:rsidRPr="00E70249" w:rsidRDefault="00E70249" w:rsidP="00E70249">
            <w:pPr>
              <w:spacing w:afterLines="160" w:after="384"/>
            </w:pPr>
            <w:hyperlink r:id="rId21" w:history="1">
              <w:r w:rsidRPr="00E70249">
                <w:rPr>
                  <w:rStyle w:val="Hyperlink"/>
                  <w:b w:val="0"/>
                  <w:bCs w:val="0"/>
                </w:rPr>
                <w:t>Presentation Slides </w:t>
              </w:r>
            </w:hyperlink>
          </w:p>
          <w:p w14:paraId="101C3C22" w14:textId="650F84BD" w:rsidR="00BF3488" w:rsidRPr="00BF3488" w:rsidRDefault="00E70249" w:rsidP="0013406B">
            <w:pPr>
              <w:spacing w:afterLines="160" w:after="384"/>
            </w:pPr>
            <w:r w:rsidRPr="00E70249">
              <w:t xml:space="preserve">Modify: </w:t>
            </w:r>
            <w:r w:rsidRPr="00B53DB6">
              <w:rPr>
                <w:b w:val="0"/>
                <w:bCs w:val="0"/>
              </w:rPr>
              <w:t>Apply, and Evidence of Student Learning</w:t>
            </w:r>
          </w:p>
        </w:tc>
        <w:tc>
          <w:tcPr>
            <w:tcW w:w="3094" w:type="pct"/>
          </w:tcPr>
          <w:p w14:paraId="263B9EDF" w14:textId="6655B736" w:rsidR="00BF3488" w:rsidRPr="00483F2B" w:rsidRDefault="009F3759" w:rsidP="00D1462C">
            <w:pPr>
              <w:cnfStyle w:val="000000000000" w:firstRow="0" w:lastRow="0" w:firstColumn="0" w:lastColumn="0" w:oddVBand="0" w:evenVBand="0" w:oddHBand="0" w:evenHBand="0" w:firstRowFirstColumn="0" w:firstRowLastColumn="0" w:lastRowFirstColumn="0" w:lastRowLastColumn="0"/>
            </w:pPr>
            <w:r w:rsidRPr="009F3759">
              <w:t>Continue the GaDOE plan with a number line focus. Prepares students for line plots in Lesson 16.</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072E93D" w14:textId="74CF44EB" w:rsidR="00683078" w:rsidRPr="004C566E" w:rsidRDefault="004C566E" w:rsidP="00683078">
            <w:pPr>
              <w:spacing w:afterLines="160" w:after="384"/>
              <w:rPr>
                <w:b w:val="0"/>
                <w:bCs w:val="0"/>
              </w:rPr>
            </w:pPr>
            <w:r>
              <w:t>McGraw-Hill</w:t>
            </w:r>
            <w:r w:rsidR="00683078" w:rsidRPr="00683078">
              <w:t xml:space="preserve"> Lesson 9-1: </w:t>
            </w:r>
            <w:r w:rsidR="00683078" w:rsidRPr="004C566E">
              <w:rPr>
                <w:b w:val="0"/>
                <w:bCs w:val="0"/>
              </w:rPr>
              <w:t>Estimate Sums and Differences of Fractions</w:t>
            </w:r>
          </w:p>
          <w:p w14:paraId="736A7D02" w14:textId="77777777" w:rsidR="00683078" w:rsidRPr="00683078" w:rsidRDefault="00683078" w:rsidP="00683078">
            <w:pPr>
              <w:spacing w:afterLines="160" w:after="384"/>
            </w:pPr>
            <w:r w:rsidRPr="00683078">
              <w:t xml:space="preserve">GaDOE Learning Plan: </w:t>
            </w:r>
            <w:hyperlink r:id="rId22" w:history="1">
              <w:r w:rsidRPr="00683078">
                <w:rPr>
                  <w:rStyle w:val="Hyperlink"/>
                  <w:b w:val="0"/>
                  <w:bCs w:val="0"/>
                </w:rPr>
                <w:t>Using Benchmarks</w:t>
              </w:r>
            </w:hyperlink>
            <w:r w:rsidRPr="00683078">
              <w:t> </w:t>
            </w:r>
          </w:p>
          <w:p w14:paraId="574AAA3D" w14:textId="77777777" w:rsidR="00683078" w:rsidRPr="004C566E" w:rsidRDefault="00683078" w:rsidP="00683078">
            <w:pPr>
              <w:spacing w:afterLines="160" w:after="384"/>
              <w:rPr>
                <w:b w:val="0"/>
                <w:bCs w:val="0"/>
              </w:rPr>
            </w:pPr>
            <w:r w:rsidRPr="004C566E">
              <w:rPr>
                <w:b w:val="0"/>
                <w:bCs w:val="0"/>
              </w:rPr>
              <w:t>Notice + Wonder ONLY</w:t>
            </w:r>
          </w:p>
          <w:p w14:paraId="6671D161" w14:textId="77777777" w:rsidR="00683078" w:rsidRPr="004C566E" w:rsidRDefault="00683078" w:rsidP="00683078">
            <w:pPr>
              <w:spacing w:afterLines="160" w:after="384"/>
              <w:rPr>
                <w:b w:val="0"/>
                <w:bCs w:val="0"/>
              </w:rPr>
            </w:pPr>
            <w:hyperlink r:id="rId23" w:history="1">
              <w:r w:rsidRPr="004C566E">
                <w:rPr>
                  <w:rStyle w:val="Hyperlink"/>
                  <w:b w:val="0"/>
                  <w:bCs w:val="0"/>
                </w:rPr>
                <w:t>Slides</w:t>
              </w:r>
            </w:hyperlink>
            <w:r w:rsidRPr="004C566E">
              <w:rPr>
                <w:b w:val="0"/>
                <w:bCs w:val="0"/>
              </w:rPr>
              <w:t xml:space="preserve"> and </w:t>
            </w:r>
            <w:hyperlink r:id="rId24" w:history="1">
              <w:r w:rsidRPr="004C566E">
                <w:rPr>
                  <w:rStyle w:val="Hyperlink"/>
                  <w:b w:val="0"/>
                  <w:bCs w:val="0"/>
                </w:rPr>
                <w:t>Reproducibles</w:t>
              </w:r>
            </w:hyperlink>
          </w:p>
          <w:p w14:paraId="04A0A377" w14:textId="69D0C0EE" w:rsidR="00BF3488" w:rsidRPr="00BF3488" w:rsidRDefault="00683078" w:rsidP="0013406B">
            <w:pPr>
              <w:spacing w:afterLines="160" w:after="384"/>
            </w:pPr>
            <w:r w:rsidRPr="00683078">
              <w:t xml:space="preserve">Modify: </w:t>
            </w:r>
            <w:r w:rsidRPr="0030594A">
              <w:rPr>
                <w:b w:val="0"/>
                <w:bCs w:val="0"/>
              </w:rPr>
              <w:t>Use Notice + Wonder ONLY - the slides and reproducibles are provided—</w:t>
            </w:r>
            <w:proofErr w:type="gramStart"/>
            <w:r w:rsidRPr="0030594A">
              <w:rPr>
                <w:b w:val="0"/>
                <w:bCs w:val="0"/>
              </w:rPr>
              <w:t>linked, and</w:t>
            </w:r>
            <w:proofErr w:type="gramEnd"/>
            <w:r w:rsidRPr="0030594A">
              <w:rPr>
                <w:b w:val="0"/>
                <w:bCs w:val="0"/>
              </w:rPr>
              <w:t xml:space="preserve"> separated from the other lesson resources</w:t>
            </w:r>
            <w:r w:rsidRPr="00683078">
              <w:t>.</w:t>
            </w:r>
          </w:p>
        </w:tc>
        <w:tc>
          <w:tcPr>
            <w:tcW w:w="3094" w:type="pct"/>
          </w:tcPr>
          <w:p w14:paraId="21ABC58E" w14:textId="41576C74" w:rsidR="00BF3488" w:rsidRPr="00483F2B" w:rsidRDefault="00B53DB6" w:rsidP="00D1462C">
            <w:pPr>
              <w:cnfStyle w:val="000000100000" w:firstRow="0" w:lastRow="0" w:firstColumn="0" w:lastColumn="0" w:oddVBand="0" w:evenVBand="0" w:oddHBand="1" w:evenHBand="0" w:firstRowFirstColumn="0" w:firstRowLastColumn="0" w:lastRowFirstColumn="0" w:lastRowLastColumn="0"/>
            </w:pPr>
            <w:r w:rsidRPr="00B53DB6">
              <w:t>McGraw-Hill 9-1 provides systematic estimation instruction. GaDOE Notice &amp; Wonder adds sense-making. Bridging comparison to operations.</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13F319BA" w:rsidR="00BF3488" w:rsidRPr="00BF3488" w:rsidRDefault="0030594A" w:rsidP="0013406B">
            <w:pPr>
              <w:spacing w:afterLines="160" w:after="384"/>
            </w:pPr>
            <w:r>
              <w:t>McGraw-Hill</w:t>
            </w:r>
            <w:r w:rsidR="007D4761" w:rsidRPr="007D4761">
              <w:t xml:space="preserve"> Lesson 9-2: </w:t>
            </w:r>
            <w:r w:rsidR="007D4761" w:rsidRPr="0030594A">
              <w:rPr>
                <w:b w:val="0"/>
                <w:bCs w:val="0"/>
              </w:rPr>
              <w:t>Represent Addition of Fractions with Unlike Denominators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FAAE562" w14:textId="77777777" w:rsidR="002C7336" w:rsidRPr="002C7336" w:rsidRDefault="002C7336" w:rsidP="002C7336">
            <w:pPr>
              <w:spacing w:afterLines="160" w:after="384"/>
            </w:pPr>
            <w:r w:rsidRPr="002C7336">
              <w:t xml:space="preserve">GaDOE Learning Plan: </w:t>
            </w:r>
            <w:hyperlink r:id="rId25" w:history="1">
              <w:r w:rsidRPr="002C7336">
                <w:rPr>
                  <w:rStyle w:val="Hyperlink"/>
                  <w:b w:val="0"/>
                  <w:bCs w:val="0"/>
                </w:rPr>
                <w:t>Using Number Sense to Explore Sums </w:t>
              </w:r>
            </w:hyperlink>
          </w:p>
          <w:p w14:paraId="45941F07" w14:textId="6C194BFF" w:rsidR="00BF3488" w:rsidRPr="00BF3488" w:rsidRDefault="002C7336" w:rsidP="0013406B">
            <w:pPr>
              <w:spacing w:afterLines="160" w:after="384"/>
            </w:pPr>
            <w:r w:rsidRPr="002C7336">
              <w:t xml:space="preserve">Modify: </w:t>
            </w:r>
            <w:r w:rsidRPr="0030594A">
              <w:rPr>
                <w:b w:val="0"/>
                <w:bCs w:val="0"/>
              </w:rPr>
              <w:t>Engage, Explore and Reflect</w:t>
            </w:r>
          </w:p>
        </w:tc>
        <w:tc>
          <w:tcPr>
            <w:tcW w:w="3094" w:type="pct"/>
          </w:tcPr>
          <w:p w14:paraId="5E7729C2" w14:textId="2E2BB9D7" w:rsidR="00BF3488" w:rsidRPr="00483F2B" w:rsidRDefault="002C7336" w:rsidP="00D1462C">
            <w:pPr>
              <w:cnfStyle w:val="000000100000" w:firstRow="0" w:lastRow="0" w:firstColumn="0" w:lastColumn="0" w:oddVBand="0" w:evenVBand="0" w:oddHBand="1" w:evenHBand="0" w:firstRowFirstColumn="0" w:firstRowLastColumn="0" w:lastRowFirstColumn="0" w:lastRowLastColumn="0"/>
            </w:pPr>
            <w:r w:rsidRPr="002C7336">
              <w:t xml:space="preserve">These components focus on developing students' conceptual understanding of fraction addition by encouraging them to reason about fraction quantities, make estimates, use benchmark fractions, and discuss multiple solution strategies. </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4C0B0DC" w14:textId="77777777" w:rsidR="002C7336" w:rsidRPr="002C7336" w:rsidRDefault="002C7336" w:rsidP="002C7336">
            <w:pPr>
              <w:spacing w:afterLines="160" w:after="384"/>
            </w:pPr>
            <w:r w:rsidRPr="002C7336">
              <w:t xml:space="preserve">GaDOE Learning Plan: </w:t>
            </w:r>
            <w:hyperlink r:id="rId26" w:history="1">
              <w:r w:rsidRPr="002C7336">
                <w:rPr>
                  <w:rStyle w:val="Hyperlink"/>
                  <w:b w:val="0"/>
                  <w:bCs w:val="0"/>
                </w:rPr>
                <w:t>Using Number Sense to Explore Sums </w:t>
              </w:r>
            </w:hyperlink>
          </w:p>
          <w:p w14:paraId="542BE8CD" w14:textId="06B4BEEB" w:rsidR="00BF3488" w:rsidRPr="00BF3488" w:rsidRDefault="002C7336" w:rsidP="0013406B">
            <w:pPr>
              <w:spacing w:afterLines="160" w:after="384"/>
            </w:pPr>
            <w:r w:rsidRPr="002C7336">
              <w:t xml:space="preserve">Modify: </w:t>
            </w:r>
            <w:r w:rsidRPr="0030594A">
              <w:rPr>
                <w:b w:val="0"/>
                <w:bCs w:val="0"/>
              </w:rPr>
              <w:t>Apply and Evidence of Student Success</w:t>
            </w:r>
          </w:p>
        </w:tc>
        <w:tc>
          <w:tcPr>
            <w:tcW w:w="3094" w:type="pct"/>
          </w:tcPr>
          <w:p w14:paraId="338ED18C" w14:textId="67A35E93" w:rsidR="00BF3488" w:rsidRPr="00483F2B" w:rsidRDefault="002C7336" w:rsidP="00D1462C">
            <w:pPr>
              <w:cnfStyle w:val="000000000000" w:firstRow="0" w:lastRow="0" w:firstColumn="0" w:lastColumn="0" w:oddVBand="0" w:evenVBand="0" w:oddHBand="0" w:evenHBand="0" w:firstRowFirstColumn="0" w:firstRowLastColumn="0" w:lastRowFirstColumn="0" w:lastRowLastColumn="0"/>
            </w:pPr>
            <w:r w:rsidRPr="002C7336">
              <w:t>Through the Apply and Evidence of Student Success portions of the lesson, students analyze fraction relationships, estimate sums, use benchmark fractions, and justify their solution strategies.</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51E447D5" w:rsidR="00BF3488" w:rsidRPr="00BF3488" w:rsidRDefault="00CA6A96" w:rsidP="00AD1822">
            <w:pPr>
              <w:spacing w:afterLines="160" w:after="384"/>
            </w:pPr>
            <w:r>
              <w:lastRenderedPageBreak/>
              <w:t>McGraw-Hill</w:t>
            </w:r>
            <w:r w:rsidR="006B1BEB" w:rsidRPr="006B1BEB">
              <w:t xml:space="preserve"> Lesson 9-3: </w:t>
            </w:r>
            <w:r w:rsidR="006B1BEB" w:rsidRPr="0030594A">
              <w:rPr>
                <w:b w:val="0"/>
                <w:bCs w:val="0"/>
              </w:rPr>
              <w:t>Add Fractions with Unlike Denominators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6944BC32" w:rsidR="00847763" w:rsidRPr="00BF3488" w:rsidRDefault="00CA6A96" w:rsidP="00CC4157">
            <w:pPr>
              <w:spacing w:afterLines="160" w:after="384"/>
            </w:pPr>
            <w:r>
              <w:t>McGraw-Hill</w:t>
            </w:r>
            <w:r w:rsidR="006B1BEB" w:rsidRPr="006B1BEB">
              <w:t xml:space="preserve"> Lesson 9-4: </w:t>
            </w:r>
            <w:r w:rsidR="006B1BEB" w:rsidRPr="00CA6A96">
              <w:rPr>
                <w:b w:val="0"/>
                <w:bCs w:val="0"/>
              </w:rPr>
              <w:t>Represent Subtraction of Fractions with Unlike Denominators</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DF8E1FD" w14:textId="77777777" w:rsidR="006B1BEB" w:rsidRPr="006B1BEB" w:rsidRDefault="006B1BEB" w:rsidP="006B1BEB">
            <w:pPr>
              <w:spacing w:afterLines="160" w:after="384"/>
            </w:pPr>
            <w:r w:rsidRPr="006B1BEB">
              <w:t xml:space="preserve">GaDOE Learning Plan: </w:t>
            </w:r>
            <w:hyperlink r:id="rId27" w:history="1">
              <w:r w:rsidRPr="006B1BEB">
                <w:rPr>
                  <w:rStyle w:val="Hyperlink"/>
                  <w:b w:val="0"/>
                  <w:bCs w:val="0"/>
                </w:rPr>
                <w:t>Using Benchmarks to Find Sums and Differences</w:t>
              </w:r>
            </w:hyperlink>
          </w:p>
          <w:p w14:paraId="3C065236" w14:textId="0B323699" w:rsidR="00847763" w:rsidRPr="00BF3488" w:rsidRDefault="006B1BEB" w:rsidP="005E51F2">
            <w:pPr>
              <w:spacing w:afterLines="160" w:after="384"/>
            </w:pPr>
            <w:r w:rsidRPr="006B1BEB">
              <w:t xml:space="preserve">Modify: </w:t>
            </w:r>
            <w:r w:rsidRPr="00CA6A96">
              <w:rPr>
                <w:b w:val="0"/>
                <w:bCs w:val="0"/>
              </w:rPr>
              <w:t>Diagnostic, Engage, and Explore</w:t>
            </w:r>
          </w:p>
        </w:tc>
        <w:tc>
          <w:tcPr>
            <w:tcW w:w="3094" w:type="pct"/>
          </w:tcPr>
          <w:p w14:paraId="598CC485" w14:textId="020CDA1D" w:rsidR="00847763" w:rsidRPr="00483F2B" w:rsidRDefault="006B1BEB" w:rsidP="00D1462C">
            <w:pPr>
              <w:cnfStyle w:val="000000100000" w:firstRow="0" w:lastRow="0" w:firstColumn="0" w:lastColumn="0" w:oddVBand="0" w:evenVBand="0" w:oddHBand="1" w:evenHBand="0" w:firstRowFirstColumn="0" w:firstRowLastColumn="0" w:lastRowFirstColumn="0" w:lastRowLastColumn="0"/>
            </w:pPr>
            <w:r w:rsidRPr="006B1BEB">
              <w:t>Pairs McGraw-Hill 9-4 subtraction modeling with GaDOE’s Race Training task. Shifting estimation to subtraction forces students to use benchmark logic (0, ½, 1) to evaluate differences conceptually.</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D2F849F" w14:textId="77777777" w:rsidR="00DC7745" w:rsidRPr="00DC7745" w:rsidRDefault="00DC7745" w:rsidP="00DC7745">
            <w:pPr>
              <w:spacing w:afterLines="160" w:after="384"/>
            </w:pPr>
            <w:r w:rsidRPr="00DC7745">
              <w:t xml:space="preserve">GaDOE Learning Plan: </w:t>
            </w:r>
            <w:hyperlink r:id="rId28" w:history="1">
              <w:r w:rsidRPr="00DC7745">
                <w:rPr>
                  <w:rStyle w:val="Hyperlink"/>
                  <w:b w:val="0"/>
                  <w:bCs w:val="0"/>
                </w:rPr>
                <w:t>Using Benchmarks to Find Sums and Differences</w:t>
              </w:r>
            </w:hyperlink>
          </w:p>
          <w:p w14:paraId="72FF7251" w14:textId="77777777" w:rsidR="00DC7745" w:rsidRPr="00CA6A96" w:rsidRDefault="00DC7745" w:rsidP="00DC7745">
            <w:pPr>
              <w:spacing w:afterLines="160" w:after="384"/>
              <w:rPr>
                <w:b w:val="0"/>
                <w:bCs w:val="0"/>
              </w:rPr>
            </w:pPr>
            <w:r w:rsidRPr="00DC7745">
              <w:t xml:space="preserve">Modify: </w:t>
            </w:r>
            <w:r w:rsidRPr="00CA6A96">
              <w:rPr>
                <w:b w:val="0"/>
                <w:bCs w:val="0"/>
              </w:rPr>
              <w:t xml:space="preserve">Apply. Reflect, and Evidence of Student </w:t>
            </w:r>
          </w:p>
          <w:p w14:paraId="22E23D2D" w14:textId="0BA5B545" w:rsidR="00847763" w:rsidRPr="00BF3488" w:rsidRDefault="00DA4226" w:rsidP="007A72AC">
            <w:pPr>
              <w:spacing w:afterLines="160" w:after="384"/>
            </w:pPr>
            <w:r w:rsidRPr="00CA6A96">
              <w:rPr>
                <w:b w:val="0"/>
                <w:bCs w:val="0"/>
              </w:rPr>
              <w:t>Success</w:t>
            </w:r>
          </w:p>
        </w:tc>
        <w:tc>
          <w:tcPr>
            <w:tcW w:w="3094" w:type="pct"/>
          </w:tcPr>
          <w:p w14:paraId="5C51B4BF" w14:textId="44ED5B6A" w:rsidR="00847763" w:rsidRPr="00483F2B" w:rsidRDefault="00DA4226" w:rsidP="00D1462C">
            <w:pPr>
              <w:cnfStyle w:val="000000000000" w:firstRow="0" w:lastRow="0" w:firstColumn="0" w:lastColumn="0" w:oddVBand="0" w:evenVBand="0" w:oddHBand="0" w:evenHBand="0" w:firstRowFirstColumn="0" w:firstRowLastColumn="0" w:lastRowFirstColumn="0" w:lastRowLastColumn="0"/>
            </w:pPr>
            <w:r w:rsidRPr="00DA4226">
              <w:t xml:space="preserve">Students apply fraction concepts in problem-solving situations and communicate their reasoning, strengthening both conceptual understanding and procedural fluency. </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471CCD7F" w:rsidR="00847763" w:rsidRPr="00BF3488" w:rsidRDefault="00CA6A96" w:rsidP="0013406B">
            <w:pPr>
              <w:spacing w:afterLines="160" w:after="384"/>
            </w:pPr>
            <w:r>
              <w:t>McGraw-Hill</w:t>
            </w:r>
            <w:r w:rsidR="00DA4226" w:rsidRPr="00DA4226">
              <w:t xml:space="preserve"> Lesson 9-5: </w:t>
            </w:r>
            <w:r w:rsidR="00DA4226" w:rsidRPr="00CA6A96">
              <w:rPr>
                <w:b w:val="0"/>
                <w:bCs w:val="0"/>
              </w:rPr>
              <w:t>Subtract Fractions with Unlike Denominators</w:t>
            </w:r>
            <w:r w:rsidR="00DA4226" w:rsidRPr="00DA4226">
              <w:t xml:space="preserve"> </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DA4226" w:rsidRPr="00D1462C" w14:paraId="2A642DA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5B127FC" w14:textId="77777777" w:rsidR="00A04606" w:rsidRPr="00A04606" w:rsidRDefault="00A04606" w:rsidP="00A04606">
            <w:pPr>
              <w:spacing w:afterLines="160" w:after="384"/>
            </w:pPr>
            <w:r w:rsidRPr="00A04606">
              <w:t xml:space="preserve">GaDOE Learning Plan: </w:t>
            </w:r>
            <w:hyperlink r:id="rId29" w:history="1">
              <w:r w:rsidRPr="00A04606">
                <w:rPr>
                  <w:rStyle w:val="Hyperlink"/>
                  <w:b w:val="0"/>
                  <w:bCs w:val="0"/>
                </w:rPr>
                <w:t xml:space="preserve">Using Equivalent </w:t>
              </w:r>
              <w:proofErr w:type="gramStart"/>
              <w:r w:rsidRPr="00A04606">
                <w:rPr>
                  <w:rStyle w:val="Hyperlink"/>
                  <w:b w:val="0"/>
                  <w:bCs w:val="0"/>
                </w:rPr>
                <w:t>Fractions  and</w:t>
              </w:r>
              <w:proofErr w:type="gramEnd"/>
              <w:r w:rsidRPr="00A04606">
                <w:rPr>
                  <w:rStyle w:val="Hyperlink"/>
                  <w:b w:val="0"/>
                  <w:bCs w:val="0"/>
                </w:rPr>
                <w:t xml:space="preserve"> Representations to Add and Subtract </w:t>
              </w:r>
              <w:proofErr w:type="gramStart"/>
              <w:r w:rsidRPr="00A04606">
                <w:rPr>
                  <w:rStyle w:val="Hyperlink"/>
                  <w:b w:val="0"/>
                  <w:bCs w:val="0"/>
                </w:rPr>
                <w:t>Fractions  with</w:t>
              </w:r>
              <w:proofErr w:type="gramEnd"/>
              <w:r w:rsidRPr="00A04606">
                <w:rPr>
                  <w:rStyle w:val="Hyperlink"/>
                  <w:b w:val="0"/>
                  <w:bCs w:val="0"/>
                </w:rPr>
                <w:t xml:space="preserve"> Unlike Denominators</w:t>
              </w:r>
            </w:hyperlink>
          </w:p>
          <w:p w14:paraId="736AA05D" w14:textId="66C369F9" w:rsidR="00DA4226" w:rsidRPr="00BF3488" w:rsidRDefault="00A04606" w:rsidP="0013406B">
            <w:pPr>
              <w:spacing w:afterLines="160" w:after="384"/>
            </w:pPr>
            <w:r w:rsidRPr="00A04606">
              <w:t xml:space="preserve">Modify: </w:t>
            </w:r>
            <w:r w:rsidRPr="00CA6A96">
              <w:rPr>
                <w:b w:val="0"/>
                <w:bCs w:val="0"/>
              </w:rPr>
              <w:t>Diagnostic, Engage, and Explore</w:t>
            </w:r>
          </w:p>
        </w:tc>
        <w:tc>
          <w:tcPr>
            <w:tcW w:w="3094" w:type="pct"/>
          </w:tcPr>
          <w:p w14:paraId="5C971096" w14:textId="2F21D3FA" w:rsidR="00DA4226" w:rsidRPr="00483F2B" w:rsidRDefault="00A04606" w:rsidP="00D1462C">
            <w:pPr>
              <w:cnfStyle w:val="000000000000" w:firstRow="0" w:lastRow="0" w:firstColumn="0" w:lastColumn="0" w:oddVBand="0" w:evenVBand="0" w:oddHBand="0" w:evenHBand="0" w:firstRowFirstColumn="0" w:firstRowLastColumn="0" w:lastRowFirstColumn="0" w:lastRowLastColumn="0"/>
            </w:pPr>
            <w:r w:rsidRPr="00A04606">
              <w:t>GaDOE Farmer Jack activities provide rich problem-solving. McGraw-Hill practice for fluency building.</w:t>
            </w:r>
          </w:p>
        </w:tc>
      </w:tr>
      <w:tr w:rsidR="00DA4226" w:rsidRPr="00D1462C" w14:paraId="5B64EE4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7A2C8A2" w14:textId="77777777" w:rsidR="00A04606" w:rsidRPr="00A04606" w:rsidRDefault="00A04606" w:rsidP="00A04606">
            <w:pPr>
              <w:spacing w:afterLines="160" w:after="384"/>
            </w:pPr>
            <w:r w:rsidRPr="00A04606">
              <w:t xml:space="preserve">GaDOE Learning Plan: </w:t>
            </w:r>
            <w:hyperlink r:id="rId30" w:history="1">
              <w:r w:rsidRPr="00A04606">
                <w:rPr>
                  <w:rStyle w:val="Hyperlink"/>
                  <w:b w:val="0"/>
                  <w:bCs w:val="0"/>
                </w:rPr>
                <w:t xml:space="preserve">Using Equivalent </w:t>
              </w:r>
              <w:proofErr w:type="gramStart"/>
              <w:r w:rsidRPr="00A04606">
                <w:rPr>
                  <w:rStyle w:val="Hyperlink"/>
                  <w:b w:val="0"/>
                  <w:bCs w:val="0"/>
                </w:rPr>
                <w:t>Fractions  and</w:t>
              </w:r>
              <w:proofErr w:type="gramEnd"/>
              <w:r w:rsidRPr="00A04606">
                <w:rPr>
                  <w:rStyle w:val="Hyperlink"/>
                  <w:b w:val="0"/>
                  <w:bCs w:val="0"/>
                </w:rPr>
                <w:t xml:space="preserve"> Representations to Add and Subtract </w:t>
              </w:r>
              <w:proofErr w:type="gramStart"/>
              <w:r w:rsidRPr="00A04606">
                <w:rPr>
                  <w:rStyle w:val="Hyperlink"/>
                  <w:b w:val="0"/>
                  <w:bCs w:val="0"/>
                </w:rPr>
                <w:t>Fractions  with</w:t>
              </w:r>
              <w:proofErr w:type="gramEnd"/>
              <w:r w:rsidRPr="00A04606">
                <w:rPr>
                  <w:rStyle w:val="Hyperlink"/>
                  <w:b w:val="0"/>
                  <w:bCs w:val="0"/>
                </w:rPr>
                <w:t xml:space="preserve"> Unlike Denominators</w:t>
              </w:r>
            </w:hyperlink>
          </w:p>
          <w:p w14:paraId="2696030B" w14:textId="4740ACD6" w:rsidR="00DA4226" w:rsidRPr="00BF3488" w:rsidRDefault="00A04606" w:rsidP="0013406B">
            <w:pPr>
              <w:spacing w:afterLines="160" w:after="384"/>
            </w:pPr>
            <w:r w:rsidRPr="00A04606">
              <w:t xml:space="preserve">Modify: </w:t>
            </w:r>
            <w:r w:rsidRPr="009B315D">
              <w:rPr>
                <w:b w:val="0"/>
                <w:bCs w:val="0"/>
              </w:rPr>
              <w:t>Apply, Reflect and Evidence of Student Success</w:t>
            </w:r>
          </w:p>
        </w:tc>
        <w:tc>
          <w:tcPr>
            <w:tcW w:w="3094" w:type="pct"/>
          </w:tcPr>
          <w:p w14:paraId="63FF7CD5" w14:textId="1B59AE30" w:rsidR="00DA4226" w:rsidRPr="00483F2B" w:rsidRDefault="000F7E4E" w:rsidP="00D1462C">
            <w:pPr>
              <w:cnfStyle w:val="000000100000" w:firstRow="0" w:lastRow="0" w:firstColumn="0" w:lastColumn="0" w:oddVBand="0" w:evenVBand="0" w:oddHBand="1" w:evenHBand="0" w:firstRowFirstColumn="0" w:firstRowLastColumn="0" w:lastRowFirstColumn="0" w:lastRowLastColumn="0"/>
            </w:pPr>
            <w:r w:rsidRPr="000F7E4E">
              <w:t>Students apply their understanding of equivalent fractions to rewrite fractions with common denominators and solve addition and subtraction problems involving unlike denominators.</w:t>
            </w:r>
          </w:p>
        </w:tc>
      </w:tr>
      <w:tr w:rsidR="00DA4226" w:rsidRPr="00D1462C" w14:paraId="2564CCE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C3D57AD" w14:textId="684F64E8" w:rsidR="00DA4226" w:rsidRPr="00BF3488" w:rsidRDefault="000F7E4E" w:rsidP="0013406B">
            <w:pPr>
              <w:spacing w:afterLines="160" w:after="384"/>
            </w:pPr>
            <w:r w:rsidRPr="000F7E4E">
              <w:t xml:space="preserve">McGraw-Hill Lesson 9-6: </w:t>
            </w:r>
            <w:r w:rsidRPr="009B315D">
              <w:rPr>
                <w:b w:val="0"/>
                <w:bCs w:val="0"/>
              </w:rPr>
              <w:t>Add Mixed Numbers with Unlike Denominators</w:t>
            </w:r>
          </w:p>
        </w:tc>
        <w:tc>
          <w:tcPr>
            <w:tcW w:w="3094" w:type="pct"/>
          </w:tcPr>
          <w:p w14:paraId="48595027" w14:textId="77777777" w:rsidR="00DA4226" w:rsidRPr="00483F2B" w:rsidRDefault="00DA4226" w:rsidP="00D1462C">
            <w:pPr>
              <w:cnfStyle w:val="000000000000" w:firstRow="0" w:lastRow="0" w:firstColumn="0" w:lastColumn="0" w:oddVBand="0" w:evenVBand="0" w:oddHBand="0" w:evenHBand="0" w:firstRowFirstColumn="0" w:firstRowLastColumn="0" w:lastRowFirstColumn="0" w:lastRowLastColumn="0"/>
            </w:pPr>
          </w:p>
        </w:tc>
      </w:tr>
      <w:tr w:rsidR="00DA4226" w:rsidRPr="00D1462C" w14:paraId="146E1E8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1B2CF49" w14:textId="51BACEBC" w:rsidR="00DA4226" w:rsidRPr="00BF3488" w:rsidRDefault="009B315D" w:rsidP="0013406B">
            <w:pPr>
              <w:spacing w:afterLines="160" w:after="384"/>
            </w:pPr>
            <w:r>
              <w:t>McGraw-Hill</w:t>
            </w:r>
            <w:r w:rsidR="000F7E4E" w:rsidRPr="000F7E4E">
              <w:t xml:space="preserve"> Lesson 9-7: </w:t>
            </w:r>
            <w:r w:rsidR="000F7E4E" w:rsidRPr="009B315D">
              <w:rPr>
                <w:b w:val="0"/>
                <w:bCs w:val="0"/>
              </w:rPr>
              <w:t>Subtract Mixed Numbers with Unlike Denominators</w:t>
            </w:r>
          </w:p>
        </w:tc>
        <w:tc>
          <w:tcPr>
            <w:tcW w:w="3094" w:type="pct"/>
          </w:tcPr>
          <w:p w14:paraId="53C70094" w14:textId="77777777" w:rsidR="00DA4226" w:rsidRPr="00483F2B" w:rsidRDefault="00DA4226" w:rsidP="00D1462C">
            <w:pPr>
              <w:cnfStyle w:val="000000100000" w:firstRow="0" w:lastRow="0" w:firstColumn="0" w:lastColumn="0" w:oddVBand="0" w:evenVBand="0" w:oddHBand="1" w:evenHBand="0" w:firstRowFirstColumn="0" w:firstRowLastColumn="0" w:lastRowFirstColumn="0" w:lastRowLastColumn="0"/>
            </w:pPr>
          </w:p>
        </w:tc>
      </w:tr>
      <w:tr w:rsidR="000F7E4E" w:rsidRPr="00D1462C" w14:paraId="63C4C2F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76DDE5" w14:textId="73570796" w:rsidR="000F7E4E" w:rsidRPr="00BF3488" w:rsidRDefault="009B315D" w:rsidP="0013406B">
            <w:pPr>
              <w:spacing w:afterLines="160" w:after="384"/>
            </w:pPr>
            <w:r>
              <w:t>McGraw-Hill</w:t>
            </w:r>
            <w:r w:rsidR="00A3458C" w:rsidRPr="00A3458C">
              <w:t xml:space="preserve"> Lesson 9-8: </w:t>
            </w:r>
            <w:r w:rsidR="00A3458C" w:rsidRPr="009B315D">
              <w:rPr>
                <w:b w:val="0"/>
                <w:bCs w:val="0"/>
              </w:rPr>
              <w:t>Add and Subtract Mixed Numbers with Regrouping</w:t>
            </w:r>
          </w:p>
        </w:tc>
        <w:tc>
          <w:tcPr>
            <w:tcW w:w="3094" w:type="pct"/>
          </w:tcPr>
          <w:p w14:paraId="682B64BE" w14:textId="77777777" w:rsidR="000F7E4E" w:rsidRPr="00483F2B" w:rsidRDefault="000F7E4E" w:rsidP="00D1462C">
            <w:pPr>
              <w:cnfStyle w:val="000000000000" w:firstRow="0" w:lastRow="0" w:firstColumn="0" w:lastColumn="0" w:oddVBand="0" w:evenVBand="0" w:oddHBand="0" w:evenHBand="0" w:firstRowFirstColumn="0" w:firstRowLastColumn="0" w:lastRowFirstColumn="0" w:lastRowLastColumn="0"/>
            </w:pPr>
          </w:p>
        </w:tc>
      </w:tr>
      <w:tr w:rsidR="000F7E4E" w:rsidRPr="00D1462C" w14:paraId="78851223"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DDC856D" w14:textId="752A856A" w:rsidR="000F7E4E" w:rsidRPr="00BF3488" w:rsidRDefault="00CF4692" w:rsidP="0013406B">
            <w:pPr>
              <w:spacing w:afterLines="160" w:after="384"/>
            </w:pPr>
            <w:r w:rsidRPr="00CF4692">
              <w:t xml:space="preserve">GaDOE Learning Plan: </w:t>
            </w:r>
            <w:hyperlink r:id="rId31" w:history="1">
              <w:r w:rsidRPr="00CF4692">
                <w:rPr>
                  <w:rStyle w:val="Hyperlink"/>
                  <w:b w:val="0"/>
                  <w:bCs w:val="0"/>
                </w:rPr>
                <w:t>Fractions All Around Us</w:t>
              </w:r>
            </w:hyperlink>
            <w:r w:rsidRPr="00CF4692">
              <w:t xml:space="preserve"> </w:t>
            </w:r>
          </w:p>
        </w:tc>
        <w:tc>
          <w:tcPr>
            <w:tcW w:w="3094" w:type="pct"/>
          </w:tcPr>
          <w:p w14:paraId="1FF797BE" w14:textId="2AA2DA41" w:rsidR="000F7E4E" w:rsidRPr="00483F2B" w:rsidRDefault="00CF4692" w:rsidP="00D1462C">
            <w:pPr>
              <w:cnfStyle w:val="000000100000" w:firstRow="0" w:lastRow="0" w:firstColumn="0" w:lastColumn="0" w:oddVBand="0" w:evenVBand="0" w:oddHBand="1" w:evenHBand="0" w:firstRowFirstColumn="0" w:firstRowLastColumn="0" w:lastRowFirstColumn="0" w:lastRowLastColumn="0"/>
            </w:pPr>
            <w:r w:rsidRPr="00CF4692">
              <w:t xml:space="preserve">GaDOE provides comprehensive data interpretation with the statistical reasoning framework. </w:t>
            </w:r>
            <w:r w:rsidR="009B315D">
              <w:t>McGraw-</w:t>
            </w:r>
            <w:proofErr w:type="gramStart"/>
            <w:r w:rsidR="009B315D">
              <w:t>Hill</w:t>
            </w:r>
            <w:r w:rsidRPr="00CF4692">
              <w:t>  is</w:t>
            </w:r>
            <w:proofErr w:type="gramEnd"/>
            <w:r w:rsidRPr="00CF4692">
              <w:t xml:space="preserve"> insufficient for this standard. A </w:t>
            </w:r>
            <w:r w:rsidR="009B315D">
              <w:t>one-day</w:t>
            </w:r>
            <w:r w:rsidRPr="00CF4692">
              <w:t xml:space="preserve"> implementation is appropriate because the lesson supports and extends existing fraction learning rather than introducing new grade-level content.</w:t>
            </w:r>
          </w:p>
        </w:tc>
      </w:tr>
      <w:tr w:rsidR="000F7E4E" w:rsidRPr="00D1462C" w14:paraId="15A0C34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3FB377D" w14:textId="2965186D" w:rsidR="000F7E4E" w:rsidRPr="00BF3488" w:rsidRDefault="009B315D" w:rsidP="0013406B">
            <w:pPr>
              <w:spacing w:afterLines="160" w:after="384"/>
            </w:pPr>
            <w:r>
              <w:t>McGraw-Hill</w:t>
            </w:r>
            <w:r w:rsidR="00FD7B56" w:rsidRPr="00FD7B56">
              <w:t xml:space="preserve"> Lesson 9-9: </w:t>
            </w:r>
            <w:r w:rsidR="00FD7B56" w:rsidRPr="009B315D">
              <w:rPr>
                <w:b w:val="0"/>
                <w:bCs w:val="0"/>
              </w:rPr>
              <w:t>Solve Problems Involving Fractions and Mixed Numbers</w:t>
            </w:r>
          </w:p>
        </w:tc>
        <w:tc>
          <w:tcPr>
            <w:tcW w:w="3094" w:type="pct"/>
          </w:tcPr>
          <w:p w14:paraId="678C8A41" w14:textId="77777777" w:rsidR="000F7E4E" w:rsidRPr="00483F2B" w:rsidRDefault="000F7E4E" w:rsidP="00D1462C">
            <w:pPr>
              <w:cnfStyle w:val="000000000000" w:firstRow="0" w:lastRow="0" w:firstColumn="0" w:lastColumn="0" w:oddVBand="0" w:evenVBand="0" w:oddHBand="0" w:evenHBand="0" w:firstRowFirstColumn="0" w:firstRowLastColumn="0" w:lastRowFirstColumn="0" w:lastRowLastColumn="0"/>
            </w:pPr>
          </w:p>
        </w:tc>
      </w:tr>
      <w:tr w:rsidR="00CF4692" w:rsidRPr="00D1462C" w14:paraId="6CA1AFA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A6BAED" w14:textId="13F5E045" w:rsidR="00CF4692" w:rsidRPr="00BF3488" w:rsidRDefault="009B315D" w:rsidP="0013406B">
            <w:pPr>
              <w:spacing w:afterLines="160" w:after="384"/>
            </w:pPr>
            <w:r>
              <w:lastRenderedPageBreak/>
              <w:t>McGraw-Hill</w:t>
            </w:r>
            <w:r w:rsidR="00FD7B56" w:rsidRPr="00FD7B56">
              <w:t xml:space="preserve"> Unit 9: </w:t>
            </w:r>
            <w:r w:rsidR="00FD7B56" w:rsidRPr="009B315D">
              <w:rPr>
                <w:b w:val="0"/>
                <w:bCs w:val="0"/>
              </w:rPr>
              <w:t>Review + Performance Task</w:t>
            </w:r>
          </w:p>
        </w:tc>
        <w:tc>
          <w:tcPr>
            <w:tcW w:w="3094" w:type="pct"/>
          </w:tcPr>
          <w:p w14:paraId="025E0991" w14:textId="692C3428" w:rsidR="00CF4692" w:rsidRPr="00483F2B" w:rsidRDefault="00FD7B56" w:rsidP="00D1462C">
            <w:pPr>
              <w:cnfStyle w:val="000000100000" w:firstRow="0" w:lastRow="0" w:firstColumn="0" w:lastColumn="0" w:oddVBand="0" w:evenVBand="0" w:oddHBand="1" w:evenHBand="0" w:firstRowFirstColumn="0" w:firstRowLastColumn="0" w:lastRowFirstColumn="0" w:lastRowLastColumn="0"/>
            </w:pPr>
            <w:r w:rsidRPr="00FD7B56">
              <w:t xml:space="preserve">The review and performance task </w:t>
            </w:r>
            <w:r w:rsidR="009B315D">
              <w:t>provides</w:t>
            </w:r>
            <w:r w:rsidRPr="00FD7B56">
              <w:t xml:space="preserve"> opportunities for students to apply their learning in </w:t>
            </w:r>
            <w:r w:rsidR="009B315D">
              <w:t>problem-solving</w:t>
            </w:r>
            <w:r w:rsidRPr="00FD7B56">
              <w:t xml:space="preserve"> situations, demonstrate mathematical reasoning, and make connections across fraction concepts.</w:t>
            </w:r>
          </w:p>
        </w:tc>
      </w:tr>
      <w:tr w:rsidR="00CF4692" w:rsidRPr="00D1462C" w14:paraId="62D9962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EEE479B" w14:textId="0B948DB3" w:rsidR="00CF4692" w:rsidRPr="00BF3488" w:rsidRDefault="00FD7B56" w:rsidP="0013406B">
            <w:pPr>
              <w:spacing w:afterLines="160" w:after="384"/>
            </w:pPr>
            <w:r w:rsidRPr="00FD7B56">
              <w:t xml:space="preserve">Summative Assessment </w:t>
            </w:r>
          </w:p>
        </w:tc>
        <w:tc>
          <w:tcPr>
            <w:tcW w:w="3094" w:type="pct"/>
          </w:tcPr>
          <w:p w14:paraId="163DFB2C" w14:textId="77777777" w:rsidR="00CF4692" w:rsidRPr="00483F2B" w:rsidRDefault="00CF4692"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0806C9B8" w:rsidR="00AE254C" w:rsidRPr="00AE254C" w:rsidRDefault="001B7AA6" w:rsidP="00AE254C">
      <w:pPr>
        <w:pStyle w:val="ListParagraph"/>
        <w:numPr>
          <w:ilvl w:val="0"/>
          <w:numId w:val="4"/>
        </w:numPr>
      </w:pPr>
      <w:r w:rsidRPr="001B7AA6">
        <w:rPr>
          <w:b/>
          <w:bCs/>
        </w:rPr>
        <w:t>McGraw-Hill assessments may be utilized for school-based common formative assessments</w:t>
      </w:r>
      <w:r w:rsidRPr="001B7AA6">
        <w:t xml:space="preserve"> </w:t>
      </w:r>
    </w:p>
    <w:p w14:paraId="0D3921C3" w14:textId="6F3E4F1E" w:rsidR="00F2495D" w:rsidRDefault="00F2495D" w:rsidP="00F2495D">
      <w:pPr>
        <w:pStyle w:val="Heading4"/>
      </w:pPr>
      <w:r>
        <w:t>Summative Assessment Tasks</w:t>
      </w:r>
    </w:p>
    <w:p w14:paraId="1E92D392" w14:textId="77777777" w:rsidR="001B7AA6" w:rsidRPr="001B7AA6" w:rsidRDefault="001B7AA6" w:rsidP="001B7AA6">
      <w:pPr>
        <w:pStyle w:val="NormalWeb"/>
        <w:numPr>
          <w:ilvl w:val="0"/>
          <w:numId w:val="4"/>
        </w:numPr>
        <w:spacing w:after="0" w:line="240" w:lineRule="auto"/>
        <w:contextualSpacing w:val="0"/>
        <w:textAlignment w:val="baseline"/>
        <w:rPr>
          <w:rFonts w:ascii="Roboto" w:hAnsi="Roboto" w:cs="Calibri"/>
          <w:color w:val="000000"/>
        </w:rPr>
      </w:pPr>
      <w:hyperlink r:id="rId32" w:history="1">
        <w:r w:rsidRPr="001B7AA6">
          <w:rPr>
            <w:rStyle w:val="Hyperlink"/>
            <w:rFonts w:ascii="Roboto" w:hAnsi="Roboto" w:cs="Calibri"/>
            <w:color w:val="1155CC"/>
          </w:rPr>
          <w:t>Unit 4 Summative</w:t>
        </w:r>
      </w:hyperlink>
      <w:r w:rsidRPr="001B7AA6">
        <w:rPr>
          <w:rFonts w:ascii="Roboto" w:hAnsi="Roboto" w:cs="Calibri"/>
          <w:color w:val="000000"/>
        </w:rPr>
        <w:t>  </w:t>
      </w:r>
    </w:p>
    <w:p w14:paraId="298F55BD" w14:textId="292EA2C4" w:rsidR="00943DB4" w:rsidRPr="001B7AA6" w:rsidRDefault="001B7AA6" w:rsidP="001B7AA6">
      <w:pPr>
        <w:pStyle w:val="NormalWeb"/>
        <w:numPr>
          <w:ilvl w:val="0"/>
          <w:numId w:val="4"/>
        </w:numPr>
        <w:spacing w:after="0" w:line="240" w:lineRule="auto"/>
        <w:contextualSpacing w:val="0"/>
        <w:textAlignment w:val="baseline"/>
        <w:rPr>
          <w:rFonts w:ascii="Roboto" w:hAnsi="Roboto" w:cs="Calibri"/>
          <w:color w:val="000000"/>
        </w:rPr>
      </w:pPr>
      <w:hyperlink r:id="rId33" w:history="1">
        <w:r w:rsidRPr="001B7AA6">
          <w:rPr>
            <w:rStyle w:val="Hyperlink"/>
            <w:rFonts w:ascii="Roboto" w:hAnsi="Roboto" w:cs="Calibri"/>
            <w:color w:val="1155CC"/>
          </w:rPr>
          <w:t>Unit 4 Summative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4DC73C7F" w14:textId="5EF290B9" w:rsidR="009B315D" w:rsidRPr="009B315D" w:rsidRDefault="009B315D" w:rsidP="009B315D">
      <w:pPr>
        <w:pStyle w:val="ListParagraph"/>
        <w:numPr>
          <w:ilvl w:val="0"/>
          <w:numId w:val="5"/>
        </w:numPr>
      </w:pPr>
      <w:r w:rsidRPr="009B315D">
        <w:rPr>
          <w:i/>
          <w:iCs/>
        </w:rPr>
        <w:t xml:space="preserve">Access all GaDOE Curriculum Resources at the following site: </w:t>
      </w:r>
      <w:hyperlink r:id="rId34" w:history="1">
        <w:r w:rsidRPr="009B315D">
          <w:rPr>
            <w:rStyle w:val="Hyperlink"/>
            <w:i/>
            <w:iCs/>
          </w:rPr>
          <w:t>GaDOE Inspire</w:t>
        </w:r>
      </w:hyperlink>
      <w:r w:rsidRPr="009B315D">
        <w:rPr>
          <w:i/>
          <w:iCs/>
        </w:rPr>
        <w:t>. </w:t>
      </w:r>
    </w:p>
    <w:p w14:paraId="2FF51C65" w14:textId="0BC68EBC" w:rsidR="003A0939" w:rsidRDefault="009B315D" w:rsidP="009B315D">
      <w:pPr>
        <w:pStyle w:val="ListParagraph"/>
        <w:numPr>
          <w:ilvl w:val="0"/>
          <w:numId w:val="5"/>
        </w:numPr>
      </w:pPr>
      <w:r w:rsidRPr="009B315D">
        <w:rPr>
          <w:i/>
          <w:iCs/>
        </w:rPr>
        <w:t xml:space="preserve">The </w:t>
      </w:r>
      <w:hyperlink r:id="rId35" w:history="1">
        <w:r w:rsidRPr="009B315D">
          <w:rPr>
            <w:rStyle w:val="Hyperlink"/>
            <w:i/>
            <w:iCs/>
          </w:rPr>
          <w:t>Framework for Statistical Reasoning</w:t>
        </w:r>
      </w:hyperlink>
      <w:r w:rsidRPr="009B315D">
        <w:rPr>
          <w:i/>
          <w:iCs/>
        </w:rPr>
        <w:t xml:space="preserve"> and the  </w:t>
      </w:r>
      <w:hyperlink r:id="rId36" w:history="1">
        <w:r w:rsidRPr="009B315D">
          <w:rPr>
            <w:rStyle w:val="Hyperlink"/>
            <w:i/>
            <w:iCs/>
          </w:rPr>
          <w:t>Mathematical Modeling Framework</w:t>
        </w:r>
      </w:hyperlink>
      <w:r w:rsidRPr="009B315D">
        <w:rPr>
          <w:i/>
          <w:iCs/>
        </w:rPr>
        <w:t xml:space="preserve"> should be taught throughout the units.  The </w:t>
      </w:r>
      <w:hyperlink r:id="rId37" w:history="1">
        <w:r w:rsidRPr="009B315D">
          <w:rPr>
            <w:rStyle w:val="Hyperlink"/>
            <w:i/>
            <w:iCs/>
          </w:rPr>
          <w:t>K-12 Mathematical Practices</w:t>
        </w:r>
      </w:hyperlink>
      <w:r w:rsidRPr="009B315D">
        <w:rPr>
          <w:i/>
          <w:iCs/>
        </w:rPr>
        <w:t xml:space="preserve">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A2873" w14:textId="77777777" w:rsidR="00FF5626" w:rsidRDefault="00FF5626" w:rsidP="00B451F1">
      <w:pPr>
        <w:spacing w:after="0" w:line="240" w:lineRule="auto"/>
      </w:pPr>
      <w:r>
        <w:separator/>
      </w:r>
    </w:p>
  </w:endnote>
  <w:endnote w:type="continuationSeparator" w:id="0">
    <w:p w14:paraId="16D3E750" w14:textId="77777777" w:rsidR="00FF5626" w:rsidRDefault="00FF5626"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758B" w14:textId="77777777" w:rsidR="00FF5626" w:rsidRDefault="00FF5626" w:rsidP="00B451F1">
      <w:pPr>
        <w:spacing w:after="0" w:line="240" w:lineRule="auto"/>
      </w:pPr>
      <w:r>
        <w:separator/>
      </w:r>
    </w:p>
  </w:footnote>
  <w:footnote w:type="continuationSeparator" w:id="0">
    <w:p w14:paraId="2D6D7C38" w14:textId="77777777" w:rsidR="00FF5626" w:rsidRDefault="00FF5626"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441BF"/>
    <w:multiLevelType w:val="multilevel"/>
    <w:tmpl w:val="F368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00A30"/>
    <w:multiLevelType w:val="multilevel"/>
    <w:tmpl w:val="1E9A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B25D1"/>
    <w:multiLevelType w:val="multilevel"/>
    <w:tmpl w:val="1872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F5770"/>
    <w:multiLevelType w:val="multilevel"/>
    <w:tmpl w:val="742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133C64"/>
    <w:multiLevelType w:val="multilevel"/>
    <w:tmpl w:val="26C2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6130B"/>
    <w:multiLevelType w:val="multilevel"/>
    <w:tmpl w:val="8CC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D353D"/>
    <w:multiLevelType w:val="multilevel"/>
    <w:tmpl w:val="6066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8"/>
  </w:num>
  <w:num w:numId="2" w16cid:durableId="676883612">
    <w:abstractNumId w:val="14"/>
  </w:num>
  <w:num w:numId="3" w16cid:durableId="1904288091">
    <w:abstractNumId w:val="1"/>
  </w:num>
  <w:num w:numId="4" w16cid:durableId="2072999434">
    <w:abstractNumId w:val="11"/>
  </w:num>
  <w:num w:numId="5" w16cid:durableId="454567267">
    <w:abstractNumId w:val="3"/>
  </w:num>
  <w:num w:numId="6" w16cid:durableId="749355900">
    <w:abstractNumId w:val="10"/>
  </w:num>
  <w:num w:numId="7" w16cid:durableId="1597590332">
    <w:abstractNumId w:val="4"/>
  </w:num>
  <w:num w:numId="8" w16cid:durableId="1243638546">
    <w:abstractNumId w:val="15"/>
  </w:num>
  <w:num w:numId="9" w16cid:durableId="1304312177">
    <w:abstractNumId w:val="16"/>
  </w:num>
  <w:num w:numId="10" w16cid:durableId="2060545230">
    <w:abstractNumId w:val="9"/>
  </w:num>
  <w:num w:numId="11" w16cid:durableId="2137334562">
    <w:abstractNumId w:val="2"/>
  </w:num>
  <w:num w:numId="12" w16cid:durableId="404961263">
    <w:abstractNumId w:val="0"/>
  </w:num>
  <w:num w:numId="13" w16cid:durableId="1479876824">
    <w:abstractNumId w:val="5"/>
  </w:num>
  <w:num w:numId="14" w16cid:durableId="551427257">
    <w:abstractNumId w:val="12"/>
  </w:num>
  <w:num w:numId="15" w16cid:durableId="305013495">
    <w:abstractNumId w:val="17"/>
  </w:num>
  <w:num w:numId="16" w16cid:durableId="599484976">
    <w:abstractNumId w:val="18"/>
  </w:num>
  <w:num w:numId="17" w16cid:durableId="765879607">
    <w:abstractNumId w:val="7"/>
  </w:num>
  <w:num w:numId="18" w16cid:durableId="1538666539">
    <w:abstractNumId w:val="13"/>
  </w:num>
  <w:num w:numId="19" w16cid:durableId="696195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49C0"/>
    <w:rsid w:val="00022491"/>
    <w:rsid w:val="00024F9F"/>
    <w:rsid w:val="00026B19"/>
    <w:rsid w:val="000303AA"/>
    <w:rsid w:val="00043DD2"/>
    <w:rsid w:val="00050115"/>
    <w:rsid w:val="00055094"/>
    <w:rsid w:val="0006267D"/>
    <w:rsid w:val="0006649F"/>
    <w:rsid w:val="00067694"/>
    <w:rsid w:val="00070A2F"/>
    <w:rsid w:val="000831A0"/>
    <w:rsid w:val="000849D8"/>
    <w:rsid w:val="00093289"/>
    <w:rsid w:val="00094513"/>
    <w:rsid w:val="000966DF"/>
    <w:rsid w:val="000A27C3"/>
    <w:rsid w:val="000A3DB9"/>
    <w:rsid w:val="000D5CE3"/>
    <w:rsid w:val="000D7465"/>
    <w:rsid w:val="000D75C7"/>
    <w:rsid w:val="000E1DF7"/>
    <w:rsid w:val="000E3728"/>
    <w:rsid w:val="000E7BF3"/>
    <w:rsid w:val="000F7E4E"/>
    <w:rsid w:val="001139A5"/>
    <w:rsid w:val="00114BA8"/>
    <w:rsid w:val="00116404"/>
    <w:rsid w:val="00117F62"/>
    <w:rsid w:val="001316CE"/>
    <w:rsid w:val="001319C8"/>
    <w:rsid w:val="0013406B"/>
    <w:rsid w:val="00134EE0"/>
    <w:rsid w:val="00137B55"/>
    <w:rsid w:val="00141BFB"/>
    <w:rsid w:val="00173858"/>
    <w:rsid w:val="001762A9"/>
    <w:rsid w:val="001A5093"/>
    <w:rsid w:val="001B5433"/>
    <w:rsid w:val="001B7AA6"/>
    <w:rsid w:val="001C56F2"/>
    <w:rsid w:val="001D1611"/>
    <w:rsid w:val="001D1D19"/>
    <w:rsid w:val="001D2F63"/>
    <w:rsid w:val="001D32EC"/>
    <w:rsid w:val="001E6B30"/>
    <w:rsid w:val="001F7333"/>
    <w:rsid w:val="002035B2"/>
    <w:rsid w:val="0020597E"/>
    <w:rsid w:val="0021094F"/>
    <w:rsid w:val="00211524"/>
    <w:rsid w:val="00213C18"/>
    <w:rsid w:val="0021542E"/>
    <w:rsid w:val="00227301"/>
    <w:rsid w:val="002300FA"/>
    <w:rsid w:val="00234FEA"/>
    <w:rsid w:val="00236269"/>
    <w:rsid w:val="00237027"/>
    <w:rsid w:val="0024423F"/>
    <w:rsid w:val="00245481"/>
    <w:rsid w:val="002472EA"/>
    <w:rsid w:val="002600AA"/>
    <w:rsid w:val="0026275E"/>
    <w:rsid w:val="00265281"/>
    <w:rsid w:val="002665CD"/>
    <w:rsid w:val="00274302"/>
    <w:rsid w:val="0028696B"/>
    <w:rsid w:val="00296845"/>
    <w:rsid w:val="002A05F3"/>
    <w:rsid w:val="002A4FA3"/>
    <w:rsid w:val="002B0DC8"/>
    <w:rsid w:val="002C7336"/>
    <w:rsid w:val="002E5073"/>
    <w:rsid w:val="002F10C6"/>
    <w:rsid w:val="003039D7"/>
    <w:rsid w:val="0030594A"/>
    <w:rsid w:val="00311214"/>
    <w:rsid w:val="003120B1"/>
    <w:rsid w:val="003139E0"/>
    <w:rsid w:val="003174B4"/>
    <w:rsid w:val="00327137"/>
    <w:rsid w:val="003307EE"/>
    <w:rsid w:val="00333B48"/>
    <w:rsid w:val="003503CF"/>
    <w:rsid w:val="00362B18"/>
    <w:rsid w:val="00371FE4"/>
    <w:rsid w:val="00390024"/>
    <w:rsid w:val="003908A9"/>
    <w:rsid w:val="003942AF"/>
    <w:rsid w:val="00396BF5"/>
    <w:rsid w:val="003A0939"/>
    <w:rsid w:val="003A2A41"/>
    <w:rsid w:val="003A3BCD"/>
    <w:rsid w:val="003B06BC"/>
    <w:rsid w:val="003C5373"/>
    <w:rsid w:val="003D565C"/>
    <w:rsid w:val="003E2056"/>
    <w:rsid w:val="003E377F"/>
    <w:rsid w:val="00416B78"/>
    <w:rsid w:val="0042127F"/>
    <w:rsid w:val="00421869"/>
    <w:rsid w:val="0043029C"/>
    <w:rsid w:val="00455E0E"/>
    <w:rsid w:val="00460208"/>
    <w:rsid w:val="00465BBE"/>
    <w:rsid w:val="004779B7"/>
    <w:rsid w:val="00483F2B"/>
    <w:rsid w:val="004857A4"/>
    <w:rsid w:val="0049214A"/>
    <w:rsid w:val="004A2E3B"/>
    <w:rsid w:val="004A7063"/>
    <w:rsid w:val="004C1897"/>
    <w:rsid w:val="004C566E"/>
    <w:rsid w:val="004C6E79"/>
    <w:rsid w:val="004D105C"/>
    <w:rsid w:val="004F0368"/>
    <w:rsid w:val="004F1751"/>
    <w:rsid w:val="00505B5F"/>
    <w:rsid w:val="00510786"/>
    <w:rsid w:val="005227D4"/>
    <w:rsid w:val="005239F8"/>
    <w:rsid w:val="00525A05"/>
    <w:rsid w:val="00534618"/>
    <w:rsid w:val="00552769"/>
    <w:rsid w:val="00557913"/>
    <w:rsid w:val="0056247A"/>
    <w:rsid w:val="005676D5"/>
    <w:rsid w:val="00572D84"/>
    <w:rsid w:val="0058532F"/>
    <w:rsid w:val="00591F77"/>
    <w:rsid w:val="005C464B"/>
    <w:rsid w:val="005D3C75"/>
    <w:rsid w:val="005D5186"/>
    <w:rsid w:val="005E31FA"/>
    <w:rsid w:val="005E51F2"/>
    <w:rsid w:val="0060126A"/>
    <w:rsid w:val="00605C13"/>
    <w:rsid w:val="00611530"/>
    <w:rsid w:val="00611C66"/>
    <w:rsid w:val="00623595"/>
    <w:rsid w:val="00625628"/>
    <w:rsid w:val="00637806"/>
    <w:rsid w:val="0067011B"/>
    <w:rsid w:val="00683078"/>
    <w:rsid w:val="006A3242"/>
    <w:rsid w:val="006B1BEB"/>
    <w:rsid w:val="006B235F"/>
    <w:rsid w:val="006B65DE"/>
    <w:rsid w:val="006C0F2C"/>
    <w:rsid w:val="006D2D5E"/>
    <w:rsid w:val="006D7601"/>
    <w:rsid w:val="006D7B4E"/>
    <w:rsid w:val="006E24FE"/>
    <w:rsid w:val="006F67C3"/>
    <w:rsid w:val="007030B8"/>
    <w:rsid w:val="00716CD4"/>
    <w:rsid w:val="00717760"/>
    <w:rsid w:val="00732466"/>
    <w:rsid w:val="00746857"/>
    <w:rsid w:val="007539BC"/>
    <w:rsid w:val="0075414D"/>
    <w:rsid w:val="00762520"/>
    <w:rsid w:val="00765DD0"/>
    <w:rsid w:val="007A06E5"/>
    <w:rsid w:val="007A4858"/>
    <w:rsid w:val="007A57EE"/>
    <w:rsid w:val="007A72AC"/>
    <w:rsid w:val="007B1D87"/>
    <w:rsid w:val="007D00D1"/>
    <w:rsid w:val="007D3D63"/>
    <w:rsid w:val="007D4761"/>
    <w:rsid w:val="007E3A20"/>
    <w:rsid w:val="008144FA"/>
    <w:rsid w:val="00817DA8"/>
    <w:rsid w:val="008231F1"/>
    <w:rsid w:val="0082407E"/>
    <w:rsid w:val="00830683"/>
    <w:rsid w:val="00842B5F"/>
    <w:rsid w:val="00845AD2"/>
    <w:rsid w:val="00847763"/>
    <w:rsid w:val="008502B6"/>
    <w:rsid w:val="0085445B"/>
    <w:rsid w:val="0086298E"/>
    <w:rsid w:val="008722D2"/>
    <w:rsid w:val="008C37F2"/>
    <w:rsid w:val="008C5ED0"/>
    <w:rsid w:val="008E602A"/>
    <w:rsid w:val="008F25A8"/>
    <w:rsid w:val="008F704F"/>
    <w:rsid w:val="009127FD"/>
    <w:rsid w:val="00917F6D"/>
    <w:rsid w:val="00921519"/>
    <w:rsid w:val="00932759"/>
    <w:rsid w:val="00934945"/>
    <w:rsid w:val="009362C2"/>
    <w:rsid w:val="0094117E"/>
    <w:rsid w:val="00943DB4"/>
    <w:rsid w:val="0095262B"/>
    <w:rsid w:val="00956E22"/>
    <w:rsid w:val="00990587"/>
    <w:rsid w:val="009A1B2F"/>
    <w:rsid w:val="009B315D"/>
    <w:rsid w:val="009B631F"/>
    <w:rsid w:val="009C0A88"/>
    <w:rsid w:val="009E277D"/>
    <w:rsid w:val="009E74B5"/>
    <w:rsid w:val="009E74D9"/>
    <w:rsid w:val="009F3759"/>
    <w:rsid w:val="00A04606"/>
    <w:rsid w:val="00A265C3"/>
    <w:rsid w:val="00A32201"/>
    <w:rsid w:val="00A33159"/>
    <w:rsid w:val="00A3458C"/>
    <w:rsid w:val="00A42149"/>
    <w:rsid w:val="00A47D2C"/>
    <w:rsid w:val="00A71B3C"/>
    <w:rsid w:val="00AA31A8"/>
    <w:rsid w:val="00AB1025"/>
    <w:rsid w:val="00AB240D"/>
    <w:rsid w:val="00AC5094"/>
    <w:rsid w:val="00AD1822"/>
    <w:rsid w:val="00AD7B1D"/>
    <w:rsid w:val="00AE0143"/>
    <w:rsid w:val="00AE0B9F"/>
    <w:rsid w:val="00AE0F04"/>
    <w:rsid w:val="00AE0F47"/>
    <w:rsid w:val="00AE254C"/>
    <w:rsid w:val="00B13F0E"/>
    <w:rsid w:val="00B30E9A"/>
    <w:rsid w:val="00B31007"/>
    <w:rsid w:val="00B320DE"/>
    <w:rsid w:val="00B408B8"/>
    <w:rsid w:val="00B451F1"/>
    <w:rsid w:val="00B4789C"/>
    <w:rsid w:val="00B502AA"/>
    <w:rsid w:val="00B53DB6"/>
    <w:rsid w:val="00B71C21"/>
    <w:rsid w:val="00B7229B"/>
    <w:rsid w:val="00B8449E"/>
    <w:rsid w:val="00BA4C59"/>
    <w:rsid w:val="00BA4D66"/>
    <w:rsid w:val="00BA5BE8"/>
    <w:rsid w:val="00BB3B6F"/>
    <w:rsid w:val="00BD24E3"/>
    <w:rsid w:val="00BD795A"/>
    <w:rsid w:val="00BE3CC0"/>
    <w:rsid w:val="00BF0A88"/>
    <w:rsid w:val="00BF3488"/>
    <w:rsid w:val="00C12B8A"/>
    <w:rsid w:val="00C31D8E"/>
    <w:rsid w:val="00C35A0A"/>
    <w:rsid w:val="00C479DF"/>
    <w:rsid w:val="00C5117C"/>
    <w:rsid w:val="00C67BBA"/>
    <w:rsid w:val="00C726A2"/>
    <w:rsid w:val="00C76099"/>
    <w:rsid w:val="00C87DB3"/>
    <w:rsid w:val="00CA11CD"/>
    <w:rsid w:val="00CA6A96"/>
    <w:rsid w:val="00CC4157"/>
    <w:rsid w:val="00CD67FA"/>
    <w:rsid w:val="00CF4692"/>
    <w:rsid w:val="00D0266D"/>
    <w:rsid w:val="00D035C2"/>
    <w:rsid w:val="00D04624"/>
    <w:rsid w:val="00D1462C"/>
    <w:rsid w:val="00D244F2"/>
    <w:rsid w:val="00D25B1A"/>
    <w:rsid w:val="00D30AC0"/>
    <w:rsid w:val="00D400B6"/>
    <w:rsid w:val="00D445D5"/>
    <w:rsid w:val="00D530F5"/>
    <w:rsid w:val="00D57D5C"/>
    <w:rsid w:val="00D8454E"/>
    <w:rsid w:val="00D95CE1"/>
    <w:rsid w:val="00DA4226"/>
    <w:rsid w:val="00DC058A"/>
    <w:rsid w:val="00DC7745"/>
    <w:rsid w:val="00E0433D"/>
    <w:rsid w:val="00E04829"/>
    <w:rsid w:val="00E223C9"/>
    <w:rsid w:val="00E23216"/>
    <w:rsid w:val="00E25BDE"/>
    <w:rsid w:val="00E30CAA"/>
    <w:rsid w:val="00E3435E"/>
    <w:rsid w:val="00E44BED"/>
    <w:rsid w:val="00E70249"/>
    <w:rsid w:val="00E9175F"/>
    <w:rsid w:val="00EA2791"/>
    <w:rsid w:val="00ED34E9"/>
    <w:rsid w:val="00EE0AF3"/>
    <w:rsid w:val="00EF636D"/>
    <w:rsid w:val="00F01E19"/>
    <w:rsid w:val="00F07431"/>
    <w:rsid w:val="00F125CC"/>
    <w:rsid w:val="00F13913"/>
    <w:rsid w:val="00F2495D"/>
    <w:rsid w:val="00F46DED"/>
    <w:rsid w:val="00F51D11"/>
    <w:rsid w:val="00F52036"/>
    <w:rsid w:val="00F52498"/>
    <w:rsid w:val="00F531BB"/>
    <w:rsid w:val="00F57F19"/>
    <w:rsid w:val="00F6118D"/>
    <w:rsid w:val="00F62442"/>
    <w:rsid w:val="00F72C03"/>
    <w:rsid w:val="00F73979"/>
    <w:rsid w:val="00F80852"/>
    <w:rsid w:val="00F8397E"/>
    <w:rsid w:val="00F941D7"/>
    <w:rsid w:val="00F954DF"/>
    <w:rsid w:val="00F97ED8"/>
    <w:rsid w:val="00FA071E"/>
    <w:rsid w:val="00FA7733"/>
    <w:rsid w:val="00FD1D67"/>
    <w:rsid w:val="00FD3BFC"/>
    <w:rsid w:val="00FD7B56"/>
    <w:rsid w:val="00FE186E"/>
    <w:rsid w:val="00FF1069"/>
    <w:rsid w:val="00FF5626"/>
    <w:rsid w:val="05CDEF12"/>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inspire.gadoe.org/lesson/5831" TargetMode="External"/><Relationship Id="rId26" Type="http://schemas.openxmlformats.org/officeDocument/2006/relationships/hyperlink" Target="https://lor2.gadoe.org/gadoe/file/9132448d-6fb2-4423-b726-cc31c932a83a/1/Using-Number-Sense-to-Explore-Sums-of-Fractions-Grade-5-Unit-4.pdf" TargetMode="External"/><Relationship Id="rId39" Type="http://schemas.openxmlformats.org/officeDocument/2006/relationships/theme" Target="theme/theme1.xml"/><Relationship Id="rId21" Type="http://schemas.openxmlformats.org/officeDocument/2006/relationships/hyperlink" Target="https://lor2.gadoe.org/gadoe/file/647d05c6-e757-4209-8ab5-b76821ee0070/1/Grade-5-Unit-4-Linear-Fraction-Representation-Presentation-Slides.pdf" TargetMode="External"/><Relationship Id="rId34" Type="http://schemas.openxmlformats.org/officeDocument/2006/relationships/hyperlink" Target="https://inspire.gadoe.or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6a3303e1-259e-4a4a-869a-3f4b9e544979/1/Grade-5-Unit-4-One-Half-as-a-Benchmark-Presentation-Slides.pdf" TargetMode="External"/><Relationship Id="rId25" Type="http://schemas.openxmlformats.org/officeDocument/2006/relationships/hyperlink" Target="https://lor2.gadoe.org/gadoe/file/9132448d-6fb2-4423-b726-cc31c932a83a/1/Using-Number-Sense-to-Explore-Sums-of-Fractions-Grade-5-Unit-4.pdf" TargetMode="External"/><Relationship Id="rId33" Type="http://schemas.openxmlformats.org/officeDocument/2006/relationships/hyperlink" Target="https://docs.google.com/document/d/1l5d6Z4whfyDHV6e_DPlMwVaeIUuZtuaNqvKHly-LpG0/edit?usp=drive_lin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r2.gadoe.org/gadoe/file/6a3303e1-259e-4a4a-869a-3f4b9e544979/1/%C2%BD-as-a-Benchmark-Grade-5-Unit-4.pdf" TargetMode="External"/><Relationship Id="rId20" Type="http://schemas.openxmlformats.org/officeDocument/2006/relationships/hyperlink" Target="https://inspire.gadoe.org/lesson/5831" TargetMode="External"/><Relationship Id="rId29" Type="http://schemas.openxmlformats.org/officeDocument/2006/relationships/hyperlink" Target="https://lor2.gadoe.org/gadoe/file/18d2371e-3158-4c90-a3b0-be0bf7cb143c/1/Using-Equivalent-Fractions-and-Representations-to-Find-Sums-and-Differences-Grade-5-Unit-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rive.google.com/file/d/1WPGxDES2FTzzKio-BQ8m9wX0nzzHhIE2/view?usp=drive_link" TargetMode="External"/><Relationship Id="rId32" Type="http://schemas.openxmlformats.org/officeDocument/2006/relationships/hyperlink" Target="https://docs.google.com/document/d/1xiYHeBYVKUwA807rP-K0KRYPkmGLOSTtjfQVALwhIL4/edit?usp=sharing" TargetMode="External"/><Relationship Id="rId37" Type="http://schemas.openxmlformats.org/officeDocument/2006/relationships/hyperlink" Target="https://lor2.gadoe.org/gadoe/file/3cd8fd52-2df7-490f-b716-846f0abaaeb5/1/K-12-Mathematical-Practices.pdf" TargetMode="External"/><Relationship Id="rId5" Type="http://schemas.openxmlformats.org/officeDocument/2006/relationships/numbering" Target="numbering.xml"/><Relationship Id="rId15" Type="http://schemas.openxmlformats.org/officeDocument/2006/relationships/hyperlink" Target="https://lor2.gadoe.org/gadoe/file/6a3303e1-259e-4a4a-869a-3f4b9e544979/1/Grade-5-Unit-4-One-Half-as-a-Benchmark-Presentation-Slides.pdf" TargetMode="External"/><Relationship Id="rId23" Type="http://schemas.openxmlformats.org/officeDocument/2006/relationships/hyperlink" Target="https://drive.google.com/file/d/1YqbQk2XN76cZj0HKht-tATD6bvJs8ZKr/view?usp=drive_link" TargetMode="External"/><Relationship Id="rId28" Type="http://schemas.openxmlformats.org/officeDocument/2006/relationships/hyperlink" Target="https://lor2.gadoe.org/gadoe/file/1f533423-4d7a-4184-b501-f1cd5c27ef41/1/Using-Benchmarks-to-Find-Sums-and-Differences-Grade-5-Unit-4.pdf" TargetMode="External"/><Relationship Id="rId36"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s://lor2.gadoe.org/gadoe/file/647d05c6-e757-4209-8ab5-b76821ee0070/1/Grade-5-Unit-4-Linear-Fraction-Representation-Presentation-Slides.pdf" TargetMode="External"/><Relationship Id="rId31" Type="http://schemas.openxmlformats.org/officeDocument/2006/relationships/hyperlink" Target="https://lor2.gadoe.org/gadoe/file/0127ac88-0e57-426b-ae50-810fad07ea05/1/Fractions-All-Around-Us-Gr-5-U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6a3303e1-259e-4a4a-869a-3f4b9e544979/1/%C2%BD-as-a-Benchmark-Grade-5-Unit-4.pdf" TargetMode="External"/><Relationship Id="rId22" Type="http://schemas.openxmlformats.org/officeDocument/2006/relationships/hyperlink" Target="https://lor2.gadoe.org/gadoe/file/1f533423-4d7a-4184-b501-f1cd5c27ef41/1/Using-Benchmarks-to-Find-Sums-and-Differences-Grade-5-Unit-4.pdf" TargetMode="External"/><Relationship Id="rId27" Type="http://schemas.openxmlformats.org/officeDocument/2006/relationships/hyperlink" Target="https://lor2.gadoe.org/gadoe/file/1f533423-4d7a-4184-b501-f1cd5c27ef41/1/Using-Benchmarks-to-Find-Sums-and-Differences-Grade-5-Unit-4.pdf" TargetMode="External"/><Relationship Id="rId30" Type="http://schemas.openxmlformats.org/officeDocument/2006/relationships/hyperlink" Target="https://lor2.gadoe.org/gadoe/file/18d2371e-3158-4c90-a3b0-be0bf7cb143c/1/Using-Equivalent-Fractions-and-Representations-to-Find-Sums-and-Differences-Grade-5-Unit-4.pdf" TargetMode="External"/><Relationship Id="rId35" Type="http://schemas.openxmlformats.org/officeDocument/2006/relationships/hyperlink" Target="https://lor2.gadoe.org/gadoe/file/5e835b39-307f-4d61-aa50-6e3f58edbf22/1/K-12-Statistical-Reasoning-Framework.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MCSOAA-1642606272-858</_dlc_DocId>
    <_dlc_DocIdUrl xmlns="0f5db301-3350-479a-9f2f-8baf88a9dde8">
      <Url>https://mcsga.sharepoint.com/sites/MCSOAA/_layouts/15/DocIdRedir.aspx?ID=MCSOAA-1642606272-858</Url>
      <Description>MCSOAA-1642606272-858</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19</TotalTime>
  <Pages>5</Pages>
  <Words>1855</Words>
  <Characters>10579</Characters>
  <Application>Microsoft Office Word</Application>
  <DocSecurity>0</DocSecurity>
  <Lines>88</Lines>
  <Paragraphs>24</Paragraphs>
  <ScaleCrop>false</ScaleCrop>
  <Company>Marietta City Schools</Company>
  <LinksUpToDate>false</LinksUpToDate>
  <CharactersWithSpaces>12410</CharactersWithSpaces>
  <SharedDoc>false</SharedDoc>
  <HLinks>
    <vt:vector size="96" baseType="variant">
      <vt:variant>
        <vt:i4>1114156</vt:i4>
      </vt:variant>
      <vt:variant>
        <vt:i4>45</vt:i4>
      </vt:variant>
      <vt:variant>
        <vt:i4>0</vt:i4>
      </vt:variant>
      <vt:variant>
        <vt:i4>5</vt:i4>
      </vt:variant>
      <vt:variant>
        <vt:lpwstr>https://drive.google.com/file/d/1WPGxDES2FTzzKio-BQ8m9wX0nzzHhIE2/view?usp=drive_link</vt:lpwstr>
      </vt:variant>
      <vt:variant>
        <vt:lpwstr/>
      </vt:variant>
      <vt:variant>
        <vt:i4>4784175</vt:i4>
      </vt:variant>
      <vt:variant>
        <vt:i4>42</vt:i4>
      </vt:variant>
      <vt:variant>
        <vt:i4>0</vt:i4>
      </vt:variant>
      <vt:variant>
        <vt:i4>5</vt:i4>
      </vt:variant>
      <vt:variant>
        <vt:lpwstr>https://drive.google.com/file/d/1YqbQk2XN76cZj0HKht-tATD6bvJs8ZKr/view?usp=drive_link</vt:lpwstr>
      </vt:variant>
      <vt:variant>
        <vt:lpwstr/>
      </vt:variant>
      <vt:variant>
        <vt:i4>5111830</vt:i4>
      </vt:variant>
      <vt:variant>
        <vt:i4>39</vt:i4>
      </vt:variant>
      <vt:variant>
        <vt:i4>0</vt:i4>
      </vt:variant>
      <vt:variant>
        <vt:i4>5</vt:i4>
      </vt:variant>
      <vt:variant>
        <vt:lpwstr>https://lor2.gadoe.org/gadoe/file/1f533423-4d7a-4184-b501-f1cd5c27ef41/1/Using-Benchmarks-to-Find-Sums-and-Differences-Grade-5-Unit-4.pdf</vt:lpwstr>
      </vt:variant>
      <vt:variant>
        <vt:lpwstr/>
      </vt:variant>
      <vt:variant>
        <vt:i4>1114156</vt:i4>
      </vt:variant>
      <vt:variant>
        <vt:i4>36</vt:i4>
      </vt:variant>
      <vt:variant>
        <vt:i4>0</vt:i4>
      </vt:variant>
      <vt:variant>
        <vt:i4>5</vt:i4>
      </vt:variant>
      <vt:variant>
        <vt:lpwstr>https://drive.google.com/file/d/1WPGxDES2FTzzKio-BQ8m9wX0nzzHhIE2/view?usp=drive_link</vt:lpwstr>
      </vt:variant>
      <vt:variant>
        <vt:lpwstr/>
      </vt:variant>
      <vt:variant>
        <vt:i4>4784175</vt:i4>
      </vt:variant>
      <vt:variant>
        <vt:i4>33</vt:i4>
      </vt:variant>
      <vt:variant>
        <vt:i4>0</vt:i4>
      </vt:variant>
      <vt:variant>
        <vt:i4>5</vt:i4>
      </vt:variant>
      <vt:variant>
        <vt:lpwstr>https://drive.google.com/file/d/1YqbQk2XN76cZj0HKht-tATD6bvJs8ZKr/view?usp=drive_link</vt:lpwstr>
      </vt:variant>
      <vt:variant>
        <vt:lpwstr/>
      </vt:variant>
      <vt:variant>
        <vt:i4>5111830</vt:i4>
      </vt:variant>
      <vt:variant>
        <vt:i4>30</vt:i4>
      </vt:variant>
      <vt:variant>
        <vt:i4>0</vt:i4>
      </vt:variant>
      <vt:variant>
        <vt:i4>5</vt:i4>
      </vt:variant>
      <vt:variant>
        <vt:lpwstr>https://lor2.gadoe.org/gadoe/file/1f533423-4d7a-4184-b501-f1cd5c27ef41/1/Using-Benchmarks-to-Find-Sums-and-Differences-Grade-5-Unit-4.pdf</vt:lpwstr>
      </vt:variant>
      <vt:variant>
        <vt:lpwstr/>
      </vt:variant>
      <vt:variant>
        <vt:i4>7274554</vt:i4>
      </vt:variant>
      <vt:variant>
        <vt:i4>27</vt:i4>
      </vt:variant>
      <vt:variant>
        <vt:i4>0</vt:i4>
      </vt:variant>
      <vt:variant>
        <vt:i4>5</vt:i4>
      </vt:variant>
      <vt:variant>
        <vt:lpwstr>https://lor2.gadoe.org/gadoe/file/647d05c6-e757-4209-8ab5-b76821ee0070/1/Grade-5-Unit-4-Linear-Fraction-Representation-Presentation-Slides.pdf</vt:lpwstr>
      </vt:variant>
      <vt:variant>
        <vt:lpwstr/>
      </vt:variant>
      <vt:variant>
        <vt:i4>5242975</vt:i4>
      </vt:variant>
      <vt:variant>
        <vt:i4>24</vt:i4>
      </vt:variant>
      <vt:variant>
        <vt:i4>0</vt:i4>
      </vt:variant>
      <vt:variant>
        <vt:i4>5</vt:i4>
      </vt:variant>
      <vt:variant>
        <vt:lpwstr>https://inspire.gadoe.org/lesson/5831</vt:lpwstr>
      </vt:variant>
      <vt:variant>
        <vt:lpwstr/>
      </vt:variant>
      <vt:variant>
        <vt:i4>7274554</vt:i4>
      </vt:variant>
      <vt:variant>
        <vt:i4>21</vt:i4>
      </vt:variant>
      <vt:variant>
        <vt:i4>0</vt:i4>
      </vt:variant>
      <vt:variant>
        <vt:i4>5</vt:i4>
      </vt:variant>
      <vt:variant>
        <vt:lpwstr>https://lor2.gadoe.org/gadoe/file/647d05c6-e757-4209-8ab5-b76821ee0070/1/Grade-5-Unit-4-Linear-Fraction-Representation-Presentation-Slides.pdf</vt:lpwstr>
      </vt:variant>
      <vt:variant>
        <vt:lpwstr/>
      </vt:variant>
      <vt:variant>
        <vt:i4>5242975</vt:i4>
      </vt:variant>
      <vt:variant>
        <vt:i4>18</vt:i4>
      </vt:variant>
      <vt:variant>
        <vt:i4>0</vt:i4>
      </vt:variant>
      <vt:variant>
        <vt:i4>5</vt:i4>
      </vt:variant>
      <vt:variant>
        <vt:lpwstr>https://inspire.gadoe.org/lesson/5831</vt:lpwstr>
      </vt:variant>
      <vt:variant>
        <vt:lpwstr/>
      </vt:variant>
      <vt:variant>
        <vt:i4>3670049</vt:i4>
      </vt:variant>
      <vt:variant>
        <vt:i4>15</vt:i4>
      </vt:variant>
      <vt:variant>
        <vt:i4>0</vt:i4>
      </vt:variant>
      <vt:variant>
        <vt:i4>5</vt:i4>
      </vt:variant>
      <vt:variant>
        <vt:lpwstr>https://lor2.gadoe.org/gadoe/file/6a3303e1-259e-4a4a-869a-3f4b9e544979/1/Grade-5-Unit-4-One-Half-as-a-Benchmark-Presentation-Slides.pdf</vt:lpwstr>
      </vt:variant>
      <vt:variant>
        <vt:lpwstr/>
      </vt:variant>
      <vt:variant>
        <vt:i4>5636160</vt:i4>
      </vt:variant>
      <vt:variant>
        <vt:i4>12</vt:i4>
      </vt:variant>
      <vt:variant>
        <vt:i4>0</vt:i4>
      </vt:variant>
      <vt:variant>
        <vt:i4>5</vt:i4>
      </vt:variant>
      <vt:variant>
        <vt:lpwstr>https://lor2.gadoe.org/gadoe/file/6a3303e1-259e-4a4a-869a-3f4b9e544979/1/%C2%BD-as-a-Benchmark-Grade-5-Unit-4.pdf</vt:lpwstr>
      </vt:variant>
      <vt:variant>
        <vt:lpwstr/>
      </vt:variant>
      <vt:variant>
        <vt:i4>3670049</vt:i4>
      </vt:variant>
      <vt:variant>
        <vt:i4>9</vt:i4>
      </vt:variant>
      <vt:variant>
        <vt:i4>0</vt:i4>
      </vt:variant>
      <vt:variant>
        <vt:i4>5</vt:i4>
      </vt:variant>
      <vt:variant>
        <vt:lpwstr>https://lor2.gadoe.org/gadoe/file/6a3303e1-259e-4a4a-869a-3f4b9e544979/1/Grade-5-Unit-4-One-Half-as-a-Benchmark-Presentation-Slides.pdf</vt:lpwstr>
      </vt:variant>
      <vt:variant>
        <vt:lpwstr/>
      </vt:variant>
      <vt:variant>
        <vt:i4>5636160</vt:i4>
      </vt:variant>
      <vt:variant>
        <vt:i4>6</vt:i4>
      </vt:variant>
      <vt:variant>
        <vt:i4>0</vt:i4>
      </vt:variant>
      <vt:variant>
        <vt:i4>5</vt:i4>
      </vt:variant>
      <vt:variant>
        <vt:lpwstr>https://lor2.gadoe.org/gadoe/file/6a3303e1-259e-4a4a-869a-3f4b9e544979/1/%C2%BD-as-a-Benchmark-Grade-5-Unit-4.pdf</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73</cp:revision>
  <dcterms:created xsi:type="dcterms:W3CDTF">2026-05-27T12:42:00Z</dcterms:created>
  <dcterms:modified xsi:type="dcterms:W3CDTF">2026-07-08T01:07:00Z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403a4801-ff55-4657-8e14-ba9b6f267ad9</vt:lpwstr>
  </property>
  <property fmtid="{D5CDD505-2E9C-101B-9397-08002B2CF9AE}" pid="4" name="MediaServiceImageTags">
    <vt:lpwstr/>
  </property>
  <property fmtid="{D5CDD505-2E9C-101B-9397-08002B2CF9AE}" pid="5" name="GrammarlyDocumentId">
    <vt:lpwstr>0329e619-e57f-4e0c-b991-d7927241bfb4</vt:lpwstr>
  </property>
</Properties>
</file>