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516E70" w14:paraId="3341E9C0" w14:textId="3D8A1B71">
      <w:pPr>
        <w:rPr>
          <w:rStyle w:val="Heading3Char"/>
        </w:rPr>
      </w:pPr>
      <w:r>
        <w:t>Third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516E70" w14:paraId="1F4D3885" w14:textId="0B96DAF1">
      <w:pPr>
        <w:rPr>
          <w:rStyle w:val="Heading3Char"/>
        </w:rPr>
      </w:pPr>
      <w:r>
        <w:t>Fractions as Numbers</w:t>
      </w:r>
      <w:r w:rsidR="00134EE0">
        <w:br w:type="column"/>
      </w:r>
      <w:r w:rsidRPr="0026275E" w:rsidR="00B71C21">
        <w:rPr>
          <w:rStyle w:val="Heading3Char"/>
        </w:rPr>
        <w:t>Unit Duration</w:t>
      </w:r>
      <w:r w:rsidRPr="0026275E" w:rsidR="00B451F1">
        <w:rPr>
          <w:rStyle w:val="Heading3Char"/>
        </w:rPr>
        <w:t>:</w:t>
      </w:r>
    </w:p>
    <w:p w:rsidR="00B451F1" w:rsidP="00516E70" w:rsidRDefault="00516E70" w14:paraId="62FCC06A" w14:textId="265117C5">
      <w:pPr>
        <w:sectPr w:rsidR="00B451F1" w:rsidSect="00B451F1">
          <w:type w:val="continuous"/>
          <w:pgSz w:w="15840" w:h="12240" w:orient="landscape"/>
          <w:pgMar w:top="720" w:right="720" w:bottom="720" w:left="720" w:header="720" w:footer="720" w:gutter="0"/>
          <w:cols w:space="720" w:num="4"/>
          <w:docGrid w:linePitch="360"/>
        </w:sectPr>
      </w:pPr>
      <w:r>
        <w:t>30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AE6BD6" w14:paraId="26CB6863" w14:textId="2EEBF951">
      <w:pPr>
        <w:rPr>
          <w:rFonts w:eastAsia="Aptos"/>
          <w:i/>
          <w:iCs/>
          <w:color w:val="000000" w:themeColor="text1"/>
        </w:rPr>
      </w:pPr>
      <w:r w:rsidRPr="00AE6BD6">
        <w:rPr>
          <w:rFonts w:eastAsia="Aptos"/>
          <w:i/>
          <w:iCs/>
          <w:color w:val="000000" w:themeColor="text1"/>
        </w:rPr>
        <w:t>In this unit, students will develop an understanding of fractions as numbers with an emphasis on unit fractions. Students understand that fractions are numbers that describe the division of a whole into equal parts. Students represent fractions with models, diagrams, and number lines and use these models to compare, find, and generate equivalent fractions.</w:t>
      </w:r>
    </w:p>
    <w:p w:rsidR="63FA58CA" w:rsidP="006B235F" w:rsidRDefault="008479EC" w14:paraId="3D5E4348" w14:textId="091AFF8F">
      <w:pPr>
        <w:pStyle w:val="Heading4"/>
        <w:rPr>
          <w:rFonts w:eastAsia="Aptos"/>
        </w:rPr>
      </w:pPr>
      <w:r w:rsidRPr="008479EC">
        <w:rPr>
          <w:rFonts w:eastAsia="Aptos"/>
          <w:b/>
          <w:bCs/>
        </w:rPr>
        <w:t xml:space="preserve">3.NR.4 </w:t>
      </w:r>
      <w:r w:rsidRPr="008479EC">
        <w:rPr>
          <w:rFonts w:eastAsia="Aptos"/>
        </w:rPr>
        <w:t>Represent fractions with denominators of 2, 3, 4, 6 and 8 in multiple ways within a framework using visual models</w:t>
      </w:r>
      <w:r w:rsidRPr="008479EC">
        <w:rPr>
          <w:rFonts w:eastAsia="Aptos"/>
          <w:b/>
          <w:bCs/>
        </w:rPr>
        <w:t>.</w:t>
      </w:r>
    </w:p>
    <w:p w:rsidRPr="00870089" w:rsidR="00870089" w:rsidP="00870089" w:rsidRDefault="00870089" w14:paraId="39548509"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70089">
        <w:rPr>
          <w:rFonts w:eastAsia="Times New Roman" w:cs="Calibri"/>
          <w:b/>
          <w:bCs/>
          <w:color w:val="000000"/>
          <w:kern w:val="0"/>
          <w:shd w:val="clear" w:color="auto" w:fill="FFFFFF"/>
          <w14:ligatures w14:val="none"/>
        </w:rPr>
        <w:t>3.NR.4.1</w:t>
      </w:r>
      <w:r w:rsidRPr="00870089">
        <w:rPr>
          <w:rFonts w:eastAsia="Times New Roman" w:cs="Calibri"/>
          <w:color w:val="000000"/>
          <w:kern w:val="0"/>
          <w:shd w:val="clear" w:color="auto" w:fill="FFFFFF"/>
          <w14:ligatures w14:val="none"/>
        </w:rPr>
        <w:t xml:space="preserve"> </w:t>
      </w:r>
      <w:r w:rsidRPr="00870089">
        <w:rPr>
          <w:rFonts w:eastAsia="Times New Roman" w:cs="Calibri"/>
          <w:color w:val="000000"/>
          <w:kern w:val="0"/>
          <w14:ligatures w14:val="none"/>
        </w:rPr>
        <w:t>Describe a unit fraction and explain how multiple copies of a unit fraction form a non-unit fraction. Use parts of a whole, parts of a set, points on a number line, distances on a number line and area models.</w:t>
      </w:r>
    </w:p>
    <w:p w:rsidRPr="00870089" w:rsidR="00870089" w:rsidP="00870089" w:rsidRDefault="00870089" w14:paraId="7A8087E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70089">
        <w:rPr>
          <w:rFonts w:eastAsia="Times New Roman" w:cs="Calibri"/>
          <w:b/>
          <w:bCs/>
          <w:color w:val="000000"/>
          <w:kern w:val="0"/>
          <w:shd w:val="clear" w:color="auto" w:fill="FFFFFF"/>
          <w14:ligatures w14:val="none"/>
        </w:rPr>
        <w:t>3.NR.4.2</w:t>
      </w:r>
      <w:r w:rsidRPr="00870089">
        <w:rPr>
          <w:rFonts w:eastAsia="Times New Roman" w:cs="Calibri"/>
          <w:color w:val="000000"/>
          <w:kern w:val="0"/>
          <w:shd w:val="clear" w:color="auto" w:fill="FFFFFF"/>
          <w14:ligatures w14:val="none"/>
        </w:rPr>
        <w:t xml:space="preserve"> </w:t>
      </w:r>
      <w:r w:rsidRPr="00870089">
        <w:rPr>
          <w:rFonts w:eastAsia="Times New Roman" w:cs="Calibri"/>
          <w:color w:val="000000"/>
          <w:kern w:val="0"/>
          <w14:ligatures w14:val="none"/>
        </w:rPr>
        <w:t xml:space="preserve">Compare </w:t>
      </w:r>
      <w:proofErr w:type="gramStart"/>
      <w:r w:rsidRPr="00870089">
        <w:rPr>
          <w:rFonts w:eastAsia="Times New Roman" w:cs="Calibri"/>
          <w:color w:val="000000"/>
          <w:kern w:val="0"/>
          <w14:ligatures w14:val="none"/>
        </w:rPr>
        <w:t>two unit</w:t>
      </w:r>
      <w:proofErr w:type="gramEnd"/>
      <w:r w:rsidRPr="00870089">
        <w:rPr>
          <w:rFonts w:eastAsia="Times New Roman" w:cs="Calibri"/>
          <w:color w:val="000000"/>
          <w:kern w:val="0"/>
          <w14:ligatures w14:val="none"/>
        </w:rPr>
        <w:t xml:space="preserve"> fractions by flexibly using a variety of tools and strategies. </w:t>
      </w:r>
    </w:p>
    <w:p w:rsidRPr="00870089" w:rsidR="00870089" w:rsidP="00870089" w:rsidRDefault="00870089" w14:paraId="2FEB9CB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70089">
        <w:rPr>
          <w:rFonts w:eastAsia="Times New Roman" w:cs="Calibri"/>
          <w:b/>
          <w:bCs/>
          <w:color w:val="000000"/>
          <w:kern w:val="0"/>
          <w:shd w:val="clear" w:color="auto" w:fill="FFFFFF"/>
          <w14:ligatures w14:val="none"/>
        </w:rPr>
        <w:t>3.NR.4.3</w:t>
      </w:r>
      <w:r w:rsidRPr="00870089">
        <w:rPr>
          <w:rFonts w:eastAsia="Times New Roman" w:cs="Calibri"/>
          <w:color w:val="000000"/>
          <w:kern w:val="0"/>
          <w:shd w:val="clear" w:color="auto" w:fill="FFFFFF"/>
          <w14:ligatures w14:val="none"/>
        </w:rPr>
        <w:t xml:space="preserve"> </w:t>
      </w:r>
      <w:r w:rsidRPr="00870089">
        <w:rPr>
          <w:rFonts w:eastAsia="Times New Roman" w:cs="Calibri"/>
          <w:color w:val="000000"/>
          <w:kern w:val="0"/>
          <w14:ligatures w14:val="none"/>
        </w:rPr>
        <w:t>Represent fractions, including fractions greater than one, in multiple ways.</w:t>
      </w:r>
    </w:p>
    <w:p w:rsidRPr="00870089" w:rsidR="63FA58CA" w:rsidP="00870089" w:rsidRDefault="00870089" w14:paraId="6BF0DB93" w14:textId="5145B927">
      <w:pPr>
        <w:numPr>
          <w:ilvl w:val="0"/>
          <w:numId w:val="11"/>
        </w:numPr>
        <w:spacing w:after="0" w:line="240" w:lineRule="auto"/>
        <w:contextualSpacing w:val="0"/>
        <w:textAlignment w:val="baseline"/>
        <w:rPr>
          <w:rFonts w:eastAsia="Times New Roman" w:cs="Calibri"/>
          <w:color w:val="000000"/>
          <w:kern w:val="0"/>
          <w14:ligatures w14:val="none"/>
        </w:rPr>
      </w:pPr>
      <w:r w:rsidRPr="00870089">
        <w:rPr>
          <w:rFonts w:eastAsia="Times New Roman" w:cs="Calibri"/>
          <w:b/>
          <w:bCs/>
          <w:color w:val="000000"/>
          <w:kern w:val="0"/>
          <w:shd w:val="clear" w:color="auto" w:fill="FFFFFF"/>
          <w14:ligatures w14:val="none"/>
        </w:rPr>
        <w:t>3.NR.4.4</w:t>
      </w:r>
      <w:r w:rsidRPr="00870089">
        <w:rPr>
          <w:rFonts w:eastAsia="Times New Roman" w:cs="Calibri"/>
          <w:color w:val="000000"/>
          <w:kern w:val="0"/>
          <w:shd w:val="clear" w:color="auto" w:fill="FFFFFF"/>
          <w14:ligatures w14:val="none"/>
        </w:rPr>
        <w:t xml:space="preserve"> </w:t>
      </w:r>
      <w:r w:rsidRPr="00870089">
        <w:rPr>
          <w:rFonts w:eastAsia="Times New Roman" w:cs="Calibri"/>
          <w:color w:val="000000"/>
          <w:kern w:val="0"/>
          <w14:ligatures w14:val="none"/>
        </w:rPr>
        <w:t>Recognize and generate simple equivalent fractions.</w:t>
      </w:r>
    </w:p>
    <w:p w:rsidRPr="00CB52D9" w:rsidR="0095262B" w:rsidP="0095262B" w:rsidRDefault="00CB52D9" w14:paraId="130C45FD" w14:textId="63700561">
      <w:pPr>
        <w:pStyle w:val="Heading4"/>
        <w:rPr>
          <w:rFonts w:eastAsia="Aptos"/>
        </w:rPr>
      </w:pPr>
      <w:r w:rsidRPr="00CB52D9">
        <w:rPr>
          <w:rFonts w:eastAsia="Aptos"/>
          <w:b/>
          <w:bCs/>
        </w:rPr>
        <w:t xml:space="preserve">3.MDR.5 </w:t>
      </w:r>
      <w:r w:rsidRPr="00CB52D9">
        <w:rPr>
          <w:rFonts w:eastAsia="Aptos"/>
        </w:rPr>
        <w:t>Solve real-life, mathematical problems involving length, liquid volume, mass, and time</w:t>
      </w:r>
      <w:r>
        <w:rPr>
          <w:rFonts w:eastAsia="Aptos"/>
        </w:rPr>
        <w:t>.</w:t>
      </w:r>
    </w:p>
    <w:p w:rsidRPr="009C416F" w:rsidR="009C416F" w:rsidP="009C416F" w:rsidRDefault="009C416F" w14:paraId="7A0523D6" w14:textId="0D136E6E">
      <w:pPr>
        <w:numPr>
          <w:ilvl w:val="0"/>
          <w:numId w:val="11"/>
        </w:numPr>
        <w:spacing w:after="0" w:line="240" w:lineRule="auto"/>
        <w:contextualSpacing w:val="0"/>
        <w:textAlignment w:val="baseline"/>
        <w:rPr>
          <w:rFonts w:eastAsia="Times New Roman" w:cs="Calibri"/>
          <w:color w:val="000000"/>
          <w:kern w:val="0"/>
          <w14:ligatures w14:val="none"/>
        </w:rPr>
      </w:pPr>
      <w:r w:rsidRPr="009C416F">
        <w:rPr>
          <w:rFonts w:eastAsia="Times New Roman" w:cs="Calibri"/>
          <w:b/>
          <w:bCs/>
          <w:color w:val="000000"/>
          <w:kern w:val="0"/>
          <w14:ligatures w14:val="none"/>
        </w:rPr>
        <w:t>3.MDR.5.1</w:t>
      </w:r>
      <w:r w:rsidRPr="009C416F">
        <w:rPr>
          <w:rFonts w:eastAsia="Times New Roman" w:cs="Calibri"/>
          <w:color w:val="000000"/>
          <w:kern w:val="0"/>
          <w14:ligatures w14:val="none"/>
        </w:rPr>
        <w:t> Ask questions and answer them based on gathered information, observations, and appropriate graphical displays to solve problems relevant to everyday life.</w:t>
      </w:r>
    </w:p>
    <w:p w:rsidRPr="009C416F" w:rsidR="0095262B" w:rsidP="009C416F" w:rsidRDefault="009C416F" w14:paraId="58E5AB63" w14:textId="460D7377">
      <w:pPr>
        <w:numPr>
          <w:ilvl w:val="0"/>
          <w:numId w:val="11"/>
        </w:numPr>
        <w:spacing w:after="0" w:line="240" w:lineRule="auto"/>
        <w:contextualSpacing w:val="0"/>
        <w:textAlignment w:val="baseline"/>
        <w:rPr>
          <w:rFonts w:eastAsia="Times New Roman" w:cs="Calibri"/>
          <w:color w:val="000000"/>
          <w:kern w:val="0"/>
          <w14:ligatures w14:val="none"/>
        </w:rPr>
      </w:pPr>
      <w:r w:rsidRPr="009C416F">
        <w:rPr>
          <w:rFonts w:eastAsia="Times New Roman" w:cs="Calibri"/>
          <w:b/>
          <w:bCs/>
          <w:color w:val="000000"/>
          <w:kern w:val="0"/>
          <w14:ligatures w14:val="none"/>
        </w:rPr>
        <w:t xml:space="preserve">3.MDR.5.4 </w:t>
      </w:r>
      <w:r w:rsidRPr="009C416F">
        <w:rPr>
          <w:rFonts w:eastAsia="Times New Roman" w:cs="Calibri"/>
          <w:color w:val="000000"/>
          <w:kern w:val="0"/>
          <w14:ligatures w14:val="none"/>
        </w:rPr>
        <w:t>Use rulers to measure lengths in halves and fourths (quarters) of an inch and whole inch.</w:t>
      </w:r>
    </w:p>
    <w:p w:rsidRPr="00966540" w:rsidR="00AE6BD6" w:rsidP="00AE6BD6" w:rsidRDefault="00966540" w14:paraId="30811DCD" w14:textId="6A51A8A7">
      <w:pPr>
        <w:pStyle w:val="Heading4"/>
        <w:rPr>
          <w:rFonts w:eastAsia="Aptos"/>
        </w:rPr>
      </w:pPr>
      <w:r w:rsidRPr="00966540">
        <w:rPr>
          <w:rFonts w:eastAsia="Aptos"/>
          <w:b/>
          <w:bCs/>
        </w:rPr>
        <w:t xml:space="preserve">3. MP </w:t>
      </w:r>
      <w:r w:rsidRPr="00966540">
        <w:rPr>
          <w:rFonts w:eastAsia="Aptos"/>
        </w:rPr>
        <w:t xml:space="preserve">Display perseverance and patience in problem solving. Demonstrate skills and strategies needed to succeed in mathematics, including critical thinking, reasoning, and effective collaboration and expression. Seek help and apply feedback. Set and monitor goals. </w:t>
      </w:r>
    </w:p>
    <w:p w:rsidRPr="00620BE7" w:rsidR="00620BE7" w:rsidP="00620BE7" w:rsidRDefault="00620BE7" w14:paraId="499D728F"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t xml:space="preserve">MP.1 </w:t>
      </w:r>
      <w:r w:rsidRPr="00620BE7">
        <w:rPr>
          <w:rFonts w:eastAsia="Times New Roman" w:cs="Calibri"/>
          <w:color w:val="000000"/>
          <w:kern w:val="0"/>
          <w14:ligatures w14:val="none"/>
        </w:rPr>
        <w:t>Make sense of problems and persevere in solving them.</w:t>
      </w:r>
    </w:p>
    <w:p w:rsidRPr="00620BE7" w:rsidR="00620BE7" w:rsidP="00620BE7" w:rsidRDefault="00620BE7" w14:paraId="3840C50C"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t xml:space="preserve">MP.2 </w:t>
      </w:r>
      <w:r w:rsidRPr="00620BE7">
        <w:rPr>
          <w:rFonts w:eastAsia="Times New Roman" w:cs="Calibri"/>
          <w:color w:val="000000"/>
          <w:kern w:val="0"/>
          <w14:ligatures w14:val="none"/>
        </w:rPr>
        <w:t>Reason abstractly and quantitatively. </w:t>
      </w:r>
    </w:p>
    <w:p w:rsidRPr="00620BE7" w:rsidR="00620BE7" w:rsidP="00620BE7" w:rsidRDefault="00620BE7" w14:paraId="27D422D2"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t xml:space="preserve">MP.3 </w:t>
      </w:r>
      <w:r w:rsidRPr="00620BE7">
        <w:rPr>
          <w:rFonts w:eastAsia="Times New Roman" w:cs="Calibri"/>
          <w:color w:val="000000"/>
          <w:kern w:val="0"/>
          <w14:ligatures w14:val="none"/>
        </w:rPr>
        <w:t>Construct viable arguments and critique the reasoning of others. </w:t>
      </w:r>
    </w:p>
    <w:p w:rsidRPr="00620BE7" w:rsidR="00620BE7" w:rsidP="00620BE7" w:rsidRDefault="00620BE7" w14:paraId="10489461"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lastRenderedPageBreak/>
        <w:t xml:space="preserve">MP.4 </w:t>
      </w:r>
      <w:r w:rsidRPr="00620BE7">
        <w:rPr>
          <w:rFonts w:eastAsia="Times New Roman" w:cs="Calibri"/>
          <w:color w:val="000000"/>
          <w:kern w:val="0"/>
          <w14:ligatures w14:val="none"/>
        </w:rPr>
        <w:t>Model with mathematics. </w:t>
      </w:r>
    </w:p>
    <w:p w:rsidRPr="00620BE7" w:rsidR="00620BE7" w:rsidP="00620BE7" w:rsidRDefault="00620BE7" w14:paraId="4B7108A8"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t xml:space="preserve">MP.5 </w:t>
      </w:r>
      <w:r w:rsidRPr="00620BE7">
        <w:rPr>
          <w:rFonts w:eastAsia="Times New Roman" w:cs="Calibri"/>
          <w:color w:val="000000"/>
          <w:kern w:val="0"/>
          <w14:ligatures w14:val="none"/>
        </w:rPr>
        <w:t>Use appropriate tools strategically. </w:t>
      </w:r>
    </w:p>
    <w:p w:rsidRPr="00620BE7" w:rsidR="00620BE7" w:rsidP="00620BE7" w:rsidRDefault="00620BE7" w14:paraId="4A65F072"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t xml:space="preserve">MP.6 </w:t>
      </w:r>
      <w:r w:rsidRPr="00620BE7">
        <w:rPr>
          <w:rFonts w:eastAsia="Times New Roman" w:cs="Calibri"/>
          <w:color w:val="000000"/>
          <w:kern w:val="0"/>
          <w14:ligatures w14:val="none"/>
        </w:rPr>
        <w:t>Attend to precision. </w:t>
      </w:r>
    </w:p>
    <w:p w:rsidRPr="00620BE7" w:rsidR="00620BE7" w:rsidP="00620BE7" w:rsidRDefault="00620BE7" w14:paraId="43C60FF8"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t xml:space="preserve">MP.7 </w:t>
      </w:r>
      <w:r w:rsidRPr="00620BE7">
        <w:rPr>
          <w:rFonts w:eastAsia="Times New Roman" w:cs="Calibri"/>
          <w:color w:val="000000"/>
          <w:kern w:val="0"/>
          <w14:ligatures w14:val="none"/>
        </w:rPr>
        <w:t>Look for and make use of structure. </w:t>
      </w:r>
    </w:p>
    <w:p w:rsidRPr="00620BE7" w:rsidR="00AE6BD6" w:rsidP="00620BE7" w:rsidRDefault="00620BE7" w14:paraId="7F71E204" w14:textId="1E380E86">
      <w:pPr>
        <w:numPr>
          <w:ilvl w:val="0"/>
          <w:numId w:val="11"/>
        </w:numPr>
        <w:spacing w:after="0" w:line="240" w:lineRule="auto"/>
        <w:contextualSpacing w:val="0"/>
        <w:textAlignment w:val="baseline"/>
        <w:rPr>
          <w:rFonts w:eastAsia="Times New Roman" w:cs="Calibri"/>
          <w:b/>
          <w:bCs/>
          <w:color w:val="000000"/>
          <w:kern w:val="0"/>
          <w14:ligatures w14:val="none"/>
        </w:rPr>
      </w:pPr>
      <w:r w:rsidRPr="00620BE7">
        <w:rPr>
          <w:rFonts w:eastAsia="Times New Roman" w:cs="Calibri"/>
          <w:b/>
          <w:bCs/>
          <w:color w:val="000000"/>
          <w:kern w:val="0"/>
          <w14:ligatures w14:val="none"/>
        </w:rPr>
        <w:t xml:space="preserve">MP.8 </w:t>
      </w:r>
      <w:r w:rsidRPr="00620BE7">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622E8C" w14:paraId="3307E685" w14:textId="43EA1655">
      <w:r w:rsidRPr="00622E8C">
        <w:t>compare, greater than, less than, equivalent, distance, number line, point, area model, shaded, sections, line plot, length, measure, ruler, halves, quarters, fourths, nearest</w:t>
      </w:r>
    </w:p>
    <w:p w:rsidR="00141BFB" w:rsidP="006C0F2C" w:rsidRDefault="00510786" w14:paraId="0D29C978" w14:textId="6B424393">
      <w:pPr>
        <w:pStyle w:val="Heading4"/>
      </w:pPr>
      <w:r>
        <w:t>Tier III Words</w:t>
      </w:r>
    </w:p>
    <w:p w:rsidR="00DC058A" w:rsidP="00DC058A" w:rsidRDefault="00E9582F" w14:paraId="078D2626" w14:textId="745A13EE">
      <w:r w:rsidRPr="00E9582F">
        <w:t>numerator, denominator, partition, fraction, mixed number, unit fraction, non-unit fraction</w:t>
      </w:r>
    </w:p>
    <w:p w:rsidRPr="00DC058A" w:rsidR="00E9582F" w:rsidP="00DC058A" w:rsidRDefault="00E9582F" w14:paraId="6604ACA6"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9A41F4" w14:paraId="03CE1D84" w14:textId="1197B02C">
      <w:r w:rsidRPr="009A41F4">
        <w:rPr>
          <w:b/>
          <w:bCs/>
        </w:rPr>
        <w:t xml:space="preserve">Responsive Instruction: </w:t>
      </w:r>
      <w:r w:rsidRPr="009A41F4">
        <w:t>This unit includes 5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555C67" w:rsidR="00E20670" w:rsidP="00E20670" w:rsidRDefault="00E20670" w14:paraId="0B845E22" w14:textId="77777777">
      <w:pPr>
        <w:pStyle w:val="ListParagraph"/>
        <w:numPr>
          <w:ilvl w:val="0"/>
          <w:numId w:val="9"/>
        </w:numPr>
        <w:spacing w:after="0" w:line="240" w:lineRule="auto"/>
        <w:contextualSpacing w:val="0"/>
        <w:rPr>
          <w:rFonts w:eastAsia="Times New Roman" w:cs="Times New Roman"/>
          <w:kern w:val="0"/>
          <w14:ligatures w14:val="none"/>
        </w:rPr>
      </w:pPr>
      <w:r w:rsidRPr="00555C67">
        <w:rPr>
          <w:rFonts w:eastAsia="Times New Roman" w:cs="Calibri"/>
          <w:color w:val="000000"/>
          <w:kern w:val="0"/>
          <w14:ligatures w14:val="none"/>
        </w:rPr>
        <w:t>3.NR.4.1 </w:t>
      </w:r>
    </w:p>
    <w:p w:rsidRPr="00555C67" w:rsidR="00E20670" w:rsidP="00E20670" w:rsidRDefault="00E20670" w14:paraId="701BF9EB" w14:textId="77777777">
      <w:pPr>
        <w:pStyle w:val="ListParagraph"/>
        <w:numPr>
          <w:ilvl w:val="0"/>
          <w:numId w:val="9"/>
        </w:numPr>
        <w:spacing w:after="0" w:line="240" w:lineRule="auto"/>
        <w:contextualSpacing w:val="0"/>
        <w:rPr>
          <w:rFonts w:eastAsia="Times New Roman" w:cs="Times New Roman"/>
          <w:kern w:val="0"/>
          <w14:ligatures w14:val="none"/>
        </w:rPr>
      </w:pPr>
      <w:r w:rsidRPr="00555C67">
        <w:rPr>
          <w:rFonts w:eastAsia="Times New Roman" w:cs="Calibri"/>
          <w:color w:val="000000"/>
          <w:kern w:val="0"/>
          <w14:ligatures w14:val="none"/>
        </w:rPr>
        <w:t>3.NR.4.2</w:t>
      </w:r>
    </w:p>
    <w:p w:rsidRPr="00555C67" w:rsidR="00E20670" w:rsidP="00E20670" w:rsidRDefault="00E20670" w14:paraId="7C4F95B8" w14:textId="77777777">
      <w:pPr>
        <w:pStyle w:val="ListParagraph"/>
        <w:numPr>
          <w:ilvl w:val="0"/>
          <w:numId w:val="9"/>
        </w:numPr>
        <w:spacing w:after="0" w:line="240" w:lineRule="auto"/>
        <w:contextualSpacing w:val="0"/>
        <w:rPr>
          <w:rFonts w:eastAsia="Times New Roman" w:cs="Times New Roman"/>
          <w:kern w:val="0"/>
          <w14:ligatures w14:val="none"/>
        </w:rPr>
      </w:pPr>
      <w:r w:rsidRPr="00555C67">
        <w:rPr>
          <w:rFonts w:eastAsia="Times New Roman" w:cs="Calibri"/>
          <w:color w:val="000000"/>
          <w:kern w:val="0"/>
          <w14:ligatures w14:val="none"/>
        </w:rPr>
        <w:t>3.NR.4.3</w:t>
      </w:r>
    </w:p>
    <w:p w:rsidRPr="00555C67" w:rsidR="00E20670" w:rsidP="00E20670" w:rsidRDefault="00E20670" w14:paraId="142F9CAC" w14:textId="77777777">
      <w:pPr>
        <w:pStyle w:val="ListParagraph"/>
        <w:numPr>
          <w:ilvl w:val="0"/>
          <w:numId w:val="9"/>
        </w:numPr>
        <w:spacing w:after="0" w:line="240" w:lineRule="auto"/>
        <w:contextualSpacing w:val="0"/>
        <w:rPr>
          <w:rFonts w:eastAsia="Times New Roman" w:cs="Times New Roman"/>
          <w:kern w:val="0"/>
          <w14:ligatures w14:val="none"/>
        </w:rPr>
      </w:pPr>
      <w:r w:rsidRPr="00555C67">
        <w:rPr>
          <w:rFonts w:eastAsia="Times New Roman" w:cs="Calibri"/>
          <w:color w:val="000000"/>
          <w:kern w:val="0"/>
          <w14:ligatures w14:val="none"/>
        </w:rPr>
        <w:t>3.NR.4.4</w:t>
      </w:r>
    </w:p>
    <w:p w:rsidRPr="00555C67" w:rsidR="00555C67" w:rsidP="00555C67" w:rsidRDefault="00555C67" w14:paraId="5116E598" w14:textId="77777777">
      <w:pPr>
        <w:pStyle w:val="ListParagraph"/>
        <w:numPr>
          <w:ilvl w:val="0"/>
          <w:numId w:val="9"/>
        </w:numPr>
        <w:spacing w:after="0" w:line="240" w:lineRule="auto"/>
        <w:contextualSpacing w:val="0"/>
        <w:rPr>
          <w:rFonts w:eastAsia="Times New Roman" w:cs="Times New Roman"/>
          <w:kern w:val="0"/>
          <w14:ligatures w14:val="none"/>
        </w:rPr>
      </w:pPr>
      <w:r w:rsidRPr="00555C67">
        <w:rPr>
          <w:rFonts w:eastAsia="Times New Roman" w:cs="Calibri"/>
          <w:color w:val="000000"/>
          <w:kern w:val="0"/>
          <w14:ligatures w14:val="none"/>
        </w:rPr>
        <w:t>3.MDR.5.1</w:t>
      </w:r>
    </w:p>
    <w:p w:rsidRPr="00555C67" w:rsidR="00765DD0" w:rsidP="00555C67" w:rsidRDefault="00555C67" w14:paraId="5C894CE5" w14:textId="4294F92F">
      <w:pPr>
        <w:pStyle w:val="ListParagraph"/>
        <w:numPr>
          <w:ilvl w:val="0"/>
          <w:numId w:val="9"/>
        </w:numPr>
        <w:spacing w:after="0" w:line="240" w:lineRule="auto"/>
        <w:contextualSpacing w:val="0"/>
        <w:rPr>
          <w:rFonts w:eastAsia="Times New Roman" w:cs="Times New Roman"/>
          <w:kern w:val="0"/>
          <w14:ligatures w14:val="none"/>
        </w:rPr>
      </w:pPr>
      <w:r w:rsidRPr="00555C67">
        <w:rPr>
          <w:rFonts w:eastAsia="Times New Roman" w:cs="Calibri"/>
          <w:color w:val="000000"/>
          <w:kern w:val="0"/>
          <w14:ligatures w14:val="none"/>
        </w:rPr>
        <w:t>3.MDR.5.4</w:t>
      </w:r>
    </w:p>
    <w:p w:rsidRPr="00D1462C" w:rsidR="00D1462C" w:rsidP="001C56F2" w:rsidRDefault="00D1462C" w14:paraId="67F42D6F" w14:textId="77777777">
      <w:pPr>
        <w:pStyle w:val="Heading4"/>
      </w:pPr>
      <w:r w:rsidRPr="00D1462C">
        <w:t>Learning Goals</w:t>
      </w:r>
    </w:p>
    <w:p w:rsidRPr="00C07343" w:rsidR="00C07343" w:rsidP="00C07343" w:rsidRDefault="00C07343" w14:paraId="4BA02257" w14:textId="3DA0E0C9">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D</w:t>
      </w:r>
      <w:r w:rsidRPr="00C07343">
        <w:rPr>
          <w:rFonts w:eastAsia="Times New Roman" w:cs="Calibri"/>
          <w:color w:val="000000"/>
          <w:kern w:val="0"/>
          <w14:ligatures w14:val="none"/>
        </w:rPr>
        <w:t>escribe unit fractions and explain how multiple copies of a unit fraction form a non-unit fraction.</w:t>
      </w:r>
    </w:p>
    <w:p w:rsidRPr="00C07343" w:rsidR="00C07343" w:rsidP="00C07343" w:rsidRDefault="00C07343" w14:paraId="59522F48" w14:textId="23C83BE8">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I</w:t>
      </w:r>
      <w:r w:rsidRPr="00C07343">
        <w:rPr>
          <w:rFonts w:eastAsia="Times New Roman" w:cs="Calibri"/>
          <w:color w:val="000000"/>
          <w:kern w:val="0"/>
          <w14:ligatures w14:val="none"/>
        </w:rPr>
        <w:t>nvestigate fractions using area models, set models, linear models, and number lines. </w:t>
      </w:r>
    </w:p>
    <w:p w:rsidRPr="00C07343" w:rsidR="00C07343" w:rsidP="00C07343" w:rsidRDefault="00C07343" w14:paraId="40ECC887" w14:textId="7958A0D1">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D</w:t>
      </w:r>
      <w:r w:rsidRPr="00C07343">
        <w:rPr>
          <w:rFonts w:eastAsia="Times New Roman" w:cs="Calibri"/>
          <w:color w:val="000000"/>
          <w:kern w:val="0"/>
          <w14:ligatures w14:val="none"/>
        </w:rPr>
        <w:t>ecompose non-unit fractions into unit fractions.</w:t>
      </w:r>
    </w:p>
    <w:p w:rsidRPr="00C07343" w:rsidR="00C07343" w:rsidP="00C07343" w:rsidRDefault="00C07343" w14:paraId="56D5C80C" w14:textId="20B748A3">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R</w:t>
      </w:r>
      <w:r w:rsidRPr="00C07343">
        <w:rPr>
          <w:rFonts w:eastAsia="Times New Roman" w:cs="Calibri"/>
          <w:color w:val="000000"/>
          <w:kern w:val="0"/>
          <w14:ligatures w14:val="none"/>
        </w:rPr>
        <w:t>epresent fractions including fractions greater than one in multiple ways. </w:t>
      </w:r>
    </w:p>
    <w:p w:rsidRPr="00C07343" w:rsidR="00C07343" w:rsidP="00C07343" w:rsidRDefault="00C07343" w14:paraId="62684881" w14:textId="35677DF6">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C</w:t>
      </w:r>
      <w:r w:rsidRPr="00C07343">
        <w:rPr>
          <w:rFonts w:eastAsia="Times New Roman" w:cs="Calibri"/>
          <w:color w:val="000000"/>
          <w:kern w:val="0"/>
          <w14:ligatures w14:val="none"/>
        </w:rPr>
        <w:t>ompare unit fractions. </w:t>
      </w:r>
    </w:p>
    <w:p w:rsidRPr="00C07343" w:rsidR="005D3C75" w:rsidP="00C07343" w:rsidRDefault="00C07343" w14:paraId="363E24DB" w14:textId="74545462">
      <w:pPr>
        <w:numPr>
          <w:ilvl w:val="0"/>
          <w:numId w:val="8"/>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R</w:t>
      </w:r>
      <w:r w:rsidRPr="00C07343">
        <w:rPr>
          <w:rFonts w:eastAsia="Times New Roman" w:cs="Calibri"/>
          <w:color w:val="000000"/>
          <w:kern w:val="0"/>
          <w14:ligatures w14:val="none"/>
        </w:rPr>
        <w:t>ecognize and generate equivalent fractions.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43B76EBB"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lastRenderedPageBreak/>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43B76EBB"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1462C" w:rsidR="005227D4" w:rsidP="0013406B" w:rsidRDefault="00C86EF8" w14:paraId="09525625" w14:textId="56F89200">
            <w:pPr>
              <w:spacing w:after="384" w:afterLines="160" w:line="278" w:lineRule="auto"/>
            </w:pPr>
            <w:r>
              <w:t>McGraw-Hill</w:t>
            </w:r>
            <w:r w:rsidRPr="00132D4D" w:rsidR="00132D4D">
              <w:t xml:space="preserve"> Lesson 7-1</w:t>
            </w:r>
            <w:r w:rsidRPr="00C86EF8" w:rsidR="00132D4D">
              <w:rPr>
                <w:b w:val="0"/>
                <w:bCs w:val="0"/>
              </w:rPr>
              <w:t>: Partition Shapes into Equal Shares</w:t>
            </w:r>
            <w:r w:rsidRPr="00132D4D" w:rsidR="00132D4D">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D1462C" w14:paraId="36BF8982" w14:textId="7A64B9FA">
            <w:pPr>
              <w:spacing w:after="160" w:line="278" w:lineRule="auto"/>
              <w:cnfStyle w:val="000000100000" w:firstRow="0" w:lastRow="0" w:firstColumn="0" w:lastColumn="0" w:oddVBand="0" w:evenVBand="0" w:oddHBand="1" w:evenHBand="0" w:firstRowFirstColumn="0" w:firstRowLastColumn="0" w:lastRowFirstColumn="0" w:lastRowLastColumn="0"/>
            </w:pPr>
          </w:p>
        </w:tc>
      </w:tr>
      <w:tr w:rsidRPr="00D1462C" w:rsidR="00D1462C" w:rsidTr="43B76EBB"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008144FA" w:rsidP="0013406B" w:rsidRDefault="00C86EF8" w14:paraId="1B7835EB" w14:textId="430B3906">
            <w:pPr>
              <w:spacing w:after="384" w:afterLines="160" w:line="278" w:lineRule="auto"/>
            </w:pPr>
            <w:r w:rsidRPr="00C86EF8">
              <w:t>McGraw-Hill</w:t>
            </w:r>
            <w:r w:rsidRPr="00C86EF8" w:rsidR="00132D4D">
              <w:t xml:space="preserve"> Lesson 7-2:</w:t>
            </w:r>
            <w:r w:rsidRPr="00132D4D" w:rsidR="00132D4D">
              <w:rPr>
                <w:b w:val="0"/>
                <w:bCs w:val="0"/>
              </w:rPr>
              <w:t xml:space="preserve"> Understand Fractions </w:t>
            </w:r>
          </w:p>
          <w:p w:rsidRPr="00BA3F86" w:rsidR="00BA3F86" w:rsidP="00BA3F86" w:rsidRDefault="00BA3F86" w14:paraId="191FB868" w14:textId="77777777">
            <w:pPr>
              <w:spacing w:after="384" w:afterLines="160" w:line="278" w:lineRule="auto"/>
            </w:pPr>
            <w:hyperlink w:history="1" r:id="rId14">
              <w:r w:rsidRPr="00BA3F86">
                <w:rPr>
                  <w:rStyle w:val="Hyperlink"/>
                  <w:b w:val="0"/>
                  <w:bCs w:val="0"/>
                </w:rPr>
                <w:t>GaDOE Learning Plan: Building Fractions </w:t>
              </w:r>
            </w:hyperlink>
          </w:p>
          <w:p w:rsidRPr="00C86EF8" w:rsidR="00132D4D" w:rsidP="0013406B" w:rsidRDefault="00BA3F86" w14:paraId="59F19E04" w14:textId="7D90A661">
            <w:pPr>
              <w:spacing w:after="384" w:afterLines="160" w:line="278" w:lineRule="auto"/>
            </w:pPr>
            <w:r w:rsidRPr="00BA3F86">
              <w:t xml:space="preserve">Modify: </w:t>
            </w:r>
            <w:r w:rsidRPr="00C86EF8">
              <w:rPr>
                <w:b w:val="0"/>
                <w:bCs w:val="0"/>
              </w:rPr>
              <w:t>Use Engage &amp; Explore Part A &amp; B</w:t>
            </w:r>
            <w:r w:rsidRPr="00BA3F86">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BA3F86" w14:paraId="2547E655" w14:textId="3B1D74CD">
            <w:pPr>
              <w:spacing w:after="160" w:line="278" w:lineRule="auto"/>
              <w:cnfStyle w:val="000000000000" w:firstRow="0" w:lastRow="0" w:firstColumn="0" w:lastColumn="0" w:oddVBand="0" w:evenVBand="0" w:oddHBand="0" w:evenHBand="0" w:firstRowFirstColumn="0" w:firstRowLastColumn="0" w:lastRowFirstColumn="0" w:lastRowLastColumn="0"/>
            </w:pPr>
            <w:r w:rsidRPr="00BA3F86">
              <w:t xml:space="preserve">In this learning plan, students will explore unit and non-unit fractions by creating area models. This lesson is added to give additional practice for the foundation of fractions. </w:t>
            </w:r>
          </w:p>
        </w:tc>
      </w:tr>
      <w:tr w:rsidRPr="00D1462C" w:rsidR="00483F2B" w:rsidTr="43B76EBB"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827D5" w:rsidR="009827D5" w:rsidP="009827D5" w:rsidRDefault="009827D5" w14:paraId="2F63D800" w14:textId="77777777">
            <w:pPr>
              <w:spacing w:after="384" w:afterLines="160"/>
            </w:pPr>
            <w:hyperlink w:history="1" r:id="rId15">
              <w:r w:rsidRPr="009827D5">
                <w:rPr>
                  <w:rStyle w:val="Hyperlink"/>
                  <w:b w:val="0"/>
                  <w:bCs w:val="0"/>
                </w:rPr>
                <w:t>GaDOE Learning Plan: Building Fractions </w:t>
              </w:r>
            </w:hyperlink>
          </w:p>
          <w:p w:rsidRPr="00BF3488" w:rsidR="00483F2B" w:rsidP="0013406B" w:rsidRDefault="009827D5" w14:paraId="6B58F120" w14:textId="73CCC08C">
            <w:pPr>
              <w:spacing w:after="384" w:afterLines="160"/>
            </w:pPr>
            <w:r w:rsidRPr="009827D5">
              <w:t xml:space="preserve">Modify: </w:t>
            </w:r>
            <w:r w:rsidRPr="00C86EF8">
              <w:rPr>
                <w:b w:val="0"/>
                <w:bCs w:val="0"/>
              </w:rPr>
              <w:t xml:space="preserve">Apply and </w:t>
            </w:r>
            <w:proofErr w:type="gramStart"/>
            <w:r w:rsidRPr="00C86EF8">
              <w:rPr>
                <w:b w:val="0"/>
                <w:bCs w:val="0"/>
              </w:rPr>
              <w:t>Reflect</w:t>
            </w:r>
            <w:proofErr w:type="gramEnd"/>
            <w:r w:rsidRPr="009827D5">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43B76EBB"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C86EF8" w14:paraId="101C3C22" w14:textId="3998AC0F">
            <w:pPr>
              <w:spacing w:after="384" w:afterLines="160"/>
            </w:pPr>
            <w:r>
              <w:t>McGraw-Hill</w:t>
            </w:r>
            <w:r w:rsidRPr="009827D5" w:rsidR="009827D5">
              <w:t xml:space="preserve"> Lesson 7-3: </w:t>
            </w:r>
            <w:r w:rsidRPr="00C86EF8" w:rsidR="009827D5">
              <w:rPr>
                <w:b w:val="0"/>
                <w:bCs w:val="0"/>
              </w:rPr>
              <w:t>Represent Fractions on a Number Line</w:t>
            </w:r>
            <w:r w:rsidRPr="009827D5" w:rsidR="009827D5">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43B76EBB"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C86EF8" w14:paraId="04A0A377" w14:textId="64912769">
            <w:pPr>
              <w:spacing w:after="384" w:afterLines="160"/>
            </w:pPr>
            <w:r>
              <w:t>McGraw-Hill</w:t>
            </w:r>
            <w:r w:rsidRPr="009827D5" w:rsidR="009827D5">
              <w:t xml:space="preserve"> Lesson 7-4: </w:t>
            </w:r>
            <w:r w:rsidRPr="00C86EF8" w:rsidR="009827D5">
              <w:rPr>
                <w:b w:val="0"/>
                <w:bCs w:val="0"/>
              </w:rPr>
              <w:t>Represent One Whole as a Fraction</w:t>
            </w:r>
            <w:r w:rsidRPr="009827D5" w:rsidR="009827D5">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43B76EBB"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C86EF8" w14:paraId="05CF4341" w14:textId="52ECB55C">
            <w:pPr>
              <w:spacing w:after="384" w:afterLines="160"/>
            </w:pPr>
            <w:r>
              <w:t>McGraw-Hill</w:t>
            </w:r>
            <w:r w:rsidRPr="009827D5" w:rsidR="009827D5">
              <w:t xml:space="preserve"> Lesson 7-5: </w:t>
            </w:r>
            <w:r w:rsidRPr="00C86EF8" w:rsidR="009827D5">
              <w:rPr>
                <w:b w:val="0"/>
                <w:bCs w:val="0"/>
              </w:rPr>
              <w:t>Represent Whole Numbers as Fractions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43B76EBB"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C86EF8" w14:paraId="45941F07" w14:textId="5DD43356">
            <w:pPr>
              <w:spacing w:after="384" w:afterLines="160"/>
            </w:pPr>
            <w:r>
              <w:t>McGraw-Hill</w:t>
            </w:r>
            <w:r w:rsidRPr="009827D5" w:rsidR="009827D5">
              <w:t xml:space="preserve"> Lesson 7-6: </w:t>
            </w:r>
            <w:r w:rsidRPr="00C86EF8" w:rsidR="009827D5">
              <w:rPr>
                <w:b w:val="0"/>
                <w:bCs w:val="0"/>
              </w:rPr>
              <w:t>Represent a Fraction Greater Than One on a Number Line</w:t>
            </w:r>
            <w:r w:rsidRPr="009827D5" w:rsidR="009827D5">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5E7729C2"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43B76EBB"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1D1A71" w14:paraId="542BE8CD" w14:textId="6B24193B">
            <w:pPr>
              <w:spacing w:after="384" w:afterLines="160"/>
            </w:pPr>
            <w:r w:rsidRPr="001D1A71">
              <w:t xml:space="preserve">GaDOE Learning Plan: </w:t>
            </w:r>
            <w:r w:rsidRPr="00C86EF8">
              <w:rPr>
                <w:b w:val="0"/>
                <w:bCs w:val="0"/>
              </w:rPr>
              <w:t>Fractions Greater than One</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43B76EBB"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D1A71" w:rsidR="001D1A71" w:rsidP="001D1A71" w:rsidRDefault="001D1A71" w14:paraId="52DC5ABF" w14:textId="2995D61A">
            <w:pPr>
              <w:spacing w:after="384" w:afterLines="160"/>
            </w:pPr>
            <w:hyperlink w:history="1" r:id="rId16">
              <w:r w:rsidR="00C86EF8">
                <w:rPr>
                  <w:rStyle w:val="Hyperlink"/>
                  <w:b w:val="0"/>
                  <w:bCs w:val="0"/>
                </w:rPr>
                <w:t>GaDOE Learning Plan: Pizza! Pizza! </w:t>
              </w:r>
            </w:hyperlink>
          </w:p>
          <w:p w:rsidRPr="00BF3488" w:rsidR="00BF3488" w:rsidP="00AD1822" w:rsidRDefault="001D1A71" w14:paraId="31E701CF" w14:textId="1FA92841">
            <w:pPr>
              <w:spacing w:after="384" w:afterLines="160"/>
            </w:pPr>
            <w:r w:rsidRPr="001D1A71">
              <w:t>Modify</w:t>
            </w:r>
            <w:r w:rsidR="00C86EF8">
              <w:t>:</w:t>
            </w:r>
            <w:r w:rsidRPr="001D1A71">
              <w:t xml:space="preserve"> </w:t>
            </w:r>
            <w:r w:rsidRPr="00C86EF8">
              <w:rPr>
                <w:b w:val="0"/>
                <w:bCs w:val="0"/>
              </w:rPr>
              <w:t>Use Engage &amp; Explore Part A &amp; B</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1D1A71" w14:paraId="063D2CD5" w14:textId="44DC7C06">
            <w:pPr>
              <w:cnfStyle w:val="000000100000" w:firstRow="0" w:lastRow="0" w:firstColumn="0" w:lastColumn="0" w:oddVBand="0" w:evenVBand="0" w:oddHBand="1" w:evenHBand="0" w:firstRowFirstColumn="0" w:firstRowLastColumn="0" w:lastRowFirstColumn="0" w:lastRowLastColumn="0"/>
            </w:pPr>
            <w:r w:rsidRPr="001D1A71">
              <w:t>In this learning plan, students fill pizza orders by representing the ordered ingredients on the appropriate fractional parts of a pizza cut-out.</w:t>
            </w:r>
          </w:p>
        </w:tc>
      </w:tr>
      <w:tr w:rsidRPr="00D1462C" w:rsidR="00847763" w:rsidTr="43B76EBB"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9747F" w:rsidR="0089747F" w:rsidP="0089747F" w:rsidRDefault="0089747F" w14:paraId="2404EBD5" w14:textId="7B1F8C0C">
            <w:pPr>
              <w:spacing w:after="384" w:afterLines="160"/>
            </w:pPr>
            <w:hyperlink w:history="1" r:id="rId17">
              <w:r w:rsidR="00C86EF8">
                <w:rPr>
                  <w:rStyle w:val="Hyperlink"/>
                  <w:b w:val="0"/>
                  <w:bCs w:val="0"/>
                </w:rPr>
                <w:t>GaDOE Learning Plan: Pizza! Pizza! </w:t>
              </w:r>
            </w:hyperlink>
          </w:p>
          <w:p w:rsidRPr="00BF3488" w:rsidR="00847763" w:rsidP="00CC4157" w:rsidRDefault="0089747F" w14:paraId="1ECB37DE" w14:textId="434FB0B9">
            <w:pPr>
              <w:spacing w:after="384" w:afterLines="160"/>
            </w:pPr>
            <w:r w:rsidRPr="0089747F">
              <w:t xml:space="preserve">Modify: </w:t>
            </w:r>
            <w:r w:rsidRPr="00C86EF8">
              <w:rPr>
                <w:b w:val="0"/>
                <w:bCs w:val="0"/>
              </w:rPr>
              <w:t xml:space="preserve">Apply and </w:t>
            </w:r>
            <w:proofErr w:type="gramStart"/>
            <w:r w:rsidRPr="00C86EF8">
              <w:rPr>
                <w:b w:val="0"/>
                <w:bCs w:val="0"/>
              </w:rPr>
              <w:t>Reflect</w:t>
            </w:r>
            <w:proofErr w:type="gramEnd"/>
            <w:r w:rsidRPr="0089747F">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752B0BF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43B76EBB"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5E51F2" w:rsidRDefault="00C86EF8" w14:paraId="3C065236" w14:textId="4A812240">
            <w:pPr>
              <w:spacing w:after="384" w:afterLines="160"/>
            </w:pPr>
            <w:r>
              <w:t>McGraw-Hill</w:t>
            </w:r>
            <w:r w:rsidRPr="0089747F" w:rsidR="0089747F">
              <w:t xml:space="preserve"> Lesson 7-7: </w:t>
            </w:r>
            <w:r w:rsidRPr="00C86EF8" w:rsidR="0089747F">
              <w:rPr>
                <w:b w:val="0"/>
                <w:bCs w:val="0"/>
              </w:rPr>
              <w:t>Explore Unit Fractions as Part of a Set</w:t>
            </w:r>
            <w:r w:rsidRPr="0089747F" w:rsidR="0089747F">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98CC485" w14:textId="218F3A71">
            <w:pPr>
              <w:cnfStyle w:val="000000100000" w:firstRow="0" w:lastRow="0" w:firstColumn="0" w:lastColumn="0" w:oddVBand="0" w:evenVBand="0" w:oddHBand="1" w:evenHBand="0" w:firstRowFirstColumn="0" w:firstRowLastColumn="0" w:lastRowFirstColumn="0" w:lastRowLastColumn="0"/>
            </w:pPr>
          </w:p>
        </w:tc>
      </w:tr>
      <w:tr w:rsidRPr="00D1462C" w:rsidR="00847763" w:rsidTr="43B76EBB"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00847763" w:rsidP="007A72AC" w:rsidRDefault="0089747F" w14:paraId="2B651740" w14:textId="77777777">
            <w:pPr>
              <w:spacing w:after="384" w:afterLines="160"/>
              <w:rPr>
                <w:b w:val="0"/>
                <w:bCs w:val="0"/>
              </w:rPr>
            </w:pPr>
            <w:hyperlink w:history="1" r:id="rId18">
              <w:r w:rsidRPr="0089747F">
                <w:rPr>
                  <w:rStyle w:val="Hyperlink"/>
                  <w:b w:val="0"/>
                  <w:bCs w:val="0"/>
                </w:rPr>
                <w:t>GaDOE Learning Plan: Birthday Bash</w:t>
              </w:r>
            </w:hyperlink>
          </w:p>
          <w:p w:rsidRPr="00BF3488" w:rsidR="0089747F" w:rsidP="007A72AC" w:rsidRDefault="0089747F" w14:paraId="22E23D2D" w14:textId="1944E806">
            <w:pPr>
              <w:spacing w:after="384" w:afterLines="160"/>
            </w:pPr>
            <w:r w:rsidRPr="0089747F">
              <w:t xml:space="preserve">Modify: </w:t>
            </w:r>
            <w:r w:rsidRPr="00C86EF8">
              <w:rPr>
                <w:b w:val="0"/>
                <w:bCs w:val="0"/>
              </w:rPr>
              <w:t xml:space="preserve">Engage and </w:t>
            </w:r>
            <w:proofErr w:type="gramStart"/>
            <w:r w:rsidRPr="00C86EF8">
              <w:rPr>
                <w:b w:val="0"/>
                <w:bCs w:val="0"/>
              </w:rPr>
              <w:t>Explore</w:t>
            </w:r>
            <w:proofErr w:type="gramEnd"/>
            <w:r w:rsidRPr="0089747F">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D5D2F" w14:paraId="5C51B4BF" w14:textId="1966396A">
            <w:pPr>
              <w:cnfStyle w:val="000000000000" w:firstRow="0" w:lastRow="0" w:firstColumn="0" w:lastColumn="0" w:oddVBand="0" w:evenVBand="0" w:oddHBand="0" w:evenHBand="0" w:firstRowFirstColumn="0" w:firstRowLastColumn="0" w:lastRowFirstColumn="0" w:lastRowLastColumn="0"/>
            </w:pPr>
            <w:r w:rsidRPr="008D5D2F">
              <w:t xml:space="preserve">This learning plan engages students in finding and representing fractions of a set. </w:t>
            </w:r>
          </w:p>
        </w:tc>
      </w:tr>
      <w:tr w:rsidRPr="00D1462C" w:rsidR="00847763" w:rsidTr="43B76EBB"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D5D2F" w:rsidR="008D5D2F" w:rsidP="008D5D2F" w:rsidRDefault="008D5D2F" w14:paraId="407F3307" w14:textId="77777777">
            <w:pPr>
              <w:spacing w:after="384" w:afterLines="160"/>
            </w:pPr>
            <w:hyperlink w:history="1" r:id="rId19">
              <w:r w:rsidRPr="008D5D2F">
                <w:rPr>
                  <w:rStyle w:val="Hyperlink"/>
                  <w:b w:val="0"/>
                  <w:bCs w:val="0"/>
                </w:rPr>
                <w:t>GaDOE Learning Plan: Birthday Bash</w:t>
              </w:r>
            </w:hyperlink>
          </w:p>
          <w:p w:rsidRPr="008D5D2F" w:rsidR="008D5D2F" w:rsidP="008D5D2F" w:rsidRDefault="008D5D2F" w14:paraId="6AD5631D" w14:textId="77777777">
            <w:pPr>
              <w:spacing w:after="384" w:afterLines="160"/>
            </w:pPr>
            <w:r w:rsidRPr="008D5D2F">
              <w:t xml:space="preserve">Modify: </w:t>
            </w:r>
            <w:r w:rsidRPr="00C86EF8">
              <w:rPr>
                <w:b w:val="0"/>
                <w:bCs w:val="0"/>
              </w:rPr>
              <w:t>Apply and Reflect</w:t>
            </w:r>
            <w:r w:rsidRPr="008D5D2F">
              <w:t xml:space="preserve"> </w:t>
            </w:r>
          </w:p>
          <w:p w:rsidRPr="00BF3488" w:rsidR="00847763" w:rsidP="0013406B" w:rsidRDefault="00847763" w14:paraId="5B90DBF5" w14:textId="1A3E2F86">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D5D2F" w14:paraId="5F531A99" w14:textId="5B4481E2">
            <w:pPr>
              <w:cnfStyle w:val="000000100000" w:firstRow="0" w:lastRow="0" w:firstColumn="0" w:lastColumn="0" w:oddVBand="0" w:evenVBand="0" w:oddHBand="1" w:evenHBand="0" w:firstRowFirstColumn="0" w:firstRowLastColumn="0" w:lastRowFirstColumn="0" w:lastRowLastColumn="0"/>
            </w:pPr>
            <w:r w:rsidRPr="008D5D2F">
              <w:t xml:space="preserve">The </w:t>
            </w:r>
            <w:r w:rsidRPr="008D5D2F">
              <w:rPr>
                <w:b/>
                <w:bCs/>
              </w:rPr>
              <w:t>Apply</w:t>
            </w:r>
            <w:r w:rsidRPr="008D5D2F">
              <w:t xml:space="preserve"> and </w:t>
            </w:r>
            <w:r w:rsidRPr="008D5D2F">
              <w:rPr>
                <w:b/>
                <w:bCs/>
              </w:rPr>
              <w:t>Reflect</w:t>
            </w:r>
            <w:r w:rsidRPr="008D5D2F">
              <w:t xml:space="preserve"> components of this learning plan provide students with opportunities to apply their understanding of fractions in meaningful contexts and explain their mathematical reasoning. </w:t>
            </w:r>
          </w:p>
        </w:tc>
      </w:tr>
      <w:tr w:rsidRPr="00D1462C" w:rsidR="008D5D2F" w:rsidTr="43B76EBB" w14:paraId="0E28A2AC"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24F0B" w:rsidR="00624F0B" w:rsidP="00624F0B" w:rsidRDefault="00624F0B" w14:paraId="57209F06" w14:textId="77777777">
            <w:pPr>
              <w:spacing w:after="384" w:afterLines="160"/>
            </w:pPr>
            <w:hyperlink w:history="1" r:id="rId20">
              <w:r w:rsidRPr="00624F0B">
                <w:rPr>
                  <w:rStyle w:val="Hyperlink"/>
                  <w:b w:val="0"/>
                  <w:bCs w:val="0"/>
                </w:rPr>
                <w:t>GaDOE Learning Plan: Pattern Block Fractions </w:t>
              </w:r>
            </w:hyperlink>
          </w:p>
          <w:p w:rsidRPr="00624F0B" w:rsidR="00624F0B" w:rsidP="00624F0B" w:rsidRDefault="00624F0B" w14:paraId="19818B1D" w14:textId="77777777">
            <w:pPr>
              <w:spacing w:after="384" w:afterLines="160"/>
            </w:pPr>
            <w:r w:rsidRPr="00624F0B">
              <w:t xml:space="preserve">Modify: </w:t>
            </w:r>
            <w:r w:rsidRPr="00C86EF8">
              <w:rPr>
                <w:b w:val="0"/>
                <w:bCs w:val="0"/>
              </w:rPr>
              <w:t>Engage and Explore</w:t>
            </w:r>
            <w:r w:rsidRPr="00624F0B">
              <w:t xml:space="preserve"> </w:t>
            </w:r>
          </w:p>
          <w:p w:rsidRPr="00BF3488" w:rsidR="008D5D2F" w:rsidP="0013406B" w:rsidRDefault="008D5D2F" w14:paraId="7FE68EA1"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624F0B" w:rsidR="00624F0B" w:rsidP="00624F0B" w:rsidRDefault="00624F0B" w14:paraId="115C1E81" w14:textId="77777777">
            <w:pPr>
              <w:cnfStyle w:val="000000000000" w:firstRow="0" w:lastRow="0" w:firstColumn="0" w:lastColumn="0" w:oddVBand="0" w:evenVBand="0" w:oddHBand="0" w:evenHBand="0" w:firstRowFirstColumn="0" w:firstRowLastColumn="0" w:lastRowFirstColumn="0" w:lastRowLastColumn="0"/>
            </w:pPr>
            <w:r w:rsidRPr="00624F0B">
              <w:rPr>
                <w:b/>
                <w:bCs/>
              </w:rPr>
              <w:t>Also Includes 3.PAR.2 and 3.MDR.5</w:t>
            </w:r>
          </w:p>
          <w:p w:rsidRPr="00483F2B" w:rsidR="008D5D2F" w:rsidP="00D1462C" w:rsidRDefault="00624F0B" w14:paraId="4AFAAF6C" w14:textId="634D1CB9">
            <w:pPr>
              <w:cnfStyle w:val="000000000000" w:firstRow="0" w:lastRow="0" w:firstColumn="0" w:lastColumn="0" w:oddVBand="0" w:evenVBand="0" w:oddHBand="0" w:evenHBand="0" w:firstRowFirstColumn="0" w:firstRowLastColumn="0" w:lastRowFirstColumn="0" w:lastRowLastColumn="0"/>
            </w:pPr>
            <w:r w:rsidRPr="00624F0B">
              <w:t xml:space="preserve">In this learning plan, students will engage in counting collections, a structured opportunity for children to count a collection of objects. After students count the objects in their collection, they record how they counted. </w:t>
            </w:r>
          </w:p>
        </w:tc>
      </w:tr>
      <w:tr w:rsidRPr="00D1462C" w:rsidR="008D5D2F" w:rsidTr="43B76EBB" w14:paraId="05A74DE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24F0B" w:rsidR="00624F0B" w:rsidP="00624F0B" w:rsidRDefault="00624F0B" w14:paraId="35F9C556" w14:textId="77777777">
            <w:pPr>
              <w:spacing w:after="384" w:afterLines="160"/>
            </w:pPr>
            <w:hyperlink w:history="1" r:id="rId21">
              <w:r w:rsidRPr="00624F0B">
                <w:rPr>
                  <w:rStyle w:val="Hyperlink"/>
                  <w:b w:val="0"/>
                  <w:bCs w:val="0"/>
                </w:rPr>
                <w:t>GaDOE Learning Plan: Pattern Block Fractions </w:t>
              </w:r>
            </w:hyperlink>
          </w:p>
          <w:p w:rsidRPr="00BF3488" w:rsidR="008D5D2F" w:rsidP="0013406B" w:rsidRDefault="00624F0B" w14:paraId="2D5AB730" w14:textId="7FB0D8B2">
            <w:pPr>
              <w:spacing w:after="384" w:afterLines="160"/>
            </w:pPr>
            <w:r w:rsidRPr="00624F0B">
              <w:t xml:space="preserve">Modify: </w:t>
            </w:r>
            <w:r w:rsidRPr="00C86EF8">
              <w:rPr>
                <w:b w:val="0"/>
                <w:bCs w:val="0"/>
              </w:rPr>
              <w:t xml:space="preserve">Apply and </w:t>
            </w:r>
            <w:proofErr w:type="gramStart"/>
            <w:r w:rsidRPr="00C86EF8">
              <w:rPr>
                <w:b w:val="0"/>
                <w:bCs w:val="0"/>
              </w:rPr>
              <w:t>Reflect</w:t>
            </w:r>
            <w:proofErr w:type="gramEnd"/>
            <w:r w:rsidRPr="00624F0B">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D5D2F" w:rsidP="00D1462C" w:rsidRDefault="008D5D2F" w14:paraId="0C326DB4" w14:textId="77777777">
            <w:pPr>
              <w:cnfStyle w:val="000000100000" w:firstRow="0" w:lastRow="0" w:firstColumn="0" w:lastColumn="0" w:oddVBand="0" w:evenVBand="0" w:oddHBand="1" w:evenHBand="0" w:firstRowFirstColumn="0" w:firstRowLastColumn="0" w:lastRowFirstColumn="0" w:lastRowLastColumn="0"/>
            </w:pPr>
          </w:p>
        </w:tc>
      </w:tr>
      <w:tr w:rsidRPr="00D1462C" w:rsidR="008D5D2F" w:rsidTr="43B76EBB" w14:paraId="0CE6D34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D5D2F" w:rsidP="0013406B" w:rsidRDefault="00624F0B" w14:paraId="40BCA44E" w14:textId="72A60B4C">
            <w:pPr>
              <w:spacing w:after="384" w:afterLines="160"/>
            </w:pPr>
            <w:r w:rsidRPr="00624F0B">
              <w:lastRenderedPageBreak/>
              <w:t>McGraw-Hill Unit 7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D5D2F" w:rsidP="00D1462C" w:rsidRDefault="008D5D2F" w14:paraId="1FF81FC0" w14:textId="77777777">
            <w:pPr>
              <w:cnfStyle w:val="000000000000" w:firstRow="0" w:lastRow="0" w:firstColumn="0" w:lastColumn="0" w:oddVBand="0" w:evenVBand="0" w:oddHBand="0" w:evenHBand="0" w:firstRowFirstColumn="0" w:firstRowLastColumn="0" w:lastRowFirstColumn="0" w:lastRowLastColumn="0"/>
            </w:pPr>
          </w:p>
        </w:tc>
      </w:tr>
      <w:tr w:rsidRPr="00D1462C" w:rsidR="008D5D2F" w:rsidTr="43B76EBB" w14:paraId="361D80F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D5D2F" w:rsidP="0013406B" w:rsidRDefault="001D114A" w14:paraId="1EA7B141" w14:textId="52E12F23">
            <w:pPr>
              <w:spacing w:after="384" w:afterLines="160"/>
              <w:rPr>
                <w:b w:val="0"/>
                <w:bCs w:val="0"/>
              </w:rPr>
            </w:pPr>
            <w:r w:rsidR="00C86EF8">
              <w:rPr/>
              <w:t>McGraw-Hill</w:t>
            </w:r>
            <w:r w:rsidR="001D114A">
              <w:rPr/>
              <w:t xml:space="preserve"> Lesson 8-1: </w:t>
            </w:r>
            <w:r w:rsidR="001D114A">
              <w:rPr>
                <w:b w:val="0"/>
                <w:bCs w:val="0"/>
              </w:rPr>
              <w:t>Understand Equivalent Fractions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D5D2F" w:rsidP="00D1462C" w:rsidRDefault="008D5D2F" w14:paraId="2247C356" w14:textId="77777777">
            <w:pPr>
              <w:cnfStyle w:val="000000100000" w:firstRow="0" w:lastRow="0" w:firstColumn="0" w:lastColumn="0" w:oddVBand="0" w:evenVBand="0" w:oddHBand="1" w:evenHBand="0" w:firstRowFirstColumn="0" w:firstRowLastColumn="0" w:lastRowFirstColumn="0" w:lastRowLastColumn="0"/>
            </w:pPr>
          </w:p>
        </w:tc>
      </w:tr>
      <w:tr w:rsidRPr="00D1462C" w:rsidR="001D114A" w:rsidTr="43B76EBB" w14:paraId="2788A03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1D114A" w:rsidP="0013406B" w:rsidRDefault="001D114A" w14:paraId="03AEF2FF" w14:textId="4409E095">
            <w:pPr>
              <w:spacing w:after="384" w:afterLines="160"/>
            </w:pPr>
            <w:r w:rsidR="00C86EF8">
              <w:rPr/>
              <w:t>McGraw-Hill</w:t>
            </w:r>
            <w:r w:rsidR="001D114A">
              <w:rPr/>
              <w:t xml:space="preserve"> Lesson 8-2: </w:t>
            </w:r>
            <w:r w:rsidR="001D114A">
              <w:rPr>
                <w:b w:val="0"/>
                <w:bCs w:val="0"/>
              </w:rPr>
              <w:t>Represent Equivalent Fractions </w:t>
            </w:r>
            <w:r w:rsidR="001D114A">
              <w:rPr/>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1D114A" w:rsidP="00D1462C" w:rsidRDefault="001D114A" w14:paraId="69ACDC34" w14:textId="77777777">
            <w:pPr>
              <w:cnfStyle w:val="000000000000" w:firstRow="0" w:lastRow="0" w:firstColumn="0" w:lastColumn="0" w:oddVBand="0" w:evenVBand="0" w:oddHBand="0" w:evenHBand="0" w:firstRowFirstColumn="0" w:firstRowLastColumn="0" w:lastRowFirstColumn="0" w:lastRowLastColumn="0"/>
            </w:pPr>
          </w:p>
        </w:tc>
      </w:tr>
      <w:tr w:rsidRPr="00D1462C" w:rsidR="001D114A" w:rsidTr="43B76EBB" w14:paraId="5F144FF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1D114A" w:rsidP="0013406B" w:rsidRDefault="00085F8E" w14:paraId="20425BD7" w14:textId="299F67CB">
            <w:pPr>
              <w:spacing w:after="384" w:afterLines="160"/>
              <w:rPr>
                <w:b w:val="0"/>
                <w:bCs w:val="0"/>
              </w:rPr>
            </w:pPr>
            <w:r w:rsidR="00C86EF8">
              <w:rPr/>
              <w:t>McGraw-Hill</w:t>
            </w:r>
            <w:r w:rsidR="00085F8E">
              <w:rPr/>
              <w:t xml:space="preserve"> Lesson 8-3: </w:t>
            </w:r>
            <w:r w:rsidR="00085F8E">
              <w:rPr>
                <w:b w:val="0"/>
                <w:bCs w:val="0"/>
              </w:rPr>
              <w:t>Represent Equivalent Fractions on a Number Line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1D114A" w:rsidP="00D1462C" w:rsidRDefault="001D114A" w14:paraId="2CCA11A9" w14:textId="77777777">
            <w:pPr>
              <w:cnfStyle w:val="000000100000" w:firstRow="0" w:lastRow="0" w:firstColumn="0" w:lastColumn="0" w:oddVBand="0" w:evenVBand="0" w:oddHBand="1" w:evenHBand="0" w:firstRowFirstColumn="0" w:firstRowLastColumn="0" w:lastRowFirstColumn="0" w:lastRowLastColumn="0"/>
            </w:pPr>
          </w:p>
        </w:tc>
      </w:tr>
      <w:tr w:rsidRPr="00D1462C" w:rsidR="001D114A" w:rsidTr="43B76EBB" w14:paraId="3C3476B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D07D9" w:rsidR="00AD07D9" w:rsidP="00AD07D9" w:rsidRDefault="00AD07D9" w14:paraId="70A3980B" w14:textId="77777777">
            <w:pPr>
              <w:spacing w:after="384" w:afterLines="160"/>
            </w:pPr>
            <w:hyperlink w:history="1" r:id="rId22">
              <w:r w:rsidRPr="00AD07D9">
                <w:rPr>
                  <w:rStyle w:val="Hyperlink"/>
                  <w:b w:val="0"/>
                  <w:bCs w:val="0"/>
                </w:rPr>
                <w:t>GaDOE Learning Plan: Going the Distance </w:t>
              </w:r>
            </w:hyperlink>
          </w:p>
          <w:p w:rsidRPr="00BF3488" w:rsidR="001D114A" w:rsidP="0013406B" w:rsidRDefault="00AD07D9" w14:paraId="245283E9" w14:textId="336C6761">
            <w:pPr>
              <w:spacing w:after="384" w:afterLines="160"/>
            </w:pPr>
            <w:r w:rsidRPr="00AD07D9">
              <w:t xml:space="preserve">Modify: </w:t>
            </w:r>
            <w:r w:rsidRPr="00C86EF8">
              <w:rPr>
                <w:b w:val="0"/>
                <w:bCs w:val="0"/>
              </w:rPr>
              <w:t xml:space="preserve">Engage and </w:t>
            </w:r>
            <w:proofErr w:type="gramStart"/>
            <w:r w:rsidRPr="00C86EF8">
              <w:rPr>
                <w:b w:val="0"/>
                <w:bCs w:val="0"/>
              </w:rPr>
              <w:t>Explore</w:t>
            </w:r>
            <w:proofErr w:type="gramEnd"/>
            <w:r w:rsidRPr="00AD07D9">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1D114A" w:rsidP="00D1462C" w:rsidRDefault="0005244D" w14:paraId="0C9B4861" w14:textId="1839FC5C">
            <w:pPr>
              <w:cnfStyle w:val="000000000000" w:firstRow="0" w:lastRow="0" w:firstColumn="0" w:lastColumn="0" w:oddVBand="0" w:evenVBand="0" w:oddHBand="0" w:evenHBand="0" w:firstRowFirstColumn="0" w:firstRowLastColumn="0" w:lastRowFirstColumn="0" w:lastRowLastColumn="0"/>
            </w:pPr>
            <w:r w:rsidRPr="0005244D">
              <w:t>In this learning plan, students will use number lines to explore equivalent fractions and fractions greater than 1.</w:t>
            </w:r>
          </w:p>
        </w:tc>
      </w:tr>
      <w:tr w:rsidRPr="00D1462C" w:rsidR="00AD07D9" w:rsidTr="43B76EBB" w14:paraId="08DA1C7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5244D" w:rsidR="0005244D" w:rsidP="0005244D" w:rsidRDefault="0005244D" w14:paraId="0DF9AAF0" w14:textId="77777777">
            <w:pPr>
              <w:spacing w:after="384" w:afterLines="160"/>
            </w:pPr>
            <w:hyperlink w:history="1" r:id="rId23">
              <w:r w:rsidRPr="0005244D">
                <w:rPr>
                  <w:rStyle w:val="Hyperlink"/>
                  <w:b w:val="0"/>
                  <w:bCs w:val="0"/>
                </w:rPr>
                <w:t>GaDOE Learning Plan: Going the Distance </w:t>
              </w:r>
            </w:hyperlink>
          </w:p>
          <w:p w:rsidRPr="00BF3488" w:rsidR="00AD07D9" w:rsidP="0013406B" w:rsidRDefault="0005244D" w14:paraId="747A755A" w14:textId="79003FA4">
            <w:pPr>
              <w:spacing w:after="384" w:afterLines="160"/>
            </w:pPr>
            <w:r w:rsidRPr="0005244D">
              <w:t xml:space="preserve">Modify: </w:t>
            </w:r>
            <w:r w:rsidRPr="00C86EF8">
              <w:rPr>
                <w:b w:val="0"/>
                <w:bCs w:val="0"/>
              </w:rPr>
              <w:t xml:space="preserve">Apply and </w:t>
            </w:r>
            <w:proofErr w:type="gramStart"/>
            <w:r w:rsidRPr="00C86EF8">
              <w:rPr>
                <w:b w:val="0"/>
                <w:bCs w:val="0"/>
              </w:rPr>
              <w:t>Reflect</w:t>
            </w:r>
            <w:proofErr w:type="gramEnd"/>
            <w:r w:rsidRPr="0005244D">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AD07D9" w:rsidP="00D1462C" w:rsidRDefault="00AD07D9" w14:paraId="18F4F7FB" w14:textId="77777777">
            <w:pPr>
              <w:cnfStyle w:val="000000100000" w:firstRow="0" w:lastRow="0" w:firstColumn="0" w:lastColumn="0" w:oddVBand="0" w:evenVBand="0" w:oddHBand="1" w:evenHBand="0" w:firstRowFirstColumn="0" w:firstRowLastColumn="0" w:lastRowFirstColumn="0" w:lastRowLastColumn="0"/>
            </w:pPr>
          </w:p>
        </w:tc>
      </w:tr>
      <w:tr w:rsidRPr="00D1462C" w:rsidR="00AD07D9" w:rsidTr="43B76EBB" w14:paraId="087403F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C86EF8" w:rsidR="0005244D" w:rsidP="0005244D" w:rsidRDefault="00C86EF8" w14:paraId="79A1A6BC" w14:textId="0BE9FDEB">
            <w:pPr>
              <w:spacing w:after="384" w:afterLines="160"/>
              <w:rPr>
                <w:b w:val="0"/>
                <w:bCs w:val="0"/>
              </w:rPr>
            </w:pPr>
            <w:r>
              <w:t>McGraw-Hill</w:t>
            </w:r>
            <w:r w:rsidRPr="0005244D" w:rsidR="0005244D">
              <w:t xml:space="preserve"> Lesson 8-4: </w:t>
            </w:r>
            <w:r w:rsidRPr="00C86EF8" w:rsidR="0005244D">
              <w:rPr>
                <w:b w:val="0"/>
                <w:bCs w:val="0"/>
              </w:rPr>
              <w:t>Understand Fractions of Different Wholes </w:t>
            </w:r>
          </w:p>
          <w:p w:rsidRPr="00BF3488" w:rsidR="00AD07D9" w:rsidP="0013406B" w:rsidRDefault="0005244D" w14:paraId="0E04FCC9" w14:textId="5EB0E8CF">
            <w:pPr>
              <w:spacing w:after="384" w:afterLines="160"/>
            </w:pPr>
            <w:r w:rsidRPr="0005244D">
              <w:t xml:space="preserve">Modify: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AD07D9" w:rsidP="00D1462C" w:rsidRDefault="0005244D" w14:paraId="70625C18" w14:textId="3E58DADB">
            <w:pPr>
              <w:cnfStyle w:val="000000000000" w:firstRow="0" w:lastRow="0" w:firstColumn="0" w:lastColumn="0" w:oddVBand="0" w:evenVBand="0" w:oddHBand="0" w:evenHBand="0" w:firstRowFirstColumn="0" w:firstRowLastColumn="0" w:lastRowFirstColumn="0" w:lastRowLastColumn="0"/>
            </w:pPr>
            <w:r w:rsidRPr="0005244D">
              <w:t xml:space="preserve">We will not administer the </w:t>
            </w:r>
            <w:r w:rsidR="00C86EF8">
              <w:t>McGraw-Hill</w:t>
            </w:r>
            <w:r w:rsidRPr="0005244D">
              <w:t xml:space="preserve"> Unit 8 Assessment. Lessons 8-5 through 8-7 have been omitted from instruction, so the Unit 8 Assessment will not accurately reflect the content taught.</w:t>
            </w:r>
          </w:p>
        </w:tc>
      </w:tr>
      <w:tr w:rsidRPr="00D1462C" w:rsidR="00AD07D9" w:rsidTr="43B76EBB" w14:paraId="3976F3C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11BD1" w:rsidR="0005244D" w:rsidP="0005244D" w:rsidRDefault="00011BD1" w14:paraId="057E6523" w14:textId="5FE3EC65">
            <w:pPr>
              <w:spacing w:after="384" w:afterLines="160"/>
              <w:rPr>
                <w:b w:val="0"/>
                <w:bCs w:val="0"/>
                <w:color w:val="EE0000"/>
              </w:rPr>
            </w:pPr>
            <w:r>
              <w:rPr>
                <w:color w:val="EE0000"/>
              </w:rPr>
              <w:t>McGraw-Hill</w:t>
            </w:r>
            <w:r w:rsidRPr="0005244D" w:rsidR="0005244D">
              <w:rPr>
                <w:color w:val="EE0000"/>
              </w:rPr>
              <w:t xml:space="preserve"> Lesson 8-5: </w:t>
            </w:r>
            <w:r w:rsidRPr="00011BD1" w:rsidR="0005244D">
              <w:rPr>
                <w:b w:val="0"/>
                <w:bCs w:val="0"/>
                <w:color w:val="EE0000"/>
              </w:rPr>
              <w:t>Compare Fractions with the Same Denominator</w:t>
            </w:r>
          </w:p>
          <w:p w:rsidRPr="0005244D" w:rsidR="0005244D" w:rsidP="0005244D" w:rsidRDefault="0005244D" w14:paraId="5CFA9D45" w14:textId="528F6E7D">
            <w:pPr>
              <w:spacing w:after="384" w:afterLines="160"/>
              <w:rPr>
                <w:color w:val="EE0000"/>
              </w:rPr>
            </w:pPr>
            <w:r w:rsidRPr="43B76EBB" w:rsidR="0005244D">
              <w:rPr>
                <w:color w:val="EE0000"/>
              </w:rPr>
              <w:t xml:space="preserve">Modify:  </w:t>
            </w:r>
            <w:r w:rsidRPr="43B76EBB" w:rsidR="5BF4F314">
              <w:rPr>
                <w:color w:val="EE0000"/>
              </w:rPr>
              <w:t>Eliminate Lesson</w:t>
            </w:r>
          </w:p>
          <w:p w:rsidRPr="00BF3488" w:rsidR="00AD07D9" w:rsidP="0013406B" w:rsidRDefault="00AD07D9" w14:paraId="711C18DB"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AD07D9" w:rsidP="00D1462C" w:rsidRDefault="00F000CA" w14:paraId="5DF274C8" w14:textId="2D680986">
            <w:pPr>
              <w:cnfStyle w:val="000000100000" w:firstRow="0" w:lastRow="0" w:firstColumn="0" w:lastColumn="0" w:oddVBand="0" w:evenVBand="0" w:oddHBand="1" w:evenHBand="0" w:firstRowFirstColumn="0" w:firstRowLastColumn="0" w:lastRowFirstColumn="0" w:lastRowLastColumn="0"/>
            </w:pPr>
            <w:r w:rsidRPr="00F000CA">
              <w:t>Per the Georgia K-12 Mathematics Standards, students are expected to compare unit fractions only. This activity extends beyond the grade-level expectation and is not required for mastery of the standard. It may be used as an extension or enrichment activity for students who have demonstrated proficiency and if time permits.</w:t>
            </w:r>
          </w:p>
        </w:tc>
      </w:tr>
      <w:tr w:rsidRPr="00D1462C" w:rsidR="00AD07D9" w:rsidTr="43B76EBB" w14:paraId="73B1F38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11BD1" w:rsidR="00F000CA" w:rsidP="00F000CA" w:rsidRDefault="00011BD1" w14:paraId="4A4106B5" w14:textId="7FDA575A">
            <w:pPr>
              <w:spacing w:after="384" w:afterLines="160"/>
              <w:rPr>
                <w:b w:val="0"/>
                <w:bCs w:val="0"/>
                <w:color w:val="EE0000"/>
              </w:rPr>
            </w:pPr>
            <w:r>
              <w:rPr>
                <w:color w:val="EE0000"/>
              </w:rPr>
              <w:t>McGraw-Hill</w:t>
            </w:r>
            <w:r w:rsidRPr="00F000CA" w:rsidR="00F000CA">
              <w:rPr>
                <w:color w:val="EE0000"/>
              </w:rPr>
              <w:t xml:space="preserve"> Lesson 8-6: </w:t>
            </w:r>
            <w:r w:rsidRPr="00011BD1" w:rsidR="00F000CA">
              <w:rPr>
                <w:b w:val="0"/>
                <w:bCs w:val="0"/>
                <w:color w:val="EE0000"/>
              </w:rPr>
              <w:t>Compare Fractions with the Same Numerator </w:t>
            </w:r>
          </w:p>
          <w:p w:rsidRPr="00F000CA" w:rsidR="00F000CA" w:rsidP="00F000CA" w:rsidRDefault="00F000CA" w14:paraId="3BAB3322" w14:textId="018590F9">
            <w:pPr>
              <w:spacing w:after="384" w:afterLines="160"/>
              <w:rPr>
                <w:color w:val="EE0000"/>
              </w:rPr>
            </w:pPr>
            <w:r w:rsidRPr="43B76EBB" w:rsidR="00F000CA">
              <w:rPr>
                <w:color w:val="EE0000"/>
              </w:rPr>
              <w:t xml:space="preserve">Modify: </w:t>
            </w:r>
            <w:r w:rsidRPr="43B76EBB" w:rsidR="44C73B52">
              <w:rPr>
                <w:color w:val="EE0000"/>
              </w:rPr>
              <w:t>Eliminate Lesson</w:t>
            </w:r>
          </w:p>
          <w:p w:rsidRPr="00BF3488" w:rsidR="00AD07D9" w:rsidP="0013406B" w:rsidRDefault="00AD07D9" w14:paraId="56CEDA5D"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AD07D9" w:rsidP="00D1462C" w:rsidRDefault="008E3463" w14:paraId="589BFFD2" w14:textId="526B40BA">
            <w:pPr>
              <w:cnfStyle w:val="000000000000" w:firstRow="0" w:lastRow="0" w:firstColumn="0" w:lastColumn="0" w:oddVBand="0" w:evenVBand="0" w:oddHBand="0" w:evenHBand="0" w:firstRowFirstColumn="0" w:firstRowLastColumn="0" w:lastRowFirstColumn="0" w:lastRowLastColumn="0"/>
            </w:pPr>
            <w:r w:rsidRPr="008E3463">
              <w:t xml:space="preserve">Per the Georgia K-12 Mathematics Standards, students are expected to compare unit fractions only. This activity extends beyond the grade-level expectation and is not required for mastery of the standard. It may be used as an extension or enrichment activity for students who have demonstrated proficiency and if time permits. </w:t>
            </w:r>
          </w:p>
        </w:tc>
      </w:tr>
      <w:tr w:rsidRPr="00D1462C" w:rsidR="00AD07D9" w:rsidTr="43B76EBB" w14:paraId="2D97842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E3463" w:rsidR="008E3463" w:rsidP="008E3463" w:rsidRDefault="00011BD1" w14:paraId="7A403189" w14:textId="6F69B9DE">
            <w:pPr>
              <w:spacing w:after="384" w:afterLines="160"/>
              <w:rPr>
                <w:color w:val="EE0000"/>
              </w:rPr>
            </w:pPr>
            <w:r>
              <w:rPr>
                <w:color w:val="EE0000"/>
              </w:rPr>
              <w:t>McGraw-Hill</w:t>
            </w:r>
            <w:r w:rsidRPr="008E3463" w:rsidR="008E3463">
              <w:rPr>
                <w:color w:val="EE0000"/>
              </w:rPr>
              <w:t xml:space="preserve"> Lesson 8-7: </w:t>
            </w:r>
            <w:r w:rsidRPr="00011BD1" w:rsidR="008E3463">
              <w:rPr>
                <w:b w:val="0"/>
                <w:bCs w:val="0"/>
                <w:color w:val="EE0000"/>
              </w:rPr>
              <w:t>Compare Fractions</w:t>
            </w:r>
            <w:r w:rsidRPr="008E3463" w:rsidR="008E3463">
              <w:rPr>
                <w:color w:val="EE0000"/>
              </w:rPr>
              <w:t> </w:t>
            </w:r>
          </w:p>
          <w:p w:rsidRPr="008E3463" w:rsidR="008E3463" w:rsidP="008E3463" w:rsidRDefault="008E3463" w14:paraId="0BB93DF9" w14:textId="331A5F07">
            <w:pPr>
              <w:spacing w:after="384" w:afterLines="160"/>
              <w:rPr>
                <w:color w:val="EE0000"/>
              </w:rPr>
            </w:pPr>
            <w:r w:rsidRPr="43B76EBB" w:rsidR="008E3463">
              <w:rPr>
                <w:color w:val="EE0000"/>
              </w:rPr>
              <w:t xml:space="preserve">Modify: </w:t>
            </w:r>
            <w:r w:rsidRPr="43B76EBB" w:rsidR="3B04C9CB">
              <w:rPr>
                <w:color w:val="EE0000"/>
              </w:rPr>
              <w:t>Eliminate Lesson</w:t>
            </w:r>
          </w:p>
          <w:p w:rsidRPr="00BF3488" w:rsidR="00AD07D9" w:rsidP="0013406B" w:rsidRDefault="00AD07D9" w14:paraId="25BC873A"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AD07D9" w:rsidP="00D1462C" w:rsidRDefault="003271CF" w14:paraId="4C9C91F0" w14:textId="6A7A62EC">
            <w:pPr>
              <w:cnfStyle w:val="000000100000" w:firstRow="0" w:lastRow="0" w:firstColumn="0" w:lastColumn="0" w:oddVBand="0" w:evenVBand="0" w:oddHBand="1" w:evenHBand="0" w:firstRowFirstColumn="0" w:firstRowLastColumn="0" w:lastRowFirstColumn="0" w:lastRowLastColumn="0"/>
            </w:pPr>
            <w:r w:rsidRPr="003271CF">
              <w:t>Per the Georgia K-12 Mathematics Standards, students are expected to compare unit fractions only. This activity extends beyond the grade-level expectation and is not required for mastery of the standard. It may be used as an extension or enrichment activity for students who have demonstrated proficiency and if time permits.</w:t>
            </w:r>
          </w:p>
        </w:tc>
      </w:tr>
      <w:tr w:rsidRPr="00D1462C" w:rsidR="008E3463" w:rsidTr="43B76EBB" w14:paraId="500BCCD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E3463" w:rsidP="0013406B" w:rsidRDefault="00011BD1" w14:paraId="25268960" w14:textId="6329F16D">
            <w:pPr>
              <w:spacing w:after="384" w:afterLines="160"/>
            </w:pPr>
            <w:r>
              <w:lastRenderedPageBreak/>
              <w:t>McGraw-Hill</w:t>
            </w:r>
            <w:r w:rsidRPr="00366767" w:rsidR="00366767">
              <w:t xml:space="preserve"> Lesson 12 - 1: </w:t>
            </w:r>
            <w:r w:rsidRPr="00011BD1" w:rsidR="00366767">
              <w:rPr>
                <w:b w:val="0"/>
                <w:bCs w:val="0"/>
              </w:rPr>
              <w:t>Use Tools to Measure Liquid Volume</w:t>
            </w:r>
          </w:p>
        </w:tc>
        <w:tc>
          <w:tcPr>
            <w:cnfStyle w:val="000000000000" w:firstRow="0" w:lastRow="0" w:firstColumn="0" w:lastColumn="0" w:oddVBand="0" w:evenVBand="0" w:oddHBand="0" w:evenHBand="0" w:firstRowFirstColumn="0" w:firstRowLastColumn="0" w:lastRowFirstColumn="0" w:lastRowLastColumn="0"/>
            <w:tcW w:w="3094" w:type="pct"/>
            <w:tcMar/>
          </w:tcPr>
          <w:p w:rsidRPr="00366767" w:rsidR="00366767" w:rsidP="00366767" w:rsidRDefault="00366767" w14:paraId="102FCC00" w14:textId="77777777">
            <w:pPr>
              <w:cnfStyle w:val="000000000000" w:firstRow="0" w:lastRow="0" w:firstColumn="0" w:lastColumn="0" w:oddVBand="0" w:evenVBand="0" w:oddHBand="0" w:evenHBand="0" w:firstRowFirstColumn="0" w:firstRowLastColumn="0" w:lastRowFirstColumn="0" w:lastRowLastColumn="0"/>
            </w:pPr>
            <w:r w:rsidRPr="00366767">
              <w:t>This lesson includes fractions, so it has been moved from Unit 3 and incorporated into Unit 6 to better align with the content progression.</w:t>
            </w:r>
          </w:p>
          <w:p w:rsidRPr="00483F2B" w:rsidR="008E3463" w:rsidP="00D1462C" w:rsidRDefault="00366767" w14:paraId="5270E4F1" w14:textId="087F9A6B">
            <w:pPr>
              <w:cnfStyle w:val="000000000000" w:firstRow="0" w:lastRow="0" w:firstColumn="0" w:lastColumn="0" w:oddVBand="0" w:evenVBand="0" w:oddHBand="0" w:evenHBand="0" w:firstRowFirstColumn="0" w:firstRowLastColumn="0" w:lastRowFirstColumn="0" w:lastRowLastColumn="0"/>
            </w:pPr>
            <w:r w:rsidRPr="00366767">
              <w:t>It could also be taught on a Friday as part of a spiral review or a measurement-focused review day.</w:t>
            </w:r>
          </w:p>
        </w:tc>
      </w:tr>
      <w:tr w:rsidRPr="00D1462C" w:rsidR="008E3463" w:rsidTr="43B76EBB" w14:paraId="011C98E1"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E3463" w:rsidP="0013406B" w:rsidRDefault="00366767" w14:paraId="263965C5" w14:textId="5DAEEBC6">
            <w:pPr>
              <w:spacing w:after="384" w:afterLines="160"/>
            </w:pPr>
            <w:r w:rsidRPr="00366767">
              <w:t xml:space="preserve">Summative Assessment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E3463" w:rsidP="00D1462C" w:rsidRDefault="008E3463" w14:paraId="03020F96"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AE254C" w:rsidR="00AE254C" w:rsidP="00AE254C" w:rsidRDefault="00011BD1" w14:paraId="5BAAA576" w14:textId="73F924D3">
      <w:pPr>
        <w:pStyle w:val="ListParagraph"/>
        <w:numPr>
          <w:ilvl w:val="0"/>
          <w:numId w:val="4"/>
        </w:numPr>
      </w:pPr>
      <w:r>
        <w:rPr>
          <w:b/>
          <w:bCs/>
        </w:rPr>
        <w:t>McGraw-Hill</w:t>
      </w:r>
      <w:r w:rsidRPr="00D46F3B" w:rsidR="00D46F3B">
        <w:rPr>
          <w:b/>
          <w:bCs/>
        </w:rPr>
        <w:t xml:space="preserve"> assessments may </w:t>
      </w:r>
      <w:r w:rsidR="00D46F3B">
        <w:rPr>
          <w:b/>
          <w:bCs/>
        </w:rPr>
        <w:t xml:space="preserve">be </w:t>
      </w:r>
      <w:r w:rsidRPr="00D46F3B" w:rsidR="00D46F3B">
        <w:rPr>
          <w:b/>
          <w:bCs/>
        </w:rPr>
        <w:t xml:space="preserve">utilized for </w:t>
      </w:r>
      <w:r>
        <w:rPr>
          <w:b/>
          <w:bCs/>
        </w:rPr>
        <w:t>school-based</w:t>
      </w:r>
      <w:r w:rsidRPr="00D46F3B" w:rsidR="00D46F3B">
        <w:rPr>
          <w:b/>
          <w:bCs/>
        </w:rPr>
        <w:t xml:space="preserve"> common formative assessments</w:t>
      </w:r>
      <w:r w:rsidRPr="00D46F3B" w:rsidR="00D46F3B">
        <w:t xml:space="preserve"> </w:t>
      </w:r>
    </w:p>
    <w:p w:rsidR="00F2495D" w:rsidP="00F2495D" w:rsidRDefault="00F2495D" w14:paraId="0D3921C3" w14:textId="6F3E4F1E">
      <w:pPr>
        <w:pStyle w:val="Heading4"/>
      </w:pPr>
      <w:r>
        <w:t>Summative Assessment Tasks</w:t>
      </w:r>
    </w:p>
    <w:p w:rsidRPr="00D46F3B" w:rsidR="00D46F3B" w:rsidP="00D46F3B" w:rsidRDefault="00D46F3B" w14:paraId="59BC991A"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4">
        <w:r w:rsidRPr="00D46F3B">
          <w:rPr>
            <w:rStyle w:val="Hyperlink"/>
            <w:rFonts w:ascii="Roboto" w:hAnsi="Roboto" w:cs="Calibri"/>
            <w:color w:val="1155CC"/>
          </w:rPr>
          <w:t>MCS Grade 3 Unit 6 Summative Assessment</w:t>
        </w:r>
      </w:hyperlink>
      <w:r w:rsidRPr="00D46F3B">
        <w:rPr>
          <w:rFonts w:ascii="Roboto" w:hAnsi="Roboto" w:cs="Calibri"/>
          <w:color w:val="000000"/>
        </w:rPr>
        <w:t> </w:t>
      </w:r>
    </w:p>
    <w:p w:rsidRPr="00D46F3B" w:rsidR="00943DB4" w:rsidP="00D46F3B" w:rsidRDefault="00D46F3B" w14:paraId="298F55BD" w14:textId="128755B8">
      <w:pPr>
        <w:pStyle w:val="NormalWeb"/>
        <w:numPr>
          <w:ilvl w:val="0"/>
          <w:numId w:val="4"/>
        </w:numPr>
        <w:spacing w:after="0" w:line="240" w:lineRule="auto"/>
        <w:contextualSpacing w:val="0"/>
        <w:textAlignment w:val="baseline"/>
        <w:rPr>
          <w:rFonts w:ascii="Roboto" w:hAnsi="Roboto" w:cs="Calibri"/>
          <w:color w:val="000000"/>
        </w:rPr>
      </w:pPr>
      <w:hyperlink w:history="1" r:id="rId25">
        <w:r w:rsidRPr="00D46F3B">
          <w:rPr>
            <w:rStyle w:val="Hyperlink"/>
            <w:rFonts w:ascii="Roboto" w:hAnsi="Roboto" w:cs="Calibri"/>
            <w:color w:val="1155CC"/>
          </w:rPr>
          <w:t>MCS Grade 3 Unit 6 Summative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011BD1" w:rsidR="00011BD1" w:rsidP="00011BD1" w:rsidRDefault="00011BD1" w14:paraId="6E199DE8" w14:textId="39F14387">
      <w:pPr>
        <w:pStyle w:val="ListParagraph"/>
        <w:numPr>
          <w:ilvl w:val="0"/>
          <w:numId w:val="5"/>
        </w:numPr>
      </w:pPr>
      <w:r w:rsidRPr="00011BD1">
        <w:rPr>
          <w:i/>
          <w:iCs/>
        </w:rPr>
        <w:t xml:space="preserve">Access all GADOE Curriculum Resources at the following site: </w:t>
      </w:r>
      <w:hyperlink w:history="1" r:id="rId26">
        <w:r w:rsidRPr="00011BD1">
          <w:rPr>
            <w:rStyle w:val="Hyperlink"/>
            <w:i/>
            <w:iCs/>
          </w:rPr>
          <w:t>GaDOE Inspire</w:t>
        </w:r>
      </w:hyperlink>
      <w:r w:rsidRPr="00011BD1">
        <w:rPr>
          <w:i/>
          <w:iCs/>
        </w:rPr>
        <w:t>. </w:t>
      </w:r>
      <w:r w:rsidRPr="00011BD1">
        <w:br/>
      </w:r>
    </w:p>
    <w:p w:rsidRPr="00011BD1" w:rsidR="00011BD1" w:rsidP="00011BD1" w:rsidRDefault="00011BD1" w14:paraId="67CBC790" w14:textId="79998890">
      <w:pPr>
        <w:pStyle w:val="ListParagraph"/>
        <w:numPr>
          <w:ilvl w:val="0"/>
          <w:numId w:val="5"/>
        </w:numPr>
      </w:pPr>
      <w:r w:rsidRPr="00011BD1">
        <w:rPr>
          <w:i/>
          <w:iCs/>
        </w:rPr>
        <w:t xml:space="preserve">The </w:t>
      </w:r>
      <w:hyperlink w:history="1" r:id="rId27">
        <w:r w:rsidRPr="00011BD1">
          <w:rPr>
            <w:rStyle w:val="Hyperlink"/>
            <w:i/>
            <w:iCs/>
          </w:rPr>
          <w:t>Framework for Statistical Reasoning</w:t>
        </w:r>
      </w:hyperlink>
      <w:r w:rsidRPr="00011BD1">
        <w:rPr>
          <w:i/>
          <w:iCs/>
        </w:rPr>
        <w:t xml:space="preserve"> and the  </w:t>
      </w:r>
      <w:hyperlink w:history="1" r:id="rId28">
        <w:r w:rsidRPr="00011BD1">
          <w:rPr>
            <w:rStyle w:val="Hyperlink"/>
            <w:i/>
            <w:iCs/>
          </w:rPr>
          <w:t>Mathematical Modeling Framework</w:t>
        </w:r>
      </w:hyperlink>
      <w:r w:rsidRPr="00011BD1">
        <w:rPr>
          <w:i/>
          <w:iCs/>
        </w:rPr>
        <w:t xml:space="preserve"> should be taught throughout the units.  The </w:t>
      </w:r>
      <w:hyperlink w:history="1" r:id="rId29">
        <w:r w:rsidRPr="00011BD1">
          <w:rPr>
            <w:rStyle w:val="Hyperlink"/>
            <w:i/>
            <w:iCs/>
          </w:rPr>
          <w:t>K-12 Mathematical Practices</w:t>
        </w:r>
      </w:hyperlink>
      <w:r w:rsidRPr="00011BD1">
        <w:rPr>
          <w:i/>
          <w:iCs/>
        </w:rPr>
        <w:t> should be evidenced at some point throughout each unit depending on the tasks that are explored. It is important to note that MPs 1, 3 and 6 should support the learning in every lesson.</w:t>
      </w:r>
    </w:p>
    <w:p w:rsidR="003A0939" w:rsidP="00011BD1" w:rsidRDefault="003A0939" w14:paraId="2FF51C65" w14:textId="2D020453">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1A2" w:rsidP="00B451F1" w:rsidRDefault="001011A2" w14:paraId="0CD6CC25" w14:textId="77777777">
      <w:pPr>
        <w:spacing w:after="0" w:line="240" w:lineRule="auto"/>
      </w:pPr>
      <w:r>
        <w:separator/>
      </w:r>
    </w:p>
  </w:endnote>
  <w:endnote w:type="continuationSeparator" w:id="0">
    <w:p w:rsidR="001011A2" w:rsidP="00B451F1" w:rsidRDefault="001011A2" w14:paraId="04CAC9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1A2" w:rsidP="00B451F1" w:rsidRDefault="001011A2" w14:paraId="189FD660" w14:textId="77777777">
      <w:pPr>
        <w:spacing w:after="0" w:line="240" w:lineRule="auto"/>
      </w:pPr>
      <w:r>
        <w:separator/>
      </w:r>
    </w:p>
  </w:footnote>
  <w:footnote w:type="continuationSeparator" w:id="0">
    <w:p w:rsidR="001011A2" w:rsidP="00B451F1" w:rsidRDefault="001011A2" w14:paraId="7C10D71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C261D5E"/>
    <w:multiLevelType w:val="multilevel"/>
    <w:tmpl w:val="B5E00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0A62934"/>
    <w:multiLevelType w:val="multilevel"/>
    <w:tmpl w:val="D090BB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EFF1C3D"/>
    <w:multiLevelType w:val="multilevel"/>
    <w:tmpl w:val="FEE8A9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13444BF"/>
    <w:multiLevelType w:val="multilevel"/>
    <w:tmpl w:val="372842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5E6BD5"/>
    <w:multiLevelType w:val="multilevel"/>
    <w:tmpl w:val="0C403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8220A0B"/>
    <w:multiLevelType w:val="multilevel"/>
    <w:tmpl w:val="F5463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6"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B783B74"/>
    <w:multiLevelType w:val="multilevel"/>
    <w:tmpl w:val="165C0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7"/>
  </w:num>
  <w:num w:numId="2" w16cid:durableId="676883612">
    <w:abstractNumId w:val="15"/>
  </w:num>
  <w:num w:numId="3" w16cid:durableId="1904288091">
    <w:abstractNumId w:val="1"/>
  </w:num>
  <w:num w:numId="4" w16cid:durableId="2072999434">
    <w:abstractNumId w:val="13"/>
  </w:num>
  <w:num w:numId="5" w16cid:durableId="454567267">
    <w:abstractNumId w:val="3"/>
  </w:num>
  <w:num w:numId="6" w16cid:durableId="749355900">
    <w:abstractNumId w:val="10"/>
  </w:num>
  <w:num w:numId="7" w16cid:durableId="1597590332">
    <w:abstractNumId w:val="4"/>
  </w:num>
  <w:num w:numId="8" w16cid:durableId="1243638546">
    <w:abstractNumId w:val="16"/>
  </w:num>
  <w:num w:numId="9" w16cid:durableId="1304312177">
    <w:abstractNumId w:val="17"/>
  </w:num>
  <w:num w:numId="10" w16cid:durableId="2060545230">
    <w:abstractNumId w:val="8"/>
  </w:num>
  <w:num w:numId="11" w16cid:durableId="2137334562">
    <w:abstractNumId w:val="2"/>
  </w:num>
  <w:num w:numId="12" w16cid:durableId="404961263">
    <w:abstractNumId w:val="0"/>
  </w:num>
  <w:num w:numId="13" w16cid:durableId="1128739588">
    <w:abstractNumId w:val="18"/>
  </w:num>
  <w:num w:numId="14" w16cid:durableId="1544948665">
    <w:abstractNumId w:val="9"/>
  </w:num>
  <w:num w:numId="15" w16cid:durableId="211814774">
    <w:abstractNumId w:val="6"/>
  </w:num>
  <w:num w:numId="16" w16cid:durableId="490680974">
    <w:abstractNumId w:val="14"/>
  </w:num>
  <w:num w:numId="17" w16cid:durableId="900945836">
    <w:abstractNumId w:val="12"/>
  </w:num>
  <w:num w:numId="18" w16cid:durableId="1731147857">
    <w:abstractNumId w:val="5"/>
  </w:num>
  <w:num w:numId="19" w16cid:durableId="12026715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1BD1"/>
    <w:rsid w:val="0001257C"/>
    <w:rsid w:val="00013541"/>
    <w:rsid w:val="00013F82"/>
    <w:rsid w:val="000167EC"/>
    <w:rsid w:val="00022491"/>
    <w:rsid w:val="00026B19"/>
    <w:rsid w:val="000303AA"/>
    <w:rsid w:val="00043DD2"/>
    <w:rsid w:val="00050115"/>
    <w:rsid w:val="0005244D"/>
    <w:rsid w:val="0006649F"/>
    <w:rsid w:val="00067694"/>
    <w:rsid w:val="00070A2F"/>
    <w:rsid w:val="000831A0"/>
    <w:rsid w:val="000849D8"/>
    <w:rsid w:val="00085F8E"/>
    <w:rsid w:val="00093289"/>
    <w:rsid w:val="00094513"/>
    <w:rsid w:val="000966DF"/>
    <w:rsid w:val="000A27C3"/>
    <w:rsid w:val="000D7465"/>
    <w:rsid w:val="000D75C7"/>
    <w:rsid w:val="000E1DF7"/>
    <w:rsid w:val="000E3728"/>
    <w:rsid w:val="000E7BF3"/>
    <w:rsid w:val="001011A2"/>
    <w:rsid w:val="001139A5"/>
    <w:rsid w:val="00114BA8"/>
    <w:rsid w:val="00117F62"/>
    <w:rsid w:val="001316CE"/>
    <w:rsid w:val="00132D4D"/>
    <w:rsid w:val="0013406B"/>
    <w:rsid w:val="00134EE0"/>
    <w:rsid w:val="0014002A"/>
    <w:rsid w:val="00141BFB"/>
    <w:rsid w:val="001762A9"/>
    <w:rsid w:val="001A29E6"/>
    <w:rsid w:val="001A4B7F"/>
    <w:rsid w:val="001C56F2"/>
    <w:rsid w:val="001D114A"/>
    <w:rsid w:val="001D1611"/>
    <w:rsid w:val="001D1A71"/>
    <w:rsid w:val="001D2F63"/>
    <w:rsid w:val="001D32EC"/>
    <w:rsid w:val="001E6B30"/>
    <w:rsid w:val="001F7333"/>
    <w:rsid w:val="0021094F"/>
    <w:rsid w:val="00211524"/>
    <w:rsid w:val="00213C18"/>
    <w:rsid w:val="00227301"/>
    <w:rsid w:val="00234FEA"/>
    <w:rsid w:val="00236269"/>
    <w:rsid w:val="0024423F"/>
    <w:rsid w:val="00245481"/>
    <w:rsid w:val="002472EA"/>
    <w:rsid w:val="002479F9"/>
    <w:rsid w:val="002600AA"/>
    <w:rsid w:val="0026275E"/>
    <w:rsid w:val="00265281"/>
    <w:rsid w:val="002665CD"/>
    <w:rsid w:val="00274302"/>
    <w:rsid w:val="0028696B"/>
    <w:rsid w:val="00296845"/>
    <w:rsid w:val="002A4FA3"/>
    <w:rsid w:val="002B0DC8"/>
    <w:rsid w:val="003039D7"/>
    <w:rsid w:val="00311214"/>
    <w:rsid w:val="003120B1"/>
    <w:rsid w:val="003139E0"/>
    <w:rsid w:val="003174B4"/>
    <w:rsid w:val="003271CF"/>
    <w:rsid w:val="00333B48"/>
    <w:rsid w:val="00362B18"/>
    <w:rsid w:val="00366767"/>
    <w:rsid w:val="00371FE4"/>
    <w:rsid w:val="00390024"/>
    <w:rsid w:val="003908A9"/>
    <w:rsid w:val="003942AF"/>
    <w:rsid w:val="00396BF5"/>
    <w:rsid w:val="003A0939"/>
    <w:rsid w:val="003A2A41"/>
    <w:rsid w:val="003A3BCD"/>
    <w:rsid w:val="003B06BC"/>
    <w:rsid w:val="003C5373"/>
    <w:rsid w:val="003D565C"/>
    <w:rsid w:val="003E2056"/>
    <w:rsid w:val="00416B78"/>
    <w:rsid w:val="0042127F"/>
    <w:rsid w:val="00421869"/>
    <w:rsid w:val="00426648"/>
    <w:rsid w:val="0043029C"/>
    <w:rsid w:val="00460208"/>
    <w:rsid w:val="00465BBE"/>
    <w:rsid w:val="004779B7"/>
    <w:rsid w:val="00483F2B"/>
    <w:rsid w:val="004857A4"/>
    <w:rsid w:val="0049214A"/>
    <w:rsid w:val="004A2E3B"/>
    <w:rsid w:val="004A4777"/>
    <w:rsid w:val="004A7063"/>
    <w:rsid w:val="004C1897"/>
    <w:rsid w:val="004C6E79"/>
    <w:rsid w:val="004D105C"/>
    <w:rsid w:val="004F0368"/>
    <w:rsid w:val="004F1751"/>
    <w:rsid w:val="00510786"/>
    <w:rsid w:val="00516E70"/>
    <w:rsid w:val="005227D4"/>
    <w:rsid w:val="005239F8"/>
    <w:rsid w:val="00525A05"/>
    <w:rsid w:val="00534618"/>
    <w:rsid w:val="00555C67"/>
    <w:rsid w:val="00557913"/>
    <w:rsid w:val="0056247A"/>
    <w:rsid w:val="005676D5"/>
    <w:rsid w:val="00572D84"/>
    <w:rsid w:val="00591F77"/>
    <w:rsid w:val="005C464B"/>
    <w:rsid w:val="005D3C75"/>
    <w:rsid w:val="005E31FA"/>
    <w:rsid w:val="005E51F2"/>
    <w:rsid w:val="0060126A"/>
    <w:rsid w:val="00611530"/>
    <w:rsid w:val="00611C66"/>
    <w:rsid w:val="00620BE7"/>
    <w:rsid w:val="00622E8C"/>
    <w:rsid w:val="00623595"/>
    <w:rsid w:val="00624F0B"/>
    <w:rsid w:val="00625628"/>
    <w:rsid w:val="00631768"/>
    <w:rsid w:val="00637806"/>
    <w:rsid w:val="0065170A"/>
    <w:rsid w:val="006A3242"/>
    <w:rsid w:val="006B235F"/>
    <w:rsid w:val="006B25E4"/>
    <w:rsid w:val="006B65DE"/>
    <w:rsid w:val="006C0F2C"/>
    <w:rsid w:val="006D2D5E"/>
    <w:rsid w:val="006D7B4E"/>
    <w:rsid w:val="006F67C3"/>
    <w:rsid w:val="007030B8"/>
    <w:rsid w:val="00717760"/>
    <w:rsid w:val="00732466"/>
    <w:rsid w:val="00746857"/>
    <w:rsid w:val="007539BC"/>
    <w:rsid w:val="0075414D"/>
    <w:rsid w:val="00762520"/>
    <w:rsid w:val="00765DD0"/>
    <w:rsid w:val="007A06E5"/>
    <w:rsid w:val="007A4858"/>
    <w:rsid w:val="007A57EE"/>
    <w:rsid w:val="007A72AC"/>
    <w:rsid w:val="007B1D87"/>
    <w:rsid w:val="007D00D1"/>
    <w:rsid w:val="007E3A20"/>
    <w:rsid w:val="007E6474"/>
    <w:rsid w:val="00803D47"/>
    <w:rsid w:val="008144FA"/>
    <w:rsid w:val="00817DA8"/>
    <w:rsid w:val="008231F1"/>
    <w:rsid w:val="00830683"/>
    <w:rsid w:val="00845AD2"/>
    <w:rsid w:val="00847763"/>
    <w:rsid w:val="008479EC"/>
    <w:rsid w:val="00870089"/>
    <w:rsid w:val="008722D2"/>
    <w:rsid w:val="0089747F"/>
    <w:rsid w:val="008C37F2"/>
    <w:rsid w:val="008C5ED0"/>
    <w:rsid w:val="008D5D2F"/>
    <w:rsid w:val="008E3463"/>
    <w:rsid w:val="008F25A8"/>
    <w:rsid w:val="008F704F"/>
    <w:rsid w:val="00921519"/>
    <w:rsid w:val="00932759"/>
    <w:rsid w:val="00934945"/>
    <w:rsid w:val="009362C2"/>
    <w:rsid w:val="0094117E"/>
    <w:rsid w:val="00943DB4"/>
    <w:rsid w:val="0095262B"/>
    <w:rsid w:val="00956E22"/>
    <w:rsid w:val="00966540"/>
    <w:rsid w:val="009827D5"/>
    <w:rsid w:val="009A1B2F"/>
    <w:rsid w:val="009A41F4"/>
    <w:rsid w:val="009B1241"/>
    <w:rsid w:val="009B631F"/>
    <w:rsid w:val="009C0A88"/>
    <w:rsid w:val="009C416F"/>
    <w:rsid w:val="009E277D"/>
    <w:rsid w:val="009E74B5"/>
    <w:rsid w:val="00A265C3"/>
    <w:rsid w:val="00A32201"/>
    <w:rsid w:val="00A33159"/>
    <w:rsid w:val="00A42149"/>
    <w:rsid w:val="00A47D2C"/>
    <w:rsid w:val="00A71B3C"/>
    <w:rsid w:val="00A73426"/>
    <w:rsid w:val="00AA31A8"/>
    <w:rsid w:val="00AB1025"/>
    <w:rsid w:val="00AB240D"/>
    <w:rsid w:val="00AC5094"/>
    <w:rsid w:val="00AD07D9"/>
    <w:rsid w:val="00AD1822"/>
    <w:rsid w:val="00AE0143"/>
    <w:rsid w:val="00AE0B9F"/>
    <w:rsid w:val="00AE0F04"/>
    <w:rsid w:val="00AE0F47"/>
    <w:rsid w:val="00AE254C"/>
    <w:rsid w:val="00AE6BD6"/>
    <w:rsid w:val="00B30E9A"/>
    <w:rsid w:val="00B31007"/>
    <w:rsid w:val="00B408B8"/>
    <w:rsid w:val="00B451F1"/>
    <w:rsid w:val="00B4789C"/>
    <w:rsid w:val="00B502AA"/>
    <w:rsid w:val="00B71C21"/>
    <w:rsid w:val="00B7229B"/>
    <w:rsid w:val="00B8449E"/>
    <w:rsid w:val="00BA3F86"/>
    <w:rsid w:val="00BA4C59"/>
    <w:rsid w:val="00BA4D66"/>
    <w:rsid w:val="00BA5BE8"/>
    <w:rsid w:val="00BB25D8"/>
    <w:rsid w:val="00BB3B6F"/>
    <w:rsid w:val="00BC494B"/>
    <w:rsid w:val="00BD24E3"/>
    <w:rsid w:val="00BD795A"/>
    <w:rsid w:val="00BE3CC0"/>
    <w:rsid w:val="00BF0A88"/>
    <w:rsid w:val="00BF3488"/>
    <w:rsid w:val="00C07343"/>
    <w:rsid w:val="00C12B8A"/>
    <w:rsid w:val="00C35A0A"/>
    <w:rsid w:val="00C479DF"/>
    <w:rsid w:val="00C47D36"/>
    <w:rsid w:val="00C67BBA"/>
    <w:rsid w:val="00C726A2"/>
    <w:rsid w:val="00C76099"/>
    <w:rsid w:val="00C86EF8"/>
    <w:rsid w:val="00C87DB3"/>
    <w:rsid w:val="00CA11CD"/>
    <w:rsid w:val="00CB52D9"/>
    <w:rsid w:val="00CC4157"/>
    <w:rsid w:val="00D0266D"/>
    <w:rsid w:val="00D1462C"/>
    <w:rsid w:val="00D25B1A"/>
    <w:rsid w:val="00D30AC0"/>
    <w:rsid w:val="00D400B6"/>
    <w:rsid w:val="00D445D5"/>
    <w:rsid w:val="00D46F3B"/>
    <w:rsid w:val="00D57D5C"/>
    <w:rsid w:val="00D8454E"/>
    <w:rsid w:val="00D912C4"/>
    <w:rsid w:val="00D95CE1"/>
    <w:rsid w:val="00DC058A"/>
    <w:rsid w:val="00E0433D"/>
    <w:rsid w:val="00E05ABF"/>
    <w:rsid w:val="00E20670"/>
    <w:rsid w:val="00E223C9"/>
    <w:rsid w:val="00E23216"/>
    <w:rsid w:val="00E25BDE"/>
    <w:rsid w:val="00E30CAA"/>
    <w:rsid w:val="00E44BED"/>
    <w:rsid w:val="00E5377B"/>
    <w:rsid w:val="00E9175F"/>
    <w:rsid w:val="00E9582F"/>
    <w:rsid w:val="00EA2791"/>
    <w:rsid w:val="00ED34E9"/>
    <w:rsid w:val="00EE0AF3"/>
    <w:rsid w:val="00EF636D"/>
    <w:rsid w:val="00F000CA"/>
    <w:rsid w:val="00F01E19"/>
    <w:rsid w:val="00F02467"/>
    <w:rsid w:val="00F07431"/>
    <w:rsid w:val="00F125CC"/>
    <w:rsid w:val="00F13913"/>
    <w:rsid w:val="00F2495D"/>
    <w:rsid w:val="00F46DED"/>
    <w:rsid w:val="00F51D11"/>
    <w:rsid w:val="00F52036"/>
    <w:rsid w:val="00F52498"/>
    <w:rsid w:val="00F531BB"/>
    <w:rsid w:val="00F57F19"/>
    <w:rsid w:val="00F62442"/>
    <w:rsid w:val="00F72C03"/>
    <w:rsid w:val="00F80852"/>
    <w:rsid w:val="00F8397E"/>
    <w:rsid w:val="00F941D7"/>
    <w:rsid w:val="00F954DF"/>
    <w:rsid w:val="00F97ED8"/>
    <w:rsid w:val="00FA6F34"/>
    <w:rsid w:val="00FA7733"/>
    <w:rsid w:val="00FD1D67"/>
    <w:rsid w:val="00FD3BFC"/>
    <w:rsid w:val="00FE186E"/>
    <w:rsid w:val="00FE2360"/>
    <w:rsid w:val="00FE45CD"/>
    <w:rsid w:val="00FF1069"/>
    <w:rsid w:val="0BD79BBD"/>
    <w:rsid w:val="0CFAA88E"/>
    <w:rsid w:val="0E9C0CB4"/>
    <w:rsid w:val="1409E855"/>
    <w:rsid w:val="175FBBAB"/>
    <w:rsid w:val="2461AA29"/>
    <w:rsid w:val="2756E18E"/>
    <w:rsid w:val="2B0C4E26"/>
    <w:rsid w:val="324584A9"/>
    <w:rsid w:val="3B04C9CB"/>
    <w:rsid w:val="43B76EBB"/>
    <w:rsid w:val="44C73B52"/>
    <w:rsid w:val="46304357"/>
    <w:rsid w:val="465F5C04"/>
    <w:rsid w:val="469800D4"/>
    <w:rsid w:val="4AFF3302"/>
    <w:rsid w:val="59020A65"/>
    <w:rsid w:val="5BF4F314"/>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drive.google.com/file/d/1VJicjInHNUHi7LH7-9_hlDFRnPLiviXq/view?usp=sharing" TargetMode="External" Id="rId18" /><Relationship Type="http://schemas.openxmlformats.org/officeDocument/2006/relationships/hyperlink" Target="https://inspire.gadoe.org" TargetMode="External" Id="rId26" /><Relationship Type="http://schemas.openxmlformats.org/officeDocument/2006/relationships/customXml" Target="../customXml/item3.xml" Id="rId3" /><Relationship Type="http://schemas.openxmlformats.org/officeDocument/2006/relationships/hyperlink" Target="https://drive.google.com/file/d/130aVvQdxDPFBqa18hjodhdTls6jq78ps/view?usp=sharing" TargetMode="External" Id="rId21"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drive.google.com/file/d/1imOQ0f7gbFx3wWynXuOea6CGjnrfNDNa/view?usp=sharing" TargetMode="External" Id="rId17" /><Relationship Type="http://schemas.openxmlformats.org/officeDocument/2006/relationships/hyperlink" Target="https://docs.google.com/document/d/16qV8mwWKzPbNOQdZnEVYtvyd1NtAjrtaZQvpi1jVfhM/edit?usp=sharing" TargetMode="External" Id="rId25" /><Relationship Type="http://schemas.openxmlformats.org/officeDocument/2006/relationships/customXml" Target="../customXml/item2.xml" Id="rId2" /><Relationship Type="http://schemas.openxmlformats.org/officeDocument/2006/relationships/hyperlink" Target="https://drive.google.com/file/d/1imOQ0f7gbFx3wWynXuOea6CGjnrfNDNa/view?usp=sharing" TargetMode="External" Id="rId16" /><Relationship Type="http://schemas.openxmlformats.org/officeDocument/2006/relationships/hyperlink" Target="https://drive.google.com/file/d/130aVvQdxDPFBqa18hjodhdTls6jq78ps/view?usp=sharing" TargetMode="External" Id="rId20" /><Relationship Type="http://schemas.openxmlformats.org/officeDocument/2006/relationships/hyperlink" Target="https://lor2.gadoe.org/gadoe/file/3cd8fd52-2df7-490f-b716-846f0abaaeb5/1/K-12-Mathematical-Practices.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docs.google.com/document/d/1Wdy22XaowZEpdFl7u-TrcRvFpDObidDg/edit?usp=sharing&amp;ouid=112053161919018385680&amp;rtpof=true&amp;sd=true" TargetMode="External" Id="rId24" /><Relationship Type="http://schemas.openxmlformats.org/officeDocument/2006/relationships/numbering" Target="numbering.xml" Id="rId5" /><Relationship Type="http://schemas.openxmlformats.org/officeDocument/2006/relationships/hyperlink" Target="https://drive.google.com/file/d/143q6cXyZ0IeeTQHWZRXb_23eU-xmW-l6/view?usp=sharing" TargetMode="External" Id="rId15" /><Relationship Type="http://schemas.openxmlformats.org/officeDocument/2006/relationships/hyperlink" Target="https://drive.google.com/file/d/1EEKv8-pGCa-IITzXHxk3r5A907H-mAFI/view?usp=sharing" TargetMode="External" Id="rId23" /><Relationship Type="http://schemas.openxmlformats.org/officeDocument/2006/relationships/hyperlink" Target="https://lor2.gadoe.org/gadoe/file/ee2c72a4-900c-4b2a-9fc6-82e13dc17261/1/K-12-Mathematical-Modeling-Framework.pdf" TargetMode="External" Id="rId28" /><Relationship Type="http://schemas.openxmlformats.org/officeDocument/2006/relationships/endnotes" Target="endnotes.xml" Id="rId10" /><Relationship Type="http://schemas.openxmlformats.org/officeDocument/2006/relationships/hyperlink" Target="https://drive.google.com/file/d/1VJicjInHNUHi7LH7-9_hlDFRnPLiviXq/view?usp=sharing"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file/d/143q6cXyZ0IeeTQHWZRXb_23eU-xmW-l6/view?usp=sharing" TargetMode="External" Id="rId14" /><Relationship Type="http://schemas.openxmlformats.org/officeDocument/2006/relationships/hyperlink" Target="https://drive.google.com/file/d/1EEKv8-pGCa-IITzXHxk3r5A907H-mAFI/view?usp=sharing" TargetMode="External" Id="rId22" /><Relationship Type="http://schemas.openxmlformats.org/officeDocument/2006/relationships/hyperlink" Target="https://lor2.gadoe.org/gadoe/file/5e835b39-307f-4d61-aa50-6e3f58edbf22/1/K-12-Statistical-Reasoning-Framework.pdf" TargetMode="External" Id="rId27" /><Relationship Type="http://schemas.openxmlformats.org/officeDocument/2006/relationships/fontTable" Target="fontTable.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MCSOAA-1642606272-845</_dlc_DocId>
    <_dlc_DocIdUrl xmlns="0f5db301-3350-479a-9f2f-8baf88a9dde8">
      <Url>https://mcsga.sharepoint.com/sites/MCSOAA/_layouts/15/DocIdRedir.aspx?ID=MCSOAA-1642606272-845</Url>
      <Description>MCSOAA-1642606272-845</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58</revision>
  <dcterms:created xsi:type="dcterms:W3CDTF">2026-05-27T12:42:00.0000000Z</dcterms:created>
  <dcterms:modified xsi:type="dcterms:W3CDTF">2026-07-06T17:45:39.0838058Z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c882c79f-0578-465b-9721-c8c0617f41b0</vt:lpwstr>
  </property>
  <property fmtid="{D5CDD505-2E9C-101B-9397-08002B2CF9AE}" pid="4" name="MediaServiceImageTags">
    <vt:lpwstr/>
  </property>
  <property fmtid="{D5CDD505-2E9C-101B-9397-08002B2CF9AE}" pid="5" name="GrammarlyDocumentId">
    <vt:lpwstr>07cc3769-86f2-4185-8811-0c1cc9855b0d</vt:lpwstr>
  </property>
</Properties>
</file>