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7D51E765" w:rsidR="00B71C21" w:rsidRDefault="000922B0" w:rsidP="00BF0A88">
      <w:pPr>
        <w:rPr>
          <w:rStyle w:val="Heading3Char"/>
        </w:rPr>
      </w:pPr>
      <w:r>
        <w:t>Second Grade</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3A43DB7B" w:rsidR="00B451F1" w:rsidRDefault="000922B0" w:rsidP="00043DD2">
      <w:pPr>
        <w:rPr>
          <w:rStyle w:val="Heading3Char"/>
        </w:rPr>
      </w:pPr>
      <w:r>
        <w:t>Reasoning with Equal Groups</w:t>
      </w:r>
      <w:r w:rsidR="00134EE0">
        <w:br w:type="column"/>
      </w:r>
      <w:r w:rsidR="00B71C21" w:rsidRPr="0026275E">
        <w:rPr>
          <w:rStyle w:val="Heading3Char"/>
        </w:rPr>
        <w:t>Unit Duration</w:t>
      </w:r>
      <w:r w:rsidR="00B451F1" w:rsidRPr="0026275E">
        <w:rPr>
          <w:rStyle w:val="Heading3Char"/>
        </w:rPr>
        <w:t>:</w:t>
      </w:r>
    </w:p>
    <w:p w14:paraId="62FCC06A" w14:textId="042DDD26" w:rsidR="00B451F1" w:rsidRDefault="000922B0" w:rsidP="000922B0">
      <w:pPr>
        <w:sectPr w:rsidR="00B451F1" w:rsidSect="00B451F1">
          <w:type w:val="continuous"/>
          <w:pgSz w:w="15840" w:h="12240" w:orient="landscape"/>
          <w:pgMar w:top="720" w:right="720" w:bottom="720" w:left="720" w:header="720" w:footer="720" w:gutter="0"/>
          <w:cols w:num="4" w:space="720"/>
          <w:docGrid w:linePitch="360"/>
        </w:sectPr>
      </w:pPr>
      <w:r>
        <w:t>15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066A1C77" w14:textId="77777777" w:rsidR="000922B0" w:rsidRPr="000922B0" w:rsidRDefault="000922B0" w:rsidP="000922B0">
      <w:pPr>
        <w:rPr>
          <w:rFonts w:eastAsia="Aptos"/>
          <w:i/>
          <w:iCs/>
          <w:color w:val="000000" w:themeColor="text1"/>
        </w:rPr>
      </w:pPr>
      <w:r w:rsidRPr="000922B0">
        <w:rPr>
          <w:rFonts w:eastAsia="Aptos"/>
          <w:i/>
          <w:iCs/>
          <w:color w:val="000000" w:themeColor="text1"/>
        </w:rPr>
        <w:t>In this unit, students will understand and model multiplication as equal groups and as rectangular arrays. Determine whether a group (up to 20) has an odd or even number of objects.  Explore the concept that if a number can be decomposed (broken apart) into two equal addends (e.g., 10 = 5 +5), then that number (10 in this case) is an even number. Students should explore this concept with concrete objects (e.g., counters, place value cubes, etc.) before moving toward pictorial representations such as circles or arrays.  Use rectangular arrays and equal groups to gain a deeper understanding of multiplication and work with repeated addition. This is a building block for multiplication in 3rd Grade. Students should explore this concept with concrete objects (e.g., counters, bears, square tiles, etc.) as well as pictorial representations on grid paper or other drawings. Based on the commutative property of addition, students can add either the rows or the columns and still arrive at the same solution.  </w:t>
      </w:r>
    </w:p>
    <w:p w14:paraId="2FD2A4E6" w14:textId="77777777" w:rsidR="000922B0" w:rsidRPr="000922B0" w:rsidRDefault="000922B0" w:rsidP="000922B0">
      <w:pPr>
        <w:rPr>
          <w:rFonts w:eastAsia="Aptos"/>
          <w:i/>
          <w:iCs/>
          <w:color w:val="000000" w:themeColor="text1"/>
        </w:rPr>
      </w:pPr>
    </w:p>
    <w:p w14:paraId="26CB6863" w14:textId="58C9CFD3" w:rsidR="63FA58CA" w:rsidRDefault="000922B0" w:rsidP="6E7F48C9">
      <w:pPr>
        <w:rPr>
          <w:rFonts w:eastAsia="Aptos"/>
          <w:i/>
          <w:iCs/>
          <w:color w:val="000000" w:themeColor="text1"/>
        </w:rPr>
      </w:pPr>
      <w:r w:rsidRPr="000922B0">
        <w:rPr>
          <w:rFonts w:eastAsia="Aptos"/>
          <w:i/>
          <w:iCs/>
          <w:color w:val="000000" w:themeColor="text1"/>
          <w:highlight w:val="yellow"/>
        </w:rPr>
        <w:t>All too often students are simply told that the even numbers are those that end in 0, 2, 4, 6 or 8 and odd numbers are those that end in 1, 3, 5, 7 or 9. While of course, this is true, it is only an attribute of even and odd numbers rather than a definition that explains what even or not even really means” Van de Walle (Teaching Student-Centered Mathematics, page 291).</w:t>
      </w:r>
      <w:r w:rsidRPr="000922B0">
        <w:rPr>
          <w:rFonts w:eastAsia="Aptos"/>
          <w:i/>
          <w:iCs/>
          <w:color w:val="000000" w:themeColor="text1"/>
        </w:rPr>
        <w:t xml:space="preserve">  </w:t>
      </w:r>
    </w:p>
    <w:p w14:paraId="3D5E4348" w14:textId="68D25773" w:rsidR="63FA58CA" w:rsidRPr="00ED584B" w:rsidRDefault="00ED584B" w:rsidP="006B235F">
      <w:pPr>
        <w:pStyle w:val="Heading4"/>
        <w:rPr>
          <w:rFonts w:eastAsia="Aptos"/>
        </w:rPr>
      </w:pPr>
      <w:r w:rsidRPr="00ED584B">
        <w:rPr>
          <w:rFonts w:eastAsia="Aptos"/>
          <w:b/>
          <w:bCs/>
        </w:rPr>
        <w:t xml:space="preserve">2.NR.2 </w:t>
      </w:r>
      <w:r w:rsidRPr="00ED584B">
        <w:rPr>
          <w:rFonts w:eastAsia="Aptos"/>
        </w:rPr>
        <w:t xml:space="preserve">Apply multiple part-whole strategies, properties of operations and place value understanding to solve real-life, mathematical problems involving addition and subtraction within 1,000. </w:t>
      </w:r>
    </w:p>
    <w:p w14:paraId="6BF0DB93" w14:textId="06EA7B0F" w:rsidR="63FA58CA" w:rsidRDefault="001472C1" w:rsidP="006B235F">
      <w:pPr>
        <w:pStyle w:val="ListParagraph"/>
        <w:numPr>
          <w:ilvl w:val="0"/>
          <w:numId w:val="11"/>
        </w:numPr>
      </w:pPr>
      <w:r w:rsidRPr="001472C1">
        <w:rPr>
          <w:b/>
          <w:bCs/>
        </w:rPr>
        <w:t xml:space="preserve">2.NR.2.1 </w:t>
      </w:r>
      <w:r w:rsidRPr="001472C1">
        <w:t xml:space="preserve">Fluently add and subtract within 20 using a variety of mental, part whole strategies </w:t>
      </w:r>
    </w:p>
    <w:p w14:paraId="130C45FD" w14:textId="33897EA1" w:rsidR="0095262B" w:rsidRDefault="00180F1A" w:rsidP="0095262B">
      <w:pPr>
        <w:pStyle w:val="Heading4"/>
        <w:rPr>
          <w:rFonts w:eastAsia="Aptos"/>
        </w:rPr>
      </w:pPr>
      <w:r w:rsidRPr="00180F1A">
        <w:rPr>
          <w:rFonts w:eastAsia="Aptos"/>
          <w:b/>
          <w:bCs/>
        </w:rPr>
        <w:lastRenderedPageBreak/>
        <w:t xml:space="preserve">2.NR.3 </w:t>
      </w:r>
      <w:r w:rsidRPr="00180F1A">
        <w:rPr>
          <w:rFonts w:eastAsia="Aptos"/>
        </w:rPr>
        <w:t>Work with equal groups to gain foundations for multiplication through real-life, mathematical problems.</w:t>
      </w:r>
      <w:r w:rsidRPr="00180F1A">
        <w:rPr>
          <w:rFonts w:eastAsia="Aptos"/>
          <w:b/>
          <w:bCs/>
        </w:rPr>
        <w:t xml:space="preserve"> </w:t>
      </w:r>
    </w:p>
    <w:p w14:paraId="7D1BFC22" w14:textId="77777777" w:rsidR="00EE558D" w:rsidRPr="00EE558D" w:rsidRDefault="00EE558D" w:rsidP="00EE558D">
      <w:pPr>
        <w:numPr>
          <w:ilvl w:val="0"/>
          <w:numId w:val="11"/>
        </w:numPr>
        <w:spacing w:after="0" w:line="240" w:lineRule="auto"/>
        <w:contextualSpacing w:val="0"/>
        <w:textAlignment w:val="baseline"/>
        <w:rPr>
          <w:rFonts w:eastAsia="Times New Roman" w:cs="Calibri"/>
          <w:color w:val="000000"/>
          <w:kern w:val="0"/>
          <w14:ligatures w14:val="none"/>
        </w:rPr>
      </w:pPr>
      <w:r w:rsidRPr="00EE558D">
        <w:rPr>
          <w:rFonts w:eastAsia="Times New Roman" w:cs="Calibri"/>
          <w:b/>
          <w:bCs/>
          <w:color w:val="000000"/>
          <w:kern w:val="0"/>
          <w14:ligatures w14:val="none"/>
        </w:rPr>
        <w:t xml:space="preserve">2.NR.3.1 </w:t>
      </w:r>
      <w:r w:rsidRPr="00EE558D">
        <w:rPr>
          <w:rFonts w:eastAsia="Times New Roman" w:cs="Calibri"/>
          <w:color w:val="000000"/>
          <w:kern w:val="0"/>
          <w14:ligatures w14:val="none"/>
        </w:rPr>
        <w:t>Determine whether a group (up to 20) has an odd or even number of objects. Write an equation to express an even number as a sum of two equal addends. </w:t>
      </w:r>
    </w:p>
    <w:p w14:paraId="58E5AB63" w14:textId="0166C7FC" w:rsidR="0095262B" w:rsidRPr="00EE558D" w:rsidRDefault="00EE558D" w:rsidP="00EE558D">
      <w:pPr>
        <w:numPr>
          <w:ilvl w:val="0"/>
          <w:numId w:val="11"/>
        </w:numPr>
        <w:spacing w:after="0" w:line="240" w:lineRule="auto"/>
        <w:contextualSpacing w:val="0"/>
        <w:textAlignment w:val="baseline"/>
        <w:rPr>
          <w:rFonts w:ascii="Calibri" w:eastAsia="Times New Roman" w:hAnsi="Calibri" w:cs="Calibri"/>
          <w:color w:val="000000"/>
          <w:kern w:val="0"/>
          <w14:ligatures w14:val="none"/>
        </w:rPr>
      </w:pPr>
      <w:r w:rsidRPr="00EE558D">
        <w:rPr>
          <w:rFonts w:eastAsia="Times New Roman" w:cs="Calibri"/>
          <w:b/>
          <w:bCs/>
          <w:color w:val="000000"/>
          <w:kern w:val="0"/>
          <w14:ligatures w14:val="none"/>
        </w:rPr>
        <w:t>2.NR.3.2</w:t>
      </w:r>
      <w:r w:rsidRPr="00EE558D">
        <w:rPr>
          <w:rFonts w:eastAsia="Times New Roman" w:cs="Calibri"/>
          <w:color w:val="000000"/>
          <w:kern w:val="0"/>
          <w14:ligatures w14:val="none"/>
        </w:rPr>
        <w:t xml:space="preserve"> Use addition to find the total number of objects arranged in rectangular arrays with up to 5 rows and up to 5 columns; write an equation to express the total as a sum of equal addends</w:t>
      </w:r>
      <w:r w:rsidRPr="00EE558D">
        <w:rPr>
          <w:rFonts w:ascii="Calibri" w:eastAsia="Times New Roman" w:hAnsi="Calibri" w:cs="Calibri"/>
          <w:color w:val="000000"/>
          <w:kern w:val="0"/>
          <w14:ligatures w14:val="none"/>
        </w:rPr>
        <w:t xml:space="preserve">. </w:t>
      </w:r>
    </w:p>
    <w:p w14:paraId="2042816D" w14:textId="77BB3B9A" w:rsidR="000922B0" w:rsidRDefault="005C7FD5" w:rsidP="000922B0">
      <w:pPr>
        <w:pStyle w:val="Heading4"/>
        <w:rPr>
          <w:rFonts w:eastAsia="Aptos"/>
        </w:rPr>
      </w:pPr>
      <w:r w:rsidRPr="005C7FD5">
        <w:rPr>
          <w:rFonts w:eastAsia="Aptos"/>
          <w:b/>
          <w:bCs/>
        </w:rPr>
        <w:t xml:space="preserve">2.PAR.4 </w:t>
      </w:r>
      <w:r w:rsidRPr="005C7FD5">
        <w:rPr>
          <w:rFonts w:eastAsia="Aptos"/>
        </w:rPr>
        <w:t xml:space="preserve">Identify, describe, extend, and create </w:t>
      </w:r>
      <w:proofErr w:type="gramStart"/>
      <w:r w:rsidRPr="005C7FD5">
        <w:rPr>
          <w:rFonts w:eastAsia="Aptos"/>
        </w:rPr>
        <w:t>repeating</w:t>
      </w:r>
      <w:proofErr w:type="gramEnd"/>
      <w:r w:rsidRPr="005C7FD5">
        <w:rPr>
          <w:rFonts w:eastAsia="Aptos"/>
        </w:rPr>
        <w:t xml:space="preserve"> patterns, growing patterns, and shrinking patterns.</w:t>
      </w:r>
      <w:r w:rsidRPr="005C7FD5">
        <w:rPr>
          <w:rFonts w:eastAsia="Aptos"/>
          <w:b/>
          <w:bCs/>
        </w:rPr>
        <w:t xml:space="preserve">  </w:t>
      </w:r>
    </w:p>
    <w:p w14:paraId="26971226" w14:textId="77777777" w:rsidR="00EA4863" w:rsidRPr="00EA4863" w:rsidRDefault="00EA4863" w:rsidP="00EA4863">
      <w:pPr>
        <w:numPr>
          <w:ilvl w:val="0"/>
          <w:numId w:val="11"/>
        </w:numPr>
        <w:spacing w:after="0" w:line="240" w:lineRule="auto"/>
        <w:contextualSpacing w:val="0"/>
        <w:textAlignment w:val="baseline"/>
        <w:rPr>
          <w:rFonts w:eastAsia="Times New Roman" w:cs="Calibri"/>
          <w:color w:val="000000"/>
          <w:kern w:val="0"/>
          <w14:ligatures w14:val="none"/>
        </w:rPr>
      </w:pPr>
      <w:r w:rsidRPr="00EA4863">
        <w:rPr>
          <w:rFonts w:eastAsia="Times New Roman" w:cs="Calibri"/>
          <w:b/>
          <w:bCs/>
          <w:color w:val="000000"/>
          <w:kern w:val="0"/>
          <w14:ligatures w14:val="none"/>
        </w:rPr>
        <w:t xml:space="preserve">2.PAR.4.1 </w:t>
      </w:r>
      <w:r w:rsidRPr="00EA4863">
        <w:rPr>
          <w:rFonts w:eastAsia="Times New Roman" w:cs="Calibri"/>
          <w:color w:val="000000"/>
          <w:kern w:val="0"/>
          <w14:ligatures w14:val="none"/>
        </w:rPr>
        <w:t>Identify, describe, and create a numerical pattern resulting from repeating an operation such as addition and subtraction.</w:t>
      </w:r>
      <w:r w:rsidRPr="00EA4863">
        <w:rPr>
          <w:rFonts w:eastAsia="Times New Roman" w:cs="Calibri"/>
          <w:b/>
          <w:bCs/>
          <w:color w:val="000000"/>
          <w:kern w:val="0"/>
          <w14:ligatures w14:val="none"/>
        </w:rPr>
        <w:t>   </w:t>
      </w:r>
    </w:p>
    <w:p w14:paraId="326C00E6" w14:textId="0DBCABC0" w:rsidR="000922B0" w:rsidRPr="00EA4863" w:rsidRDefault="00EA4863" w:rsidP="00EA4863">
      <w:pPr>
        <w:numPr>
          <w:ilvl w:val="0"/>
          <w:numId w:val="11"/>
        </w:numPr>
        <w:spacing w:after="0" w:line="240" w:lineRule="auto"/>
        <w:contextualSpacing w:val="0"/>
        <w:textAlignment w:val="baseline"/>
        <w:rPr>
          <w:rFonts w:eastAsia="Times New Roman" w:cs="Calibri"/>
          <w:color w:val="000000"/>
          <w:kern w:val="0"/>
          <w14:ligatures w14:val="none"/>
        </w:rPr>
      </w:pPr>
      <w:r w:rsidRPr="00EA4863">
        <w:rPr>
          <w:rFonts w:eastAsia="Times New Roman" w:cs="Calibri"/>
          <w:b/>
          <w:bCs/>
          <w:color w:val="000000"/>
          <w:kern w:val="0"/>
          <w14:ligatures w14:val="none"/>
        </w:rPr>
        <w:t xml:space="preserve">2.PAR.4.2 </w:t>
      </w:r>
      <w:r w:rsidRPr="00EA4863">
        <w:rPr>
          <w:rFonts w:eastAsia="Times New Roman" w:cs="Calibri"/>
          <w:color w:val="000000"/>
          <w:kern w:val="0"/>
          <w14:ligatures w14:val="none"/>
        </w:rPr>
        <w:t>Identify, describe, and create growing patterns and shrinking patterns involving addition and subtraction up to 20.</w:t>
      </w:r>
    </w:p>
    <w:p w14:paraId="746B4A46" w14:textId="02837F12" w:rsidR="000922B0" w:rsidRDefault="00436488" w:rsidP="000922B0">
      <w:pPr>
        <w:pStyle w:val="Heading4"/>
        <w:rPr>
          <w:rFonts w:eastAsia="Aptos"/>
        </w:rPr>
      </w:pPr>
      <w:r w:rsidRPr="00436488">
        <w:rPr>
          <w:rFonts w:eastAsia="Aptos"/>
          <w:b/>
          <w:bCs/>
        </w:rPr>
        <w:t xml:space="preserve">2.MP. 1-8 </w:t>
      </w:r>
      <w:r w:rsidRPr="00436488">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436488">
        <w:rPr>
          <w:rFonts w:eastAsia="Aptos"/>
          <w:b/>
          <w:bCs/>
        </w:rPr>
        <w:t xml:space="preserve"> </w:t>
      </w:r>
    </w:p>
    <w:p w14:paraId="5D4D3EA0" w14:textId="77777777" w:rsidR="00406E15" w:rsidRPr="00406E15" w:rsidRDefault="00406E15" w:rsidP="00406E15">
      <w:pPr>
        <w:numPr>
          <w:ilvl w:val="0"/>
          <w:numId w:val="11"/>
        </w:numPr>
        <w:spacing w:after="0" w:line="240" w:lineRule="auto"/>
        <w:contextualSpacing w:val="0"/>
        <w:textAlignment w:val="baseline"/>
        <w:rPr>
          <w:rFonts w:eastAsia="Times New Roman" w:cs="Calibri"/>
          <w:color w:val="000000"/>
          <w:kern w:val="0"/>
          <w14:ligatures w14:val="none"/>
        </w:rPr>
      </w:pPr>
      <w:r w:rsidRPr="00406E15">
        <w:rPr>
          <w:rFonts w:eastAsia="Times New Roman" w:cs="Calibri"/>
          <w:b/>
          <w:bCs/>
          <w:color w:val="000000"/>
          <w:kern w:val="0"/>
          <w14:ligatures w14:val="none"/>
        </w:rPr>
        <w:t xml:space="preserve">2.MP.1 </w:t>
      </w:r>
      <w:r w:rsidRPr="00406E15">
        <w:rPr>
          <w:rFonts w:eastAsia="Times New Roman" w:cs="Calibri"/>
          <w:color w:val="000000"/>
          <w:kern w:val="0"/>
          <w14:ligatures w14:val="none"/>
        </w:rPr>
        <w:t>Make sense of problems and persevere in solving them.</w:t>
      </w:r>
    </w:p>
    <w:p w14:paraId="77686EA4" w14:textId="77777777" w:rsidR="00406E15" w:rsidRPr="00406E15" w:rsidRDefault="00406E15" w:rsidP="00406E15">
      <w:pPr>
        <w:numPr>
          <w:ilvl w:val="0"/>
          <w:numId w:val="11"/>
        </w:numPr>
        <w:spacing w:after="0" w:line="240" w:lineRule="auto"/>
        <w:contextualSpacing w:val="0"/>
        <w:textAlignment w:val="baseline"/>
        <w:rPr>
          <w:rFonts w:eastAsia="Times New Roman" w:cs="Calibri"/>
          <w:color w:val="000000"/>
          <w:kern w:val="0"/>
          <w14:ligatures w14:val="none"/>
        </w:rPr>
      </w:pPr>
      <w:r w:rsidRPr="00406E15">
        <w:rPr>
          <w:rFonts w:eastAsia="Times New Roman" w:cs="Calibri"/>
          <w:b/>
          <w:bCs/>
          <w:color w:val="000000"/>
          <w:kern w:val="0"/>
          <w14:ligatures w14:val="none"/>
        </w:rPr>
        <w:t xml:space="preserve">2.MP.2 </w:t>
      </w:r>
      <w:r w:rsidRPr="00406E15">
        <w:rPr>
          <w:rFonts w:eastAsia="Times New Roman" w:cs="Calibri"/>
          <w:color w:val="000000"/>
          <w:kern w:val="0"/>
          <w14:ligatures w14:val="none"/>
        </w:rPr>
        <w:t>Reason abstractly and quantitatively. </w:t>
      </w:r>
    </w:p>
    <w:p w14:paraId="7C6986B4" w14:textId="77777777" w:rsidR="00406E15" w:rsidRPr="00406E15" w:rsidRDefault="00406E15" w:rsidP="00406E15">
      <w:pPr>
        <w:numPr>
          <w:ilvl w:val="0"/>
          <w:numId w:val="11"/>
        </w:numPr>
        <w:spacing w:after="0" w:line="240" w:lineRule="auto"/>
        <w:contextualSpacing w:val="0"/>
        <w:textAlignment w:val="baseline"/>
        <w:rPr>
          <w:rFonts w:eastAsia="Times New Roman" w:cs="Calibri"/>
          <w:color w:val="000000"/>
          <w:kern w:val="0"/>
          <w14:ligatures w14:val="none"/>
        </w:rPr>
      </w:pPr>
      <w:r w:rsidRPr="00406E15">
        <w:rPr>
          <w:rFonts w:eastAsia="Times New Roman" w:cs="Calibri"/>
          <w:b/>
          <w:bCs/>
          <w:color w:val="000000"/>
          <w:kern w:val="0"/>
          <w14:ligatures w14:val="none"/>
        </w:rPr>
        <w:t xml:space="preserve">2.MP.3 </w:t>
      </w:r>
      <w:r w:rsidRPr="00406E15">
        <w:rPr>
          <w:rFonts w:eastAsia="Times New Roman" w:cs="Calibri"/>
          <w:color w:val="000000"/>
          <w:kern w:val="0"/>
          <w14:ligatures w14:val="none"/>
        </w:rPr>
        <w:t>Construct viable arguments and critique the reasoning of others. </w:t>
      </w:r>
    </w:p>
    <w:p w14:paraId="7761B4C7" w14:textId="77777777" w:rsidR="00406E15" w:rsidRPr="00406E15" w:rsidRDefault="00406E15" w:rsidP="00406E15">
      <w:pPr>
        <w:numPr>
          <w:ilvl w:val="0"/>
          <w:numId w:val="11"/>
        </w:numPr>
        <w:spacing w:after="0" w:line="240" w:lineRule="auto"/>
        <w:contextualSpacing w:val="0"/>
        <w:textAlignment w:val="baseline"/>
        <w:rPr>
          <w:rFonts w:eastAsia="Times New Roman" w:cs="Calibri"/>
          <w:color w:val="000000"/>
          <w:kern w:val="0"/>
          <w14:ligatures w14:val="none"/>
        </w:rPr>
      </w:pPr>
      <w:r w:rsidRPr="00406E15">
        <w:rPr>
          <w:rFonts w:eastAsia="Times New Roman" w:cs="Calibri"/>
          <w:b/>
          <w:bCs/>
          <w:color w:val="000000"/>
          <w:kern w:val="0"/>
          <w14:ligatures w14:val="none"/>
        </w:rPr>
        <w:t xml:space="preserve">2.MP.4 </w:t>
      </w:r>
      <w:r w:rsidRPr="00406E15">
        <w:rPr>
          <w:rFonts w:eastAsia="Times New Roman" w:cs="Calibri"/>
          <w:color w:val="000000"/>
          <w:kern w:val="0"/>
          <w14:ligatures w14:val="none"/>
        </w:rPr>
        <w:t>Model with mathematics. </w:t>
      </w:r>
    </w:p>
    <w:p w14:paraId="7A612D33" w14:textId="77777777" w:rsidR="00406E15" w:rsidRPr="00406E15" w:rsidRDefault="00406E15" w:rsidP="00406E15">
      <w:pPr>
        <w:numPr>
          <w:ilvl w:val="0"/>
          <w:numId w:val="11"/>
        </w:numPr>
        <w:spacing w:after="0" w:line="240" w:lineRule="auto"/>
        <w:contextualSpacing w:val="0"/>
        <w:textAlignment w:val="baseline"/>
        <w:rPr>
          <w:rFonts w:eastAsia="Times New Roman" w:cs="Calibri"/>
          <w:color w:val="000000"/>
          <w:kern w:val="0"/>
          <w14:ligatures w14:val="none"/>
        </w:rPr>
      </w:pPr>
      <w:r w:rsidRPr="00406E15">
        <w:rPr>
          <w:rFonts w:eastAsia="Times New Roman" w:cs="Calibri"/>
          <w:b/>
          <w:bCs/>
          <w:color w:val="000000"/>
          <w:kern w:val="0"/>
          <w14:ligatures w14:val="none"/>
        </w:rPr>
        <w:t xml:space="preserve">2.MP.5 </w:t>
      </w:r>
      <w:r w:rsidRPr="00406E15">
        <w:rPr>
          <w:rFonts w:eastAsia="Times New Roman" w:cs="Calibri"/>
          <w:color w:val="000000"/>
          <w:kern w:val="0"/>
          <w14:ligatures w14:val="none"/>
        </w:rPr>
        <w:t>Use appropriate tools strategically. </w:t>
      </w:r>
    </w:p>
    <w:p w14:paraId="7D1007EB" w14:textId="77777777" w:rsidR="00406E15" w:rsidRPr="00406E15" w:rsidRDefault="00406E15" w:rsidP="00406E15">
      <w:pPr>
        <w:numPr>
          <w:ilvl w:val="0"/>
          <w:numId w:val="11"/>
        </w:numPr>
        <w:spacing w:after="0" w:line="240" w:lineRule="auto"/>
        <w:contextualSpacing w:val="0"/>
        <w:textAlignment w:val="baseline"/>
        <w:rPr>
          <w:rFonts w:eastAsia="Times New Roman" w:cs="Calibri"/>
          <w:color w:val="000000"/>
          <w:kern w:val="0"/>
          <w14:ligatures w14:val="none"/>
        </w:rPr>
      </w:pPr>
      <w:r w:rsidRPr="00406E15">
        <w:rPr>
          <w:rFonts w:eastAsia="Times New Roman" w:cs="Calibri"/>
          <w:b/>
          <w:bCs/>
          <w:color w:val="000000"/>
          <w:kern w:val="0"/>
          <w14:ligatures w14:val="none"/>
        </w:rPr>
        <w:t xml:space="preserve">2.MP.6 </w:t>
      </w:r>
      <w:r w:rsidRPr="00406E15">
        <w:rPr>
          <w:rFonts w:eastAsia="Times New Roman" w:cs="Calibri"/>
          <w:color w:val="000000"/>
          <w:kern w:val="0"/>
          <w14:ligatures w14:val="none"/>
        </w:rPr>
        <w:t>Attend to precision. </w:t>
      </w:r>
    </w:p>
    <w:p w14:paraId="6B0CAF17" w14:textId="77777777" w:rsidR="00406E15" w:rsidRPr="00406E15" w:rsidRDefault="00406E15" w:rsidP="00406E15">
      <w:pPr>
        <w:numPr>
          <w:ilvl w:val="0"/>
          <w:numId w:val="11"/>
        </w:numPr>
        <w:spacing w:after="0" w:line="240" w:lineRule="auto"/>
        <w:contextualSpacing w:val="0"/>
        <w:textAlignment w:val="baseline"/>
        <w:rPr>
          <w:rFonts w:eastAsia="Times New Roman" w:cs="Calibri"/>
          <w:color w:val="000000"/>
          <w:kern w:val="0"/>
          <w14:ligatures w14:val="none"/>
        </w:rPr>
      </w:pPr>
      <w:r w:rsidRPr="00406E15">
        <w:rPr>
          <w:rFonts w:eastAsia="Times New Roman" w:cs="Calibri"/>
          <w:b/>
          <w:bCs/>
          <w:color w:val="000000"/>
          <w:kern w:val="0"/>
          <w14:ligatures w14:val="none"/>
        </w:rPr>
        <w:t xml:space="preserve">2.MP.7 </w:t>
      </w:r>
      <w:r w:rsidRPr="00406E15">
        <w:rPr>
          <w:rFonts w:eastAsia="Times New Roman" w:cs="Calibri"/>
          <w:color w:val="000000"/>
          <w:kern w:val="0"/>
          <w14:ligatures w14:val="none"/>
        </w:rPr>
        <w:t>Look for and make use of structure. </w:t>
      </w:r>
    </w:p>
    <w:p w14:paraId="29C141CD" w14:textId="05778B17" w:rsidR="000922B0" w:rsidRPr="00406E15" w:rsidRDefault="00406E15" w:rsidP="00406E15">
      <w:pPr>
        <w:numPr>
          <w:ilvl w:val="0"/>
          <w:numId w:val="11"/>
        </w:numPr>
        <w:spacing w:after="0" w:line="240" w:lineRule="auto"/>
        <w:contextualSpacing w:val="0"/>
        <w:textAlignment w:val="baseline"/>
        <w:rPr>
          <w:rFonts w:eastAsia="Times New Roman" w:cs="Calibri"/>
          <w:color w:val="000000"/>
          <w:kern w:val="0"/>
          <w14:ligatures w14:val="none"/>
        </w:rPr>
      </w:pPr>
      <w:r w:rsidRPr="00406E15">
        <w:rPr>
          <w:rFonts w:eastAsia="Times New Roman" w:cs="Calibri"/>
          <w:b/>
          <w:bCs/>
          <w:color w:val="000000"/>
          <w:kern w:val="0"/>
          <w14:ligatures w14:val="none"/>
        </w:rPr>
        <w:t xml:space="preserve">2.MP.8 </w:t>
      </w:r>
      <w:r w:rsidRPr="00406E15">
        <w:rPr>
          <w:rFonts w:eastAsia="Times New Roman" w:cs="Calibri"/>
          <w:color w:val="000000"/>
          <w:kern w:val="0"/>
          <w14:ligatures w14:val="none"/>
        </w:rPr>
        <w:t>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78BBBADD" w:rsidR="00BE3CC0" w:rsidRPr="00BE3CC0" w:rsidRDefault="00C45FF2" w:rsidP="00BE3CC0">
      <w:r w:rsidRPr="00C45FF2">
        <w:t>addends, addition, equation, sum, even, total</w:t>
      </w:r>
    </w:p>
    <w:p w14:paraId="0D29C978" w14:textId="6B424393" w:rsidR="00141BFB" w:rsidRDefault="00510786" w:rsidP="006C0F2C">
      <w:pPr>
        <w:pStyle w:val="Heading4"/>
      </w:pPr>
      <w:r>
        <w:t>Tier III Words</w:t>
      </w:r>
    </w:p>
    <w:p w14:paraId="00ED019B" w14:textId="77777777" w:rsidR="005D561D" w:rsidRPr="005D561D" w:rsidRDefault="005D561D" w:rsidP="005D561D">
      <w:r w:rsidRPr="005D561D">
        <w:t>repeated addition, pairing, array, product, columns, rows, rectangular, </w:t>
      </w:r>
    </w:p>
    <w:p w14:paraId="1F634B63" w14:textId="2DE2D6A8" w:rsidR="005D561D" w:rsidRPr="005D561D" w:rsidRDefault="005D561D" w:rsidP="005D561D">
      <w:r w:rsidRPr="005D561D">
        <w:t xml:space="preserve">equal sharing/forming </w:t>
      </w:r>
      <w:r w:rsidR="000F6658">
        <w:t>equal-sized</w:t>
      </w:r>
      <w:r w:rsidRPr="005D561D">
        <w:t xml:space="preserve"> groups</w:t>
      </w:r>
    </w:p>
    <w:p w14:paraId="078D2626" w14:textId="7D926F12" w:rsidR="00DC058A" w:rsidRPr="00DC058A" w:rsidRDefault="00DC058A"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723350DC" w14:textId="0895DCEE" w:rsidR="001B0211" w:rsidRPr="001B0211" w:rsidRDefault="001B0211" w:rsidP="001B0211">
      <w:r w:rsidRPr="001B0211">
        <w:rPr>
          <w:b/>
          <w:bCs/>
        </w:rPr>
        <w:t>Responsive Instruction:</w:t>
      </w:r>
      <w:r w:rsidR="000F6658">
        <w:rPr>
          <w:b/>
          <w:bCs/>
        </w:rPr>
        <w:t xml:space="preserve"> </w:t>
      </w:r>
      <w:r w:rsidRPr="001B0211">
        <w:t>This unit includes 3 flexible instructional days. This time allows educators to respond to formative assessment data through tailored support, including strategic reteaching and academic scaling.</w:t>
      </w:r>
    </w:p>
    <w:p w14:paraId="03CE1D84" w14:textId="2A143AE2" w:rsidR="00D30AC0" w:rsidRDefault="00D30AC0" w:rsidP="00611C66"/>
    <w:p w14:paraId="1CECB067" w14:textId="77777777" w:rsidR="00D1462C" w:rsidRPr="00D1462C" w:rsidRDefault="00D1462C" w:rsidP="004D105C">
      <w:pPr>
        <w:pStyle w:val="Heading4"/>
      </w:pPr>
      <w:r w:rsidRPr="00D1462C">
        <w:t>Standards Evaluated</w:t>
      </w:r>
    </w:p>
    <w:p w14:paraId="23DD1902" w14:textId="77777777" w:rsidR="000C320A" w:rsidRPr="000C320A" w:rsidRDefault="000C320A" w:rsidP="000C320A">
      <w:pPr>
        <w:pStyle w:val="ListParagraph"/>
        <w:numPr>
          <w:ilvl w:val="0"/>
          <w:numId w:val="9"/>
        </w:numPr>
        <w:spacing w:after="0" w:line="240" w:lineRule="auto"/>
        <w:contextualSpacing w:val="0"/>
        <w:rPr>
          <w:rFonts w:eastAsia="Times New Roman" w:cs="Times New Roman"/>
          <w:kern w:val="0"/>
          <w14:ligatures w14:val="none"/>
        </w:rPr>
      </w:pPr>
      <w:r w:rsidRPr="000C320A">
        <w:rPr>
          <w:rFonts w:eastAsia="Times New Roman" w:cs="Calibri"/>
          <w:color w:val="000000"/>
          <w:kern w:val="0"/>
          <w14:ligatures w14:val="none"/>
        </w:rPr>
        <w:t>2.NR.2.1</w:t>
      </w:r>
    </w:p>
    <w:p w14:paraId="74152BFA" w14:textId="77777777" w:rsidR="000C320A" w:rsidRPr="000C320A" w:rsidRDefault="000C320A" w:rsidP="000C320A">
      <w:pPr>
        <w:pStyle w:val="ListParagraph"/>
        <w:numPr>
          <w:ilvl w:val="0"/>
          <w:numId w:val="9"/>
        </w:numPr>
        <w:spacing w:after="0" w:line="240" w:lineRule="auto"/>
        <w:contextualSpacing w:val="0"/>
        <w:rPr>
          <w:rFonts w:eastAsia="Times New Roman" w:cs="Times New Roman"/>
          <w:kern w:val="0"/>
          <w14:ligatures w14:val="none"/>
        </w:rPr>
      </w:pPr>
      <w:r w:rsidRPr="000C320A">
        <w:rPr>
          <w:rFonts w:eastAsia="Times New Roman" w:cs="Calibri"/>
          <w:color w:val="000000"/>
          <w:kern w:val="0"/>
          <w14:ligatures w14:val="none"/>
        </w:rPr>
        <w:t>2.NR.3.1</w:t>
      </w:r>
    </w:p>
    <w:p w14:paraId="6B45163F" w14:textId="77777777" w:rsidR="000C320A" w:rsidRPr="000C320A" w:rsidRDefault="000C320A" w:rsidP="000C320A">
      <w:pPr>
        <w:pStyle w:val="ListParagraph"/>
        <w:numPr>
          <w:ilvl w:val="0"/>
          <w:numId w:val="9"/>
        </w:numPr>
        <w:spacing w:after="0" w:line="240" w:lineRule="auto"/>
        <w:contextualSpacing w:val="0"/>
        <w:rPr>
          <w:rFonts w:eastAsia="Times New Roman" w:cs="Times New Roman"/>
          <w:kern w:val="0"/>
          <w14:ligatures w14:val="none"/>
        </w:rPr>
      </w:pPr>
      <w:r w:rsidRPr="000C320A">
        <w:rPr>
          <w:rFonts w:eastAsia="Times New Roman" w:cs="Calibri"/>
          <w:color w:val="000000"/>
          <w:kern w:val="0"/>
          <w14:ligatures w14:val="none"/>
        </w:rPr>
        <w:t>2.NR.3.2</w:t>
      </w:r>
    </w:p>
    <w:p w14:paraId="5473559D" w14:textId="77777777" w:rsidR="000C320A" w:rsidRPr="000C320A" w:rsidRDefault="000C320A" w:rsidP="000C320A">
      <w:pPr>
        <w:pStyle w:val="ListParagraph"/>
        <w:numPr>
          <w:ilvl w:val="0"/>
          <w:numId w:val="9"/>
        </w:numPr>
        <w:spacing w:after="0" w:line="240" w:lineRule="auto"/>
        <w:contextualSpacing w:val="0"/>
        <w:rPr>
          <w:rFonts w:eastAsia="Times New Roman" w:cs="Times New Roman"/>
          <w:kern w:val="0"/>
          <w14:ligatures w14:val="none"/>
        </w:rPr>
      </w:pPr>
      <w:r w:rsidRPr="000C320A">
        <w:rPr>
          <w:rFonts w:eastAsia="Times New Roman" w:cs="Calibri"/>
          <w:color w:val="000000"/>
          <w:kern w:val="0"/>
          <w14:ligatures w14:val="none"/>
        </w:rPr>
        <w:t>2.PAR.4.1</w:t>
      </w:r>
    </w:p>
    <w:p w14:paraId="5C894CE5" w14:textId="322EA672" w:rsidR="00765DD0" w:rsidRPr="000C320A" w:rsidRDefault="000C320A" w:rsidP="000C320A">
      <w:pPr>
        <w:pStyle w:val="ListParagraph"/>
        <w:numPr>
          <w:ilvl w:val="0"/>
          <w:numId w:val="9"/>
        </w:numPr>
        <w:spacing w:after="0" w:line="240" w:lineRule="auto"/>
        <w:contextualSpacing w:val="0"/>
        <w:rPr>
          <w:rFonts w:eastAsia="Times New Roman" w:cs="Times New Roman"/>
          <w:kern w:val="0"/>
          <w14:ligatures w14:val="none"/>
        </w:rPr>
      </w:pPr>
      <w:r w:rsidRPr="000C320A">
        <w:rPr>
          <w:rFonts w:eastAsia="Times New Roman" w:cs="Calibri"/>
          <w:color w:val="000000"/>
          <w:kern w:val="0"/>
          <w14:ligatures w14:val="none"/>
        </w:rPr>
        <w:t>2.PAR.4.2</w:t>
      </w:r>
    </w:p>
    <w:p w14:paraId="67F42D6F" w14:textId="77777777" w:rsidR="00D1462C" w:rsidRPr="00D1462C" w:rsidRDefault="00D1462C" w:rsidP="001C56F2">
      <w:pPr>
        <w:pStyle w:val="Heading4"/>
      </w:pPr>
      <w:r w:rsidRPr="00D1462C">
        <w:t>Learning Goals</w:t>
      </w:r>
    </w:p>
    <w:p w14:paraId="5BC082A5" w14:textId="77777777" w:rsidR="003F16A9" w:rsidRPr="003F16A9" w:rsidRDefault="003F16A9" w:rsidP="003F16A9">
      <w:pPr>
        <w:numPr>
          <w:ilvl w:val="0"/>
          <w:numId w:val="8"/>
        </w:numPr>
        <w:spacing w:after="0" w:line="240" w:lineRule="auto"/>
        <w:contextualSpacing w:val="0"/>
        <w:textAlignment w:val="baseline"/>
        <w:rPr>
          <w:rFonts w:eastAsia="Times New Roman" w:cs="Calibri"/>
          <w:color w:val="000000"/>
          <w:kern w:val="0"/>
          <w14:ligatures w14:val="none"/>
        </w:rPr>
      </w:pPr>
      <w:r w:rsidRPr="003F16A9">
        <w:rPr>
          <w:rFonts w:eastAsia="Times New Roman" w:cs="Calibri"/>
          <w:color w:val="000000"/>
          <w:kern w:val="0"/>
          <w:shd w:val="clear" w:color="auto" w:fill="FFFFFF"/>
          <w14:ligatures w14:val="none"/>
        </w:rPr>
        <w:t>Understand and model multiplication as equal groups and as rectangular arrays.</w:t>
      </w:r>
    </w:p>
    <w:p w14:paraId="0360ED8E" w14:textId="77777777" w:rsidR="003F16A9" w:rsidRPr="003F16A9" w:rsidRDefault="003F16A9" w:rsidP="003F16A9">
      <w:pPr>
        <w:numPr>
          <w:ilvl w:val="0"/>
          <w:numId w:val="8"/>
        </w:numPr>
        <w:spacing w:after="0" w:line="240" w:lineRule="auto"/>
        <w:contextualSpacing w:val="0"/>
        <w:textAlignment w:val="baseline"/>
        <w:rPr>
          <w:rFonts w:eastAsia="Times New Roman" w:cs="Calibri"/>
          <w:color w:val="000000"/>
          <w:kern w:val="0"/>
          <w14:ligatures w14:val="none"/>
        </w:rPr>
      </w:pPr>
      <w:r w:rsidRPr="003F16A9">
        <w:rPr>
          <w:rFonts w:eastAsia="Times New Roman" w:cs="Calibri"/>
          <w:color w:val="000000"/>
          <w:kern w:val="0"/>
          <w:shd w:val="clear" w:color="auto" w:fill="FFFFFF"/>
          <w14:ligatures w14:val="none"/>
        </w:rPr>
        <w:t>Determine whether a group (up to 20) has an odd or even number of objects.</w:t>
      </w:r>
    </w:p>
    <w:p w14:paraId="38860C7F" w14:textId="77777777" w:rsidR="003F16A9" w:rsidRPr="003F16A9" w:rsidRDefault="003F16A9" w:rsidP="003F16A9">
      <w:pPr>
        <w:numPr>
          <w:ilvl w:val="0"/>
          <w:numId w:val="8"/>
        </w:numPr>
        <w:spacing w:after="0" w:line="240" w:lineRule="auto"/>
        <w:contextualSpacing w:val="0"/>
        <w:textAlignment w:val="baseline"/>
        <w:rPr>
          <w:rFonts w:eastAsia="Times New Roman" w:cs="Calibri"/>
          <w:color w:val="000000"/>
          <w:kern w:val="0"/>
          <w14:ligatures w14:val="none"/>
        </w:rPr>
      </w:pPr>
      <w:r w:rsidRPr="003F16A9">
        <w:rPr>
          <w:rFonts w:eastAsia="Times New Roman" w:cs="Calibri"/>
          <w:color w:val="000000"/>
          <w:kern w:val="0"/>
          <w:shd w:val="clear" w:color="auto" w:fill="FFFFFF"/>
          <w14:ligatures w14:val="none"/>
        </w:rPr>
        <w:t>Explore the concept that if a number can be decomposed (broken apart) into two equal addends (e.g., 10 = 5 +5), then that number (10 in this case) is an even number.</w:t>
      </w:r>
    </w:p>
    <w:p w14:paraId="363E24DB" w14:textId="0174088F" w:rsidR="005D3C75" w:rsidRPr="003F16A9" w:rsidRDefault="003F16A9" w:rsidP="003F16A9">
      <w:pPr>
        <w:numPr>
          <w:ilvl w:val="0"/>
          <w:numId w:val="8"/>
        </w:numPr>
        <w:spacing w:after="0" w:line="240" w:lineRule="auto"/>
        <w:contextualSpacing w:val="0"/>
        <w:textAlignment w:val="baseline"/>
        <w:rPr>
          <w:rFonts w:eastAsia="Times New Roman" w:cs="Calibri"/>
          <w:color w:val="000000"/>
          <w:kern w:val="0"/>
          <w14:ligatures w14:val="none"/>
        </w:rPr>
      </w:pPr>
      <w:r w:rsidRPr="003F16A9">
        <w:rPr>
          <w:rFonts w:eastAsia="Times New Roman" w:cs="Calibri"/>
          <w:color w:val="000000"/>
          <w:kern w:val="0"/>
          <w:shd w:val="clear" w:color="auto" w:fill="FFFFFF"/>
          <w14:ligatures w14:val="none"/>
        </w:rPr>
        <w:t xml:space="preserve"> Understand what an array is and how it can be used as a model for repeated </w:t>
      </w:r>
      <w:proofErr w:type="gramStart"/>
      <w:r w:rsidRPr="003F16A9">
        <w:rPr>
          <w:rFonts w:eastAsia="Times New Roman" w:cs="Calibri"/>
          <w:color w:val="000000"/>
          <w:kern w:val="0"/>
          <w:shd w:val="clear" w:color="auto" w:fill="FFFFFF"/>
          <w14:ligatures w14:val="none"/>
        </w:rPr>
        <w:t>addition</w:t>
      </w:r>
      <w:proofErr w:type="gramEnd"/>
      <w:r w:rsidRPr="003F16A9">
        <w:rPr>
          <w:rFonts w:eastAsia="Times New Roman" w:cs="Calibri"/>
          <w:color w:val="000000"/>
          <w:kern w:val="0"/>
          <w:shd w:val="clear" w:color="auto" w:fill="FFFFFF"/>
          <w14:ligatures w14:val="none"/>
        </w:rPr>
        <w:t xml:space="preserve">. </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9525625" w14:textId="5D06BE55" w:rsidR="005227D4" w:rsidRPr="00D1462C" w:rsidRDefault="00F60F6D" w:rsidP="0013406B">
            <w:pPr>
              <w:spacing w:afterLines="160" w:after="384" w:line="278" w:lineRule="auto"/>
            </w:pPr>
            <w:r>
              <w:t>McGraw-Hill</w:t>
            </w:r>
            <w:r w:rsidR="00B25416" w:rsidRPr="00B25416">
              <w:t xml:space="preserve"> Lesson 3.4: </w:t>
            </w:r>
            <w:r w:rsidR="00B25416" w:rsidRPr="00F60F6D">
              <w:rPr>
                <w:b w:val="0"/>
                <w:bCs w:val="0"/>
              </w:rPr>
              <w:t>Understanding Even and Odd Numbers</w:t>
            </w:r>
          </w:p>
        </w:tc>
        <w:tc>
          <w:tcPr>
            <w:tcW w:w="3094" w:type="pct"/>
          </w:tcPr>
          <w:p w14:paraId="36BF8982" w14:textId="0687EB36" w:rsidR="00D1462C" w:rsidRPr="00D1462C" w:rsidRDefault="00D1462C" w:rsidP="00D1462C">
            <w:pPr>
              <w:spacing w:after="160" w:line="278" w:lineRule="auto"/>
              <w:cnfStyle w:val="000000100000" w:firstRow="0" w:lastRow="0" w:firstColumn="0" w:lastColumn="0" w:oddVBand="0" w:evenVBand="0" w:oddHBand="1" w:evenHBand="0" w:firstRowFirstColumn="0" w:firstRowLastColumn="0" w:lastRowFirstColumn="0" w:lastRowLastColumn="0"/>
            </w:pP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1A2D815" w14:textId="77777777" w:rsidR="0041638A" w:rsidRPr="0041638A" w:rsidRDefault="0041638A" w:rsidP="0041638A">
            <w:pPr>
              <w:spacing w:afterLines="160" w:after="384" w:line="278" w:lineRule="auto"/>
            </w:pPr>
            <w:r w:rsidRPr="0041638A">
              <w:t xml:space="preserve">GADOE: Learning Plan: </w:t>
            </w:r>
            <w:hyperlink r:id="rId14" w:history="1">
              <w:r w:rsidRPr="0041638A">
                <w:rPr>
                  <w:rStyle w:val="Hyperlink"/>
                  <w:b w:val="0"/>
                  <w:bCs w:val="0"/>
                </w:rPr>
                <w:t>Bumpy or not Bumpy</w:t>
              </w:r>
            </w:hyperlink>
          </w:p>
          <w:p w14:paraId="4F4875F8" w14:textId="77777777" w:rsidR="0041638A" w:rsidRPr="0041638A" w:rsidRDefault="0041638A" w:rsidP="0041638A">
            <w:pPr>
              <w:spacing w:afterLines="160" w:after="384" w:line="278" w:lineRule="auto"/>
            </w:pPr>
            <w:r w:rsidRPr="0041638A">
              <w:t xml:space="preserve">Modify: </w:t>
            </w:r>
            <w:r w:rsidRPr="00F60F6D">
              <w:rPr>
                <w:b w:val="0"/>
                <w:bCs w:val="0"/>
              </w:rPr>
              <w:t>Engage and Explore</w:t>
            </w:r>
          </w:p>
          <w:p w14:paraId="29E28ADB" w14:textId="77777777" w:rsidR="0041638A" w:rsidRPr="0041638A" w:rsidRDefault="0041638A" w:rsidP="0041638A">
            <w:pPr>
              <w:spacing w:afterLines="160" w:after="384" w:line="278" w:lineRule="auto"/>
            </w:pPr>
            <w:hyperlink r:id="rId15" w:history="1">
              <w:r w:rsidRPr="0041638A">
                <w:rPr>
                  <w:rStyle w:val="Hyperlink"/>
                  <w:b w:val="0"/>
                  <w:bCs w:val="0"/>
                </w:rPr>
                <w:t>Presentation Slides</w:t>
              </w:r>
            </w:hyperlink>
          </w:p>
          <w:p w14:paraId="59F19E04" w14:textId="61DCAD22" w:rsidR="008144FA" w:rsidRPr="00637806" w:rsidRDefault="008144FA" w:rsidP="0013406B">
            <w:pPr>
              <w:spacing w:afterLines="160" w:after="384" w:line="278" w:lineRule="auto"/>
              <w:rPr>
                <w:b w:val="0"/>
                <w:bCs w:val="0"/>
              </w:rPr>
            </w:pPr>
          </w:p>
        </w:tc>
        <w:tc>
          <w:tcPr>
            <w:tcW w:w="3094" w:type="pct"/>
          </w:tcPr>
          <w:p w14:paraId="2547E655" w14:textId="2B87A677" w:rsidR="00D1462C" w:rsidRPr="00D1462C" w:rsidRDefault="00B93BE7" w:rsidP="00D1462C">
            <w:pPr>
              <w:spacing w:after="160" w:line="278" w:lineRule="auto"/>
              <w:cnfStyle w:val="000000000000" w:firstRow="0" w:lastRow="0" w:firstColumn="0" w:lastColumn="0" w:oddVBand="0" w:evenVBand="0" w:oddHBand="0" w:evenHBand="0" w:firstRowFirstColumn="0" w:firstRowLastColumn="0" w:lastRowFirstColumn="0" w:lastRowLastColumn="0"/>
            </w:pPr>
            <w:r w:rsidRPr="00B93BE7">
              <w:t xml:space="preserve">The Engage and Explore portions of this learning plan provide students with hands-on opportunities to investigate odd and even numbers through concrete models and equal groupings. These activities support students in recognizing patterns, identifying whether objects can be paired equally, and developing conceptual understanding of even numbers as two equal addends. </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B58F120" w14:textId="553C1EA5" w:rsidR="00483F2B" w:rsidRPr="00BF3488" w:rsidRDefault="00F60F6D" w:rsidP="0013406B">
            <w:pPr>
              <w:spacing w:afterLines="160" w:after="384"/>
            </w:pPr>
            <w:r>
              <w:t>McGraw-Hill</w:t>
            </w:r>
            <w:r w:rsidR="003B510B" w:rsidRPr="003B510B">
              <w:t xml:space="preserve"> Lesson 3.5: </w:t>
            </w:r>
            <w:r w:rsidR="003B510B" w:rsidRPr="00F60F6D">
              <w:rPr>
                <w:b w:val="0"/>
                <w:bCs w:val="0"/>
              </w:rPr>
              <w:t>Addition Patterns</w:t>
            </w:r>
          </w:p>
        </w:tc>
        <w:tc>
          <w:tcPr>
            <w:tcW w:w="3094" w:type="pct"/>
          </w:tcPr>
          <w:p w14:paraId="4E2747F8" w14:textId="77777777" w:rsidR="00483F2B" w:rsidRPr="00483F2B" w:rsidRDefault="00483F2B"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01C3C22" w14:textId="7DD71C5E" w:rsidR="00BF3488" w:rsidRPr="00BF3488" w:rsidRDefault="00F60F6D" w:rsidP="0013406B">
            <w:pPr>
              <w:spacing w:afterLines="160" w:after="384"/>
            </w:pPr>
            <w:r>
              <w:t>McGraw-Hill</w:t>
            </w:r>
            <w:r w:rsidR="005F61A7" w:rsidRPr="005F61A7">
              <w:t xml:space="preserve"> Lesson 12.6: </w:t>
            </w:r>
            <w:r w:rsidR="005F61A7" w:rsidRPr="00F60F6D">
              <w:rPr>
                <w:b w:val="0"/>
                <w:bCs w:val="0"/>
              </w:rPr>
              <w:t>Partition a Rectangle into Rows and Columns</w:t>
            </w:r>
          </w:p>
        </w:tc>
        <w:tc>
          <w:tcPr>
            <w:tcW w:w="3094" w:type="pct"/>
          </w:tcPr>
          <w:p w14:paraId="263B9EDF" w14:textId="71CF2DF5"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33BAF08" w14:textId="17488905" w:rsidR="00F413D7" w:rsidRPr="00F413D7" w:rsidRDefault="00F413D7" w:rsidP="00F413D7">
            <w:pPr>
              <w:spacing w:afterLines="160" w:after="384"/>
            </w:pPr>
            <w:r w:rsidRPr="00F413D7">
              <w:t>GADOE: Learning Plan:</w:t>
            </w:r>
            <w:r w:rsidR="00F60F6D">
              <w:t xml:space="preserve"> </w:t>
            </w:r>
            <w:hyperlink r:id="rId16" w:history="1">
              <w:r w:rsidRPr="00F413D7">
                <w:rPr>
                  <w:rStyle w:val="Hyperlink"/>
                  <w:b w:val="0"/>
                  <w:bCs w:val="0"/>
                </w:rPr>
                <w:t>Cereal Arrays</w:t>
              </w:r>
            </w:hyperlink>
          </w:p>
          <w:p w14:paraId="03B6A85E" w14:textId="77777777" w:rsidR="00F413D7" w:rsidRPr="00F413D7" w:rsidRDefault="00F413D7" w:rsidP="00F413D7">
            <w:pPr>
              <w:spacing w:afterLines="160" w:after="384"/>
            </w:pPr>
            <w:r w:rsidRPr="00F413D7">
              <w:t xml:space="preserve">Modify: </w:t>
            </w:r>
            <w:r w:rsidRPr="00F60F6D">
              <w:rPr>
                <w:b w:val="0"/>
                <w:bCs w:val="0"/>
              </w:rPr>
              <w:t>Engage and Explore</w:t>
            </w:r>
          </w:p>
          <w:p w14:paraId="04A0A377" w14:textId="5E00AED6" w:rsidR="00BF3488" w:rsidRPr="00BF3488" w:rsidRDefault="004B77F7" w:rsidP="0013406B">
            <w:pPr>
              <w:spacing w:afterLines="160" w:after="384"/>
            </w:pPr>
            <w:hyperlink r:id="rId17" w:history="1">
              <w:r w:rsidRPr="004B77F7">
                <w:rPr>
                  <w:rStyle w:val="Hyperlink"/>
                  <w:b w:val="0"/>
                  <w:bCs w:val="0"/>
                </w:rPr>
                <w:t>Presentation Slides</w:t>
              </w:r>
            </w:hyperlink>
          </w:p>
        </w:tc>
        <w:tc>
          <w:tcPr>
            <w:tcW w:w="3094" w:type="pct"/>
          </w:tcPr>
          <w:p w14:paraId="21ABC58E" w14:textId="65CA213C" w:rsidR="00BF3488" w:rsidRPr="00483F2B" w:rsidRDefault="00B33EA7" w:rsidP="00D1462C">
            <w:pPr>
              <w:cnfStyle w:val="000000100000" w:firstRow="0" w:lastRow="0" w:firstColumn="0" w:lastColumn="0" w:oddVBand="0" w:evenVBand="0" w:oddHBand="1" w:evenHBand="0" w:firstRowFirstColumn="0" w:firstRowLastColumn="0" w:lastRowFirstColumn="0" w:lastRowLastColumn="0"/>
            </w:pPr>
            <w:r w:rsidRPr="00B33EA7">
              <w:t>The Engage and Explore portions provide meaningful opportunities for students to build and analyze rectangular arrays using concrete objects. These experiences help students connect repeated addition to equal groups.</w:t>
            </w: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ECB80A3" w14:textId="22A7B7F2" w:rsidR="00D43E44" w:rsidRPr="00D43E44" w:rsidRDefault="00D43E44" w:rsidP="00D43E44">
            <w:pPr>
              <w:spacing w:afterLines="160" w:after="384"/>
            </w:pPr>
            <w:r w:rsidRPr="00D43E44">
              <w:t>GADOE: Learning Plan:</w:t>
            </w:r>
            <w:r w:rsidR="00F60F6D">
              <w:t xml:space="preserve"> </w:t>
            </w:r>
            <w:hyperlink r:id="rId18" w:history="1">
              <w:r w:rsidRPr="00D43E44">
                <w:rPr>
                  <w:rStyle w:val="Hyperlink"/>
                  <w:b w:val="0"/>
                  <w:bCs w:val="0"/>
                </w:rPr>
                <w:t>Cereal Arrays</w:t>
              </w:r>
            </w:hyperlink>
          </w:p>
          <w:p w14:paraId="2012BE84" w14:textId="77777777" w:rsidR="00D43E44" w:rsidRPr="00D43E44" w:rsidRDefault="00D43E44" w:rsidP="00D43E44">
            <w:pPr>
              <w:spacing w:afterLines="160" w:after="384"/>
            </w:pPr>
            <w:r w:rsidRPr="00D43E44">
              <w:t xml:space="preserve">Modify: </w:t>
            </w:r>
            <w:r w:rsidRPr="00F60F6D">
              <w:rPr>
                <w:b w:val="0"/>
                <w:bCs w:val="0"/>
              </w:rPr>
              <w:t>Apply and Reflect</w:t>
            </w:r>
          </w:p>
          <w:p w14:paraId="0A238481" w14:textId="77777777" w:rsidR="00D43E44" w:rsidRPr="00D43E44" w:rsidRDefault="00D43E44" w:rsidP="00D43E44">
            <w:pPr>
              <w:spacing w:afterLines="160" w:after="384"/>
            </w:pPr>
            <w:hyperlink r:id="rId19" w:history="1">
              <w:r w:rsidRPr="00D43E44">
                <w:rPr>
                  <w:rStyle w:val="Hyperlink"/>
                  <w:b w:val="0"/>
                  <w:bCs w:val="0"/>
                </w:rPr>
                <w:t>Presentation Slides</w:t>
              </w:r>
            </w:hyperlink>
          </w:p>
          <w:p w14:paraId="05CF4341" w14:textId="07BC3194" w:rsidR="00BF3488" w:rsidRPr="00BF3488" w:rsidRDefault="00BF3488" w:rsidP="0013406B">
            <w:pPr>
              <w:spacing w:afterLines="160" w:after="384"/>
            </w:pPr>
          </w:p>
        </w:tc>
        <w:tc>
          <w:tcPr>
            <w:tcW w:w="3094" w:type="pct"/>
          </w:tcPr>
          <w:p w14:paraId="7B53BE45" w14:textId="2EF6C0E3" w:rsidR="00BF3488" w:rsidRPr="00483F2B" w:rsidRDefault="00CF1C94" w:rsidP="00D1462C">
            <w:pPr>
              <w:cnfStyle w:val="000000000000" w:firstRow="0" w:lastRow="0" w:firstColumn="0" w:lastColumn="0" w:oddVBand="0" w:evenVBand="0" w:oddHBand="0" w:evenHBand="0" w:firstRowFirstColumn="0" w:firstRowLastColumn="0" w:lastRowFirstColumn="0" w:lastRowLastColumn="0"/>
            </w:pPr>
            <w:r w:rsidRPr="00CF1C94">
              <w:t xml:space="preserve">The Apply and Reflect components encourage students to represent arrays, write repeated addition equations, and explain their reasoning. These activities deepen conceptual understanding of equal groups and arrays while supporting mathematical communication and problem-solving skills aligned to the grade-level standards. </w:t>
            </w: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5941F07" w14:textId="0D64B1BD" w:rsidR="00BF3488" w:rsidRPr="00BF3488" w:rsidRDefault="00F60F6D" w:rsidP="0013406B">
            <w:pPr>
              <w:spacing w:afterLines="160" w:after="384"/>
            </w:pPr>
            <w:r>
              <w:t>McGraw-Hill</w:t>
            </w:r>
            <w:r w:rsidR="00C4063C" w:rsidRPr="00C4063C">
              <w:t xml:space="preserve"> Lesson 3.6: </w:t>
            </w:r>
            <w:r w:rsidR="00C4063C" w:rsidRPr="00F60F6D">
              <w:rPr>
                <w:b w:val="0"/>
                <w:bCs w:val="0"/>
              </w:rPr>
              <w:t>Patterns with Arrays</w:t>
            </w:r>
          </w:p>
        </w:tc>
        <w:tc>
          <w:tcPr>
            <w:tcW w:w="3094" w:type="pct"/>
          </w:tcPr>
          <w:p w14:paraId="5E7729C2"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42BE8CD" w14:textId="0194353C" w:rsidR="00BF3488" w:rsidRPr="00BF3488" w:rsidRDefault="00F60F6D" w:rsidP="0013406B">
            <w:pPr>
              <w:spacing w:afterLines="160" w:after="384"/>
            </w:pPr>
            <w:r>
              <w:lastRenderedPageBreak/>
              <w:t>McGraw-Hill</w:t>
            </w:r>
            <w:r w:rsidR="00C3130C" w:rsidRPr="00C3130C">
              <w:t xml:space="preserve"> Lesson 3.7: </w:t>
            </w:r>
            <w:r w:rsidR="00C3130C" w:rsidRPr="00F60F6D">
              <w:rPr>
                <w:b w:val="0"/>
                <w:bCs w:val="0"/>
              </w:rPr>
              <w:t>Use Arrays to Add</w:t>
            </w:r>
          </w:p>
        </w:tc>
        <w:tc>
          <w:tcPr>
            <w:tcW w:w="3094" w:type="pct"/>
          </w:tcPr>
          <w:p w14:paraId="338ED18C" w14:textId="4356828E"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1E701CF" w14:textId="13E477D0" w:rsidR="00BF3488" w:rsidRPr="00BF3488" w:rsidRDefault="00F60F6D" w:rsidP="00AD1822">
            <w:pPr>
              <w:spacing w:afterLines="160" w:after="384"/>
            </w:pPr>
            <w:r>
              <w:t>McGraw-Hill</w:t>
            </w:r>
            <w:r w:rsidR="00C3130C" w:rsidRPr="00C3130C">
              <w:t xml:space="preserve"> Lesson 3.8: </w:t>
            </w:r>
            <w:r w:rsidR="00C3130C" w:rsidRPr="00F60F6D">
              <w:rPr>
                <w:b w:val="0"/>
                <w:bCs w:val="0"/>
              </w:rPr>
              <w:t>Repeating Patterns</w:t>
            </w:r>
          </w:p>
        </w:tc>
        <w:tc>
          <w:tcPr>
            <w:tcW w:w="3094" w:type="pct"/>
          </w:tcPr>
          <w:p w14:paraId="063D2CD5"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F0BAAE8" w14:textId="6EFC5BD9" w:rsidR="00C3130C" w:rsidRPr="00C3130C" w:rsidRDefault="00C3130C" w:rsidP="00C3130C">
            <w:pPr>
              <w:spacing w:afterLines="160" w:after="384"/>
            </w:pPr>
            <w:r w:rsidRPr="00C3130C">
              <w:t>GADOE: Learning Plan:</w:t>
            </w:r>
            <w:r w:rsidR="00F60F6D">
              <w:t xml:space="preserve"> </w:t>
            </w:r>
            <w:hyperlink r:id="rId20" w:history="1">
              <w:r w:rsidRPr="00C3130C">
                <w:rPr>
                  <w:rStyle w:val="Hyperlink"/>
                  <w:b w:val="0"/>
                  <w:bCs w:val="0"/>
                </w:rPr>
                <w:t>Creating Arrays</w:t>
              </w:r>
            </w:hyperlink>
          </w:p>
          <w:p w14:paraId="3DA84C31" w14:textId="77777777" w:rsidR="00C3130C" w:rsidRPr="00C3130C" w:rsidRDefault="00C3130C" w:rsidP="00C3130C">
            <w:pPr>
              <w:spacing w:afterLines="160" w:after="384"/>
            </w:pPr>
            <w:r w:rsidRPr="00C3130C">
              <w:t xml:space="preserve">Modify: </w:t>
            </w:r>
            <w:r w:rsidRPr="00F60F6D">
              <w:rPr>
                <w:b w:val="0"/>
                <w:bCs w:val="0"/>
              </w:rPr>
              <w:t>Engage and Explore</w:t>
            </w:r>
          </w:p>
          <w:p w14:paraId="7C7FB955" w14:textId="77777777" w:rsidR="00C3130C" w:rsidRPr="00C3130C" w:rsidRDefault="00C3130C" w:rsidP="00C3130C">
            <w:pPr>
              <w:spacing w:afterLines="160" w:after="384"/>
            </w:pPr>
            <w:hyperlink r:id="rId21" w:history="1">
              <w:r w:rsidRPr="00C3130C">
                <w:rPr>
                  <w:rStyle w:val="Hyperlink"/>
                  <w:b w:val="0"/>
                  <w:bCs w:val="0"/>
                </w:rPr>
                <w:t>Presentation Slides</w:t>
              </w:r>
            </w:hyperlink>
          </w:p>
          <w:p w14:paraId="1ECB37DE" w14:textId="208175C1" w:rsidR="00847763" w:rsidRPr="00BF3488" w:rsidRDefault="00847763" w:rsidP="00CC4157">
            <w:pPr>
              <w:spacing w:afterLines="160" w:after="384"/>
            </w:pPr>
          </w:p>
        </w:tc>
        <w:tc>
          <w:tcPr>
            <w:tcW w:w="3094" w:type="pct"/>
          </w:tcPr>
          <w:p w14:paraId="752B0BFF" w14:textId="7B45E859" w:rsidR="00847763" w:rsidRPr="00483F2B" w:rsidRDefault="00C3130C" w:rsidP="00D1462C">
            <w:pPr>
              <w:cnfStyle w:val="000000000000" w:firstRow="0" w:lastRow="0" w:firstColumn="0" w:lastColumn="0" w:oddVBand="0" w:evenVBand="0" w:oddHBand="0" w:evenHBand="0" w:firstRowFirstColumn="0" w:firstRowLastColumn="0" w:lastRowFirstColumn="0" w:lastRowLastColumn="0"/>
            </w:pPr>
            <w:r w:rsidRPr="00C3130C">
              <w:t>The Engage and Explore portions allow students to create, model, and investigate arrays through hands-on learning experiences. Students develop an understanding of rows, columns, equal groups, and repeated addition while building the foundational skills.</w:t>
            </w: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CFD82FC" w14:textId="2A6D3D60" w:rsidR="00F738BA" w:rsidRPr="00F738BA" w:rsidRDefault="00F738BA" w:rsidP="00F738BA">
            <w:pPr>
              <w:spacing w:afterLines="160" w:after="384"/>
            </w:pPr>
            <w:r w:rsidRPr="00F738BA">
              <w:t>GADOE: Learning Plan:</w:t>
            </w:r>
            <w:r w:rsidR="00F60F6D">
              <w:t xml:space="preserve"> </w:t>
            </w:r>
            <w:hyperlink r:id="rId22" w:history="1">
              <w:r w:rsidRPr="00F738BA">
                <w:rPr>
                  <w:rStyle w:val="Hyperlink"/>
                  <w:b w:val="0"/>
                  <w:bCs w:val="0"/>
                </w:rPr>
                <w:t>Creating Arrays</w:t>
              </w:r>
            </w:hyperlink>
          </w:p>
          <w:p w14:paraId="0496DD16" w14:textId="77777777" w:rsidR="00F738BA" w:rsidRPr="00F738BA" w:rsidRDefault="00F738BA" w:rsidP="00F738BA">
            <w:pPr>
              <w:spacing w:afterLines="160" w:after="384"/>
            </w:pPr>
            <w:r w:rsidRPr="00F738BA">
              <w:t xml:space="preserve">Modify: </w:t>
            </w:r>
            <w:r w:rsidRPr="00F60F6D">
              <w:rPr>
                <w:b w:val="0"/>
                <w:bCs w:val="0"/>
              </w:rPr>
              <w:t>Apply and Reflect</w:t>
            </w:r>
          </w:p>
          <w:p w14:paraId="2AAC38CF" w14:textId="77777777" w:rsidR="00F738BA" w:rsidRPr="00F738BA" w:rsidRDefault="00F738BA" w:rsidP="00F738BA">
            <w:pPr>
              <w:spacing w:afterLines="160" w:after="384"/>
            </w:pPr>
            <w:hyperlink r:id="rId23" w:history="1">
              <w:r w:rsidRPr="00F738BA">
                <w:rPr>
                  <w:rStyle w:val="Hyperlink"/>
                  <w:b w:val="0"/>
                  <w:bCs w:val="0"/>
                </w:rPr>
                <w:t>Presentation Slides</w:t>
              </w:r>
            </w:hyperlink>
          </w:p>
          <w:p w14:paraId="3C065236" w14:textId="31BBEC81" w:rsidR="00847763" w:rsidRPr="00BF3488" w:rsidRDefault="00847763" w:rsidP="005E51F2">
            <w:pPr>
              <w:spacing w:afterLines="160" w:after="384"/>
            </w:pPr>
          </w:p>
        </w:tc>
        <w:tc>
          <w:tcPr>
            <w:tcW w:w="3094" w:type="pct"/>
          </w:tcPr>
          <w:p w14:paraId="598CC485" w14:textId="2D38AED5" w:rsidR="00847763" w:rsidRPr="00483F2B" w:rsidRDefault="00F738BA" w:rsidP="00D1462C">
            <w:pPr>
              <w:cnfStyle w:val="000000100000" w:firstRow="0" w:lastRow="0" w:firstColumn="0" w:lastColumn="0" w:oddVBand="0" w:evenVBand="0" w:oddHBand="1" w:evenHBand="0" w:firstRowFirstColumn="0" w:firstRowLastColumn="0" w:lastRowFirstColumn="0" w:lastRowLastColumn="0"/>
            </w:pPr>
            <w:r w:rsidRPr="00F738BA">
              <w:t xml:space="preserve">The Apply and Reflect portions provide opportunities for students to demonstrate their understanding of arrays by creating representations, writing equations with equal addends, and explaining their mathematical thinking. Reflection tasks reinforce the relationship between arrays and repeated addition. </w:t>
            </w: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2E23D2D" w14:textId="1502A249" w:rsidR="00847763" w:rsidRPr="00BF3488" w:rsidRDefault="00E45FB9" w:rsidP="007A72AC">
            <w:pPr>
              <w:spacing w:afterLines="160" w:after="384"/>
            </w:pPr>
            <w:r w:rsidRPr="00E45FB9">
              <w:t>Summative Assessment</w:t>
            </w:r>
          </w:p>
        </w:tc>
        <w:tc>
          <w:tcPr>
            <w:tcW w:w="3094" w:type="pct"/>
          </w:tcPr>
          <w:p w14:paraId="5C51B4B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5BAAA576" w14:textId="74940815" w:rsidR="00AE254C" w:rsidRPr="00AE254C" w:rsidRDefault="00F60F6D" w:rsidP="00AE254C">
      <w:pPr>
        <w:pStyle w:val="ListParagraph"/>
        <w:numPr>
          <w:ilvl w:val="0"/>
          <w:numId w:val="4"/>
        </w:numPr>
      </w:pPr>
      <w:r>
        <w:rPr>
          <w:b/>
          <w:bCs/>
        </w:rPr>
        <w:t>McGraw-Hill</w:t>
      </w:r>
      <w:r w:rsidR="00E45FB9" w:rsidRPr="00E45FB9">
        <w:rPr>
          <w:b/>
          <w:bCs/>
        </w:rPr>
        <w:t xml:space="preserve"> assessments may </w:t>
      </w:r>
      <w:r>
        <w:rPr>
          <w:b/>
          <w:bCs/>
        </w:rPr>
        <w:t xml:space="preserve">be </w:t>
      </w:r>
      <w:r w:rsidR="00E45FB9" w:rsidRPr="00E45FB9">
        <w:rPr>
          <w:b/>
          <w:bCs/>
        </w:rPr>
        <w:t xml:space="preserve">utilized for </w:t>
      </w:r>
      <w:r>
        <w:rPr>
          <w:b/>
          <w:bCs/>
        </w:rPr>
        <w:t>school-based</w:t>
      </w:r>
      <w:r w:rsidR="00E45FB9" w:rsidRPr="00E45FB9">
        <w:rPr>
          <w:b/>
          <w:bCs/>
        </w:rPr>
        <w:t xml:space="preserve"> common formative assessments</w:t>
      </w:r>
      <w:r w:rsidR="00E45FB9" w:rsidRPr="00E45FB9">
        <w:t xml:space="preserve"> </w:t>
      </w:r>
    </w:p>
    <w:p w14:paraId="0D3921C3" w14:textId="6F3E4F1E" w:rsidR="00F2495D" w:rsidRDefault="00F2495D" w:rsidP="00F2495D">
      <w:pPr>
        <w:pStyle w:val="Heading4"/>
      </w:pPr>
      <w:r>
        <w:t>Summative Assessment Tasks</w:t>
      </w:r>
    </w:p>
    <w:p w14:paraId="1AAFD78A" w14:textId="77777777" w:rsidR="00E45FB9" w:rsidRPr="00E45FB9" w:rsidRDefault="00E45FB9" w:rsidP="00E45FB9">
      <w:pPr>
        <w:pStyle w:val="NormalWeb"/>
        <w:numPr>
          <w:ilvl w:val="0"/>
          <w:numId w:val="4"/>
        </w:numPr>
        <w:spacing w:after="0" w:line="240" w:lineRule="auto"/>
        <w:contextualSpacing w:val="0"/>
        <w:textAlignment w:val="baseline"/>
        <w:rPr>
          <w:rFonts w:ascii="Roboto" w:hAnsi="Roboto" w:cs="Calibri"/>
          <w:color w:val="000000"/>
        </w:rPr>
      </w:pPr>
      <w:hyperlink r:id="rId24" w:history="1">
        <w:r w:rsidRPr="00E45FB9">
          <w:rPr>
            <w:rStyle w:val="Hyperlink"/>
            <w:rFonts w:ascii="Roboto" w:hAnsi="Roboto" w:cs="Calibri"/>
            <w:color w:val="1155CC"/>
          </w:rPr>
          <w:t>MCS Unit 8 Summative Assessment</w:t>
        </w:r>
      </w:hyperlink>
    </w:p>
    <w:p w14:paraId="298F55BD" w14:textId="48A962F9" w:rsidR="00943DB4" w:rsidRPr="00E45FB9" w:rsidRDefault="00E45FB9" w:rsidP="00E45FB9">
      <w:pPr>
        <w:pStyle w:val="NormalWeb"/>
        <w:numPr>
          <w:ilvl w:val="0"/>
          <w:numId w:val="4"/>
        </w:numPr>
        <w:spacing w:after="0" w:line="240" w:lineRule="auto"/>
        <w:contextualSpacing w:val="0"/>
        <w:textAlignment w:val="baseline"/>
        <w:rPr>
          <w:rFonts w:ascii="Roboto" w:hAnsi="Roboto" w:cs="Calibri"/>
          <w:color w:val="000000"/>
        </w:rPr>
      </w:pPr>
      <w:hyperlink r:id="rId25" w:history="1">
        <w:r w:rsidRPr="00E45FB9">
          <w:rPr>
            <w:rStyle w:val="Hyperlink"/>
            <w:rFonts w:ascii="Roboto" w:hAnsi="Roboto" w:cs="Calibri"/>
            <w:color w:val="1155CC"/>
          </w:rPr>
          <w:t>MCS Math Grade 2 Unit 8 Assessment Blueprint</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6B06C7B7" w14:textId="5200CE27" w:rsidR="00F60F6D" w:rsidRPr="00F60F6D" w:rsidRDefault="00F60F6D" w:rsidP="00F60F6D">
      <w:pPr>
        <w:pStyle w:val="ListParagraph"/>
        <w:numPr>
          <w:ilvl w:val="0"/>
          <w:numId w:val="5"/>
        </w:numPr>
      </w:pPr>
      <w:r w:rsidRPr="00F60F6D">
        <w:rPr>
          <w:i/>
          <w:iCs/>
        </w:rPr>
        <w:t xml:space="preserve">Access all GADOE Curriculum Resources at the following site: </w:t>
      </w:r>
      <w:hyperlink r:id="rId26" w:history="1">
        <w:r w:rsidRPr="00F60F6D">
          <w:rPr>
            <w:rStyle w:val="Hyperlink"/>
            <w:i/>
            <w:iCs/>
          </w:rPr>
          <w:t>GaDOE Inspire</w:t>
        </w:r>
      </w:hyperlink>
      <w:r w:rsidRPr="00F60F6D">
        <w:rPr>
          <w:i/>
          <w:iCs/>
        </w:rPr>
        <w:t>. </w:t>
      </w:r>
    </w:p>
    <w:p w14:paraId="2FF51C65" w14:textId="36E5C3D3" w:rsidR="003A0939" w:rsidRDefault="00F60F6D" w:rsidP="00F60F6D">
      <w:pPr>
        <w:pStyle w:val="ListParagraph"/>
        <w:numPr>
          <w:ilvl w:val="0"/>
          <w:numId w:val="5"/>
        </w:numPr>
      </w:pPr>
      <w:r w:rsidRPr="00F60F6D">
        <w:rPr>
          <w:i/>
          <w:iCs/>
        </w:rPr>
        <w:t xml:space="preserve">The </w:t>
      </w:r>
      <w:hyperlink r:id="rId27" w:history="1">
        <w:r w:rsidRPr="00F60F6D">
          <w:rPr>
            <w:rStyle w:val="Hyperlink"/>
            <w:i/>
            <w:iCs/>
          </w:rPr>
          <w:t>Framework for Statistical Reasoning</w:t>
        </w:r>
      </w:hyperlink>
      <w:r w:rsidRPr="00F60F6D">
        <w:rPr>
          <w:i/>
          <w:iCs/>
        </w:rPr>
        <w:t xml:space="preserve"> and the  </w:t>
      </w:r>
      <w:hyperlink r:id="rId28" w:history="1">
        <w:r w:rsidRPr="00F60F6D">
          <w:rPr>
            <w:rStyle w:val="Hyperlink"/>
            <w:i/>
            <w:iCs/>
          </w:rPr>
          <w:t>Mathematical Modeling Framework</w:t>
        </w:r>
      </w:hyperlink>
      <w:r w:rsidRPr="00F60F6D">
        <w:rPr>
          <w:i/>
          <w:iCs/>
        </w:rPr>
        <w:t xml:space="preserve"> should be taught throughout the units.  The </w:t>
      </w:r>
      <w:hyperlink r:id="rId29" w:history="1">
        <w:r w:rsidRPr="00F60F6D">
          <w:rPr>
            <w:rStyle w:val="Hyperlink"/>
            <w:i/>
            <w:iCs/>
          </w:rPr>
          <w:t>K-12 Mathematical Practices</w:t>
        </w:r>
      </w:hyperlink>
      <w:r w:rsidRPr="00F60F6D">
        <w:rPr>
          <w:i/>
          <w:iCs/>
        </w:rPr>
        <w:t xml:space="preserve">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86992" w14:textId="77777777" w:rsidR="002763E5" w:rsidRDefault="002763E5" w:rsidP="00B451F1">
      <w:pPr>
        <w:spacing w:after="0" w:line="240" w:lineRule="auto"/>
      </w:pPr>
      <w:r>
        <w:separator/>
      </w:r>
    </w:p>
  </w:endnote>
  <w:endnote w:type="continuationSeparator" w:id="0">
    <w:p w14:paraId="060BC160" w14:textId="77777777" w:rsidR="002763E5" w:rsidRDefault="002763E5"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C871D" w14:textId="77777777" w:rsidR="002763E5" w:rsidRDefault="002763E5" w:rsidP="00B451F1">
      <w:pPr>
        <w:spacing w:after="0" w:line="240" w:lineRule="auto"/>
      </w:pPr>
      <w:r>
        <w:separator/>
      </w:r>
    </w:p>
  </w:footnote>
  <w:footnote w:type="continuationSeparator" w:id="0">
    <w:p w14:paraId="3F8C3516" w14:textId="77777777" w:rsidR="002763E5" w:rsidRDefault="002763E5"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E2A"/>
    <w:multiLevelType w:val="multilevel"/>
    <w:tmpl w:val="B034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E5E86"/>
    <w:multiLevelType w:val="multilevel"/>
    <w:tmpl w:val="0580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4"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8"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692DFA"/>
    <w:multiLevelType w:val="multilevel"/>
    <w:tmpl w:val="F51A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8203B1"/>
    <w:multiLevelType w:val="multilevel"/>
    <w:tmpl w:val="738E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A63D9C"/>
    <w:multiLevelType w:val="multilevel"/>
    <w:tmpl w:val="8888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C50B78"/>
    <w:multiLevelType w:val="multilevel"/>
    <w:tmpl w:val="32E8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324CDF"/>
    <w:multiLevelType w:val="multilevel"/>
    <w:tmpl w:val="9BB0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7"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6191262">
    <w:abstractNumId w:val="7"/>
  </w:num>
  <w:num w:numId="2" w16cid:durableId="676883612">
    <w:abstractNumId w:val="16"/>
  </w:num>
  <w:num w:numId="3" w16cid:durableId="1904288091">
    <w:abstractNumId w:val="3"/>
  </w:num>
  <w:num w:numId="4" w16cid:durableId="2072999434">
    <w:abstractNumId w:val="13"/>
  </w:num>
  <w:num w:numId="5" w16cid:durableId="454567267">
    <w:abstractNumId w:val="5"/>
  </w:num>
  <w:num w:numId="6" w16cid:durableId="749355900">
    <w:abstractNumId w:val="11"/>
  </w:num>
  <w:num w:numId="7" w16cid:durableId="1597590332">
    <w:abstractNumId w:val="6"/>
  </w:num>
  <w:num w:numId="8" w16cid:durableId="1243638546">
    <w:abstractNumId w:val="17"/>
  </w:num>
  <w:num w:numId="9" w16cid:durableId="1304312177">
    <w:abstractNumId w:val="18"/>
  </w:num>
  <w:num w:numId="10" w16cid:durableId="2060545230">
    <w:abstractNumId w:val="8"/>
  </w:num>
  <w:num w:numId="11" w16cid:durableId="2137334562">
    <w:abstractNumId w:val="4"/>
  </w:num>
  <w:num w:numId="12" w16cid:durableId="404961263">
    <w:abstractNumId w:val="1"/>
  </w:num>
  <w:num w:numId="13" w16cid:durableId="564608157">
    <w:abstractNumId w:val="12"/>
  </w:num>
  <w:num w:numId="14" w16cid:durableId="981160519">
    <w:abstractNumId w:val="0"/>
  </w:num>
  <w:num w:numId="15" w16cid:durableId="1962027435">
    <w:abstractNumId w:val="15"/>
  </w:num>
  <w:num w:numId="16" w16cid:durableId="746148067">
    <w:abstractNumId w:val="10"/>
  </w:num>
  <w:num w:numId="17" w16cid:durableId="1983150417">
    <w:abstractNumId w:val="2"/>
  </w:num>
  <w:num w:numId="18" w16cid:durableId="68115737">
    <w:abstractNumId w:val="9"/>
  </w:num>
  <w:num w:numId="19" w16cid:durableId="18859453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14AC5"/>
    <w:rsid w:val="000167EC"/>
    <w:rsid w:val="00022491"/>
    <w:rsid w:val="00026B19"/>
    <w:rsid w:val="000303AA"/>
    <w:rsid w:val="00043DD2"/>
    <w:rsid w:val="00044A9C"/>
    <w:rsid w:val="00050115"/>
    <w:rsid w:val="0006649F"/>
    <w:rsid w:val="00067694"/>
    <w:rsid w:val="00070A2F"/>
    <w:rsid w:val="000831A0"/>
    <w:rsid w:val="000849D8"/>
    <w:rsid w:val="000922B0"/>
    <w:rsid w:val="00093289"/>
    <w:rsid w:val="00094513"/>
    <w:rsid w:val="000966DF"/>
    <w:rsid w:val="000A27C3"/>
    <w:rsid w:val="000C320A"/>
    <w:rsid w:val="000D7465"/>
    <w:rsid w:val="000D75C7"/>
    <w:rsid w:val="000E1DF7"/>
    <w:rsid w:val="000E3728"/>
    <w:rsid w:val="000E7BF3"/>
    <w:rsid w:val="000F6658"/>
    <w:rsid w:val="001139A5"/>
    <w:rsid w:val="00114BA8"/>
    <w:rsid w:val="00117F62"/>
    <w:rsid w:val="001310A4"/>
    <w:rsid w:val="001316CE"/>
    <w:rsid w:val="0013406B"/>
    <w:rsid w:val="00134EE0"/>
    <w:rsid w:val="00141BFB"/>
    <w:rsid w:val="001472C1"/>
    <w:rsid w:val="001762A9"/>
    <w:rsid w:val="00180F1A"/>
    <w:rsid w:val="001B0211"/>
    <w:rsid w:val="001C56F2"/>
    <w:rsid w:val="001D1611"/>
    <w:rsid w:val="001D2F63"/>
    <w:rsid w:val="001D32EC"/>
    <w:rsid w:val="001E6B30"/>
    <w:rsid w:val="001F7333"/>
    <w:rsid w:val="0021094F"/>
    <w:rsid w:val="00211524"/>
    <w:rsid w:val="00213C18"/>
    <w:rsid w:val="00227301"/>
    <w:rsid w:val="00234FEA"/>
    <w:rsid w:val="00236269"/>
    <w:rsid w:val="0024423F"/>
    <w:rsid w:val="00245481"/>
    <w:rsid w:val="002472EA"/>
    <w:rsid w:val="002600AA"/>
    <w:rsid w:val="0026275E"/>
    <w:rsid w:val="00265281"/>
    <w:rsid w:val="002665CD"/>
    <w:rsid w:val="00274302"/>
    <w:rsid w:val="002763E5"/>
    <w:rsid w:val="0028696B"/>
    <w:rsid w:val="00294533"/>
    <w:rsid w:val="00296845"/>
    <w:rsid w:val="00297B9B"/>
    <w:rsid w:val="002A4FA3"/>
    <w:rsid w:val="002B0DC8"/>
    <w:rsid w:val="002E725D"/>
    <w:rsid w:val="002E7D69"/>
    <w:rsid w:val="003039D7"/>
    <w:rsid w:val="00311214"/>
    <w:rsid w:val="003120B1"/>
    <w:rsid w:val="003139E0"/>
    <w:rsid w:val="003174B4"/>
    <w:rsid w:val="00333B48"/>
    <w:rsid w:val="00362B18"/>
    <w:rsid w:val="00371FE4"/>
    <w:rsid w:val="00390024"/>
    <w:rsid w:val="003908A9"/>
    <w:rsid w:val="003942AF"/>
    <w:rsid w:val="00396BF5"/>
    <w:rsid w:val="003A0939"/>
    <w:rsid w:val="003A2A41"/>
    <w:rsid w:val="003A3BCD"/>
    <w:rsid w:val="003B06BC"/>
    <w:rsid w:val="003B510B"/>
    <w:rsid w:val="003C5373"/>
    <w:rsid w:val="003D565C"/>
    <w:rsid w:val="003E2056"/>
    <w:rsid w:val="003F16A9"/>
    <w:rsid w:val="00406E15"/>
    <w:rsid w:val="0041638A"/>
    <w:rsid w:val="00416B78"/>
    <w:rsid w:val="0042127F"/>
    <w:rsid w:val="00421869"/>
    <w:rsid w:val="0043029C"/>
    <w:rsid w:val="00436488"/>
    <w:rsid w:val="00460208"/>
    <w:rsid w:val="00465BBE"/>
    <w:rsid w:val="004779B7"/>
    <w:rsid w:val="00483F2B"/>
    <w:rsid w:val="004857A4"/>
    <w:rsid w:val="0049214A"/>
    <w:rsid w:val="004A2E3B"/>
    <w:rsid w:val="004A7063"/>
    <w:rsid w:val="004B77F7"/>
    <w:rsid w:val="004C1897"/>
    <w:rsid w:val="004C6E79"/>
    <w:rsid w:val="004D105C"/>
    <w:rsid w:val="004E3542"/>
    <w:rsid w:val="004F0368"/>
    <w:rsid w:val="004F1751"/>
    <w:rsid w:val="00510786"/>
    <w:rsid w:val="005227D4"/>
    <w:rsid w:val="005239F8"/>
    <w:rsid w:val="00525A05"/>
    <w:rsid w:val="00534618"/>
    <w:rsid w:val="00557913"/>
    <w:rsid w:val="0056247A"/>
    <w:rsid w:val="005676D5"/>
    <w:rsid w:val="00572D84"/>
    <w:rsid w:val="00591F77"/>
    <w:rsid w:val="005C464B"/>
    <w:rsid w:val="005C7FD5"/>
    <w:rsid w:val="005D3C75"/>
    <w:rsid w:val="005D561D"/>
    <w:rsid w:val="005E31FA"/>
    <w:rsid w:val="005E51F2"/>
    <w:rsid w:val="005F61A7"/>
    <w:rsid w:val="0060126A"/>
    <w:rsid w:val="00611530"/>
    <w:rsid w:val="00611C66"/>
    <w:rsid w:val="0061697F"/>
    <w:rsid w:val="00623595"/>
    <w:rsid w:val="00625628"/>
    <w:rsid w:val="00637806"/>
    <w:rsid w:val="006447F1"/>
    <w:rsid w:val="00670918"/>
    <w:rsid w:val="006A3242"/>
    <w:rsid w:val="006B235F"/>
    <w:rsid w:val="006B4A3B"/>
    <w:rsid w:val="006B51F5"/>
    <w:rsid w:val="006B65DE"/>
    <w:rsid w:val="006C0F2C"/>
    <w:rsid w:val="006D2D5E"/>
    <w:rsid w:val="006D7B4E"/>
    <w:rsid w:val="006F2404"/>
    <w:rsid w:val="006F67C3"/>
    <w:rsid w:val="007030B8"/>
    <w:rsid w:val="007038FD"/>
    <w:rsid w:val="00717760"/>
    <w:rsid w:val="00732466"/>
    <w:rsid w:val="00746857"/>
    <w:rsid w:val="007539BC"/>
    <w:rsid w:val="0075414D"/>
    <w:rsid w:val="00762520"/>
    <w:rsid w:val="00765DD0"/>
    <w:rsid w:val="007A06E5"/>
    <w:rsid w:val="007A4858"/>
    <w:rsid w:val="007A57EE"/>
    <w:rsid w:val="007A72AC"/>
    <w:rsid w:val="007B1D87"/>
    <w:rsid w:val="007D00D1"/>
    <w:rsid w:val="007E3A20"/>
    <w:rsid w:val="008144FA"/>
    <w:rsid w:val="00817DA8"/>
    <w:rsid w:val="008231F1"/>
    <w:rsid w:val="00830683"/>
    <w:rsid w:val="00845AD2"/>
    <w:rsid w:val="00847763"/>
    <w:rsid w:val="008722D2"/>
    <w:rsid w:val="008C37F2"/>
    <w:rsid w:val="008C5ED0"/>
    <w:rsid w:val="008F25A8"/>
    <w:rsid w:val="008F704F"/>
    <w:rsid w:val="009172B5"/>
    <w:rsid w:val="00921519"/>
    <w:rsid w:val="00932759"/>
    <w:rsid w:val="00934945"/>
    <w:rsid w:val="009362C2"/>
    <w:rsid w:val="0094117E"/>
    <w:rsid w:val="00943DB4"/>
    <w:rsid w:val="0095262B"/>
    <w:rsid w:val="00956E22"/>
    <w:rsid w:val="009A1B2F"/>
    <w:rsid w:val="009B631F"/>
    <w:rsid w:val="009C0A88"/>
    <w:rsid w:val="009E277D"/>
    <w:rsid w:val="009E74B5"/>
    <w:rsid w:val="00A265C3"/>
    <w:rsid w:val="00A32201"/>
    <w:rsid w:val="00A33159"/>
    <w:rsid w:val="00A42149"/>
    <w:rsid w:val="00A47D2C"/>
    <w:rsid w:val="00A71B3C"/>
    <w:rsid w:val="00A769CD"/>
    <w:rsid w:val="00A96D52"/>
    <w:rsid w:val="00AA31A8"/>
    <w:rsid w:val="00AB1025"/>
    <w:rsid w:val="00AB240D"/>
    <w:rsid w:val="00AC5094"/>
    <w:rsid w:val="00AD1822"/>
    <w:rsid w:val="00AD5C75"/>
    <w:rsid w:val="00AE0143"/>
    <w:rsid w:val="00AE0B9F"/>
    <w:rsid w:val="00AE0F04"/>
    <w:rsid w:val="00AE0F47"/>
    <w:rsid w:val="00AE254C"/>
    <w:rsid w:val="00AF64F0"/>
    <w:rsid w:val="00B25416"/>
    <w:rsid w:val="00B30E9A"/>
    <w:rsid w:val="00B31007"/>
    <w:rsid w:val="00B31643"/>
    <w:rsid w:val="00B334B0"/>
    <w:rsid w:val="00B33EA7"/>
    <w:rsid w:val="00B408B8"/>
    <w:rsid w:val="00B451F1"/>
    <w:rsid w:val="00B4789C"/>
    <w:rsid w:val="00B502AA"/>
    <w:rsid w:val="00B63854"/>
    <w:rsid w:val="00B71C21"/>
    <w:rsid w:val="00B7229B"/>
    <w:rsid w:val="00B8449E"/>
    <w:rsid w:val="00B93BE7"/>
    <w:rsid w:val="00BA4C59"/>
    <w:rsid w:val="00BA4D66"/>
    <w:rsid w:val="00BA5BE8"/>
    <w:rsid w:val="00BB3B6F"/>
    <w:rsid w:val="00BB4D6B"/>
    <w:rsid w:val="00BD24E3"/>
    <w:rsid w:val="00BD795A"/>
    <w:rsid w:val="00BE3CC0"/>
    <w:rsid w:val="00BF0A88"/>
    <w:rsid w:val="00BF3488"/>
    <w:rsid w:val="00C12B8A"/>
    <w:rsid w:val="00C3130C"/>
    <w:rsid w:val="00C35A0A"/>
    <w:rsid w:val="00C4063C"/>
    <w:rsid w:val="00C45FF2"/>
    <w:rsid w:val="00C479DF"/>
    <w:rsid w:val="00C50A60"/>
    <w:rsid w:val="00C60154"/>
    <w:rsid w:val="00C67BBA"/>
    <w:rsid w:val="00C726A2"/>
    <w:rsid w:val="00C76099"/>
    <w:rsid w:val="00C87DB3"/>
    <w:rsid w:val="00CA11CD"/>
    <w:rsid w:val="00CC4157"/>
    <w:rsid w:val="00CD1547"/>
    <w:rsid w:val="00CF1C94"/>
    <w:rsid w:val="00D0266D"/>
    <w:rsid w:val="00D069BC"/>
    <w:rsid w:val="00D1462C"/>
    <w:rsid w:val="00D25B1A"/>
    <w:rsid w:val="00D30AC0"/>
    <w:rsid w:val="00D400B6"/>
    <w:rsid w:val="00D43E44"/>
    <w:rsid w:val="00D445D5"/>
    <w:rsid w:val="00D57D5C"/>
    <w:rsid w:val="00D7561E"/>
    <w:rsid w:val="00D8454E"/>
    <w:rsid w:val="00D95CE1"/>
    <w:rsid w:val="00DC058A"/>
    <w:rsid w:val="00DE2C33"/>
    <w:rsid w:val="00E0433D"/>
    <w:rsid w:val="00E223C9"/>
    <w:rsid w:val="00E23216"/>
    <w:rsid w:val="00E25BDE"/>
    <w:rsid w:val="00E30CAA"/>
    <w:rsid w:val="00E44BED"/>
    <w:rsid w:val="00E45FB9"/>
    <w:rsid w:val="00E9175F"/>
    <w:rsid w:val="00EA2791"/>
    <w:rsid w:val="00EA4863"/>
    <w:rsid w:val="00ED34E9"/>
    <w:rsid w:val="00ED584B"/>
    <w:rsid w:val="00EE0AF3"/>
    <w:rsid w:val="00EE558D"/>
    <w:rsid w:val="00EF636D"/>
    <w:rsid w:val="00F01E19"/>
    <w:rsid w:val="00F07431"/>
    <w:rsid w:val="00F125CC"/>
    <w:rsid w:val="00F13913"/>
    <w:rsid w:val="00F2495D"/>
    <w:rsid w:val="00F413D7"/>
    <w:rsid w:val="00F441E9"/>
    <w:rsid w:val="00F46DED"/>
    <w:rsid w:val="00F51D11"/>
    <w:rsid w:val="00F52036"/>
    <w:rsid w:val="00F52498"/>
    <w:rsid w:val="00F531BB"/>
    <w:rsid w:val="00F55455"/>
    <w:rsid w:val="00F57F19"/>
    <w:rsid w:val="00F60F6D"/>
    <w:rsid w:val="00F62442"/>
    <w:rsid w:val="00F66464"/>
    <w:rsid w:val="00F72C03"/>
    <w:rsid w:val="00F738BA"/>
    <w:rsid w:val="00F80852"/>
    <w:rsid w:val="00F8397E"/>
    <w:rsid w:val="00F941D7"/>
    <w:rsid w:val="00F9492D"/>
    <w:rsid w:val="00F954DF"/>
    <w:rsid w:val="00F97ED8"/>
    <w:rsid w:val="00FA7733"/>
    <w:rsid w:val="00FD1D67"/>
    <w:rsid w:val="00FD3BFC"/>
    <w:rsid w:val="00FE186E"/>
    <w:rsid w:val="00FF1069"/>
    <w:rsid w:val="0BD79BBD"/>
    <w:rsid w:val="0CFAA88E"/>
    <w:rsid w:val="0E9C0CB4"/>
    <w:rsid w:val="1409E855"/>
    <w:rsid w:val="175FBBAB"/>
    <w:rsid w:val="2461AA29"/>
    <w:rsid w:val="2756E18E"/>
    <w:rsid w:val="2B0C4E26"/>
    <w:rsid w:val="324584A9"/>
    <w:rsid w:val="46304357"/>
    <w:rsid w:val="465F5C04"/>
    <w:rsid w:val="49949182"/>
    <w:rsid w:val="4AFF3302"/>
    <w:rsid w:val="59020A65"/>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lor2.gadoe.org/gadoe/file/159a28c9-d442-443d-89df-e499a666d3fb/1/Cereal-Arrays-Learning-Plan-G2-U8.pdf" TargetMode="External"/><Relationship Id="rId26" Type="http://schemas.openxmlformats.org/officeDocument/2006/relationships/hyperlink" Target="https://inspire.gadoe.org" TargetMode="External"/><Relationship Id="rId3" Type="http://schemas.openxmlformats.org/officeDocument/2006/relationships/customXml" Target="../customXml/item3.xml"/><Relationship Id="rId21" Type="http://schemas.openxmlformats.org/officeDocument/2006/relationships/hyperlink" Target="https://url.gadoe.org/dz4fw" TargetMode="Externa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url.gadoe.org/v2432" TargetMode="External"/><Relationship Id="rId25" Type="http://schemas.openxmlformats.org/officeDocument/2006/relationships/hyperlink" Target="https://docs.google.com/document/d/1GliTRcQsXWUoe08eECEn-YxQ_Tn5MuDwgUyBBJiODLc/edit?usp=drive_link" TargetMode="External"/><Relationship Id="rId2" Type="http://schemas.openxmlformats.org/officeDocument/2006/relationships/customXml" Target="../customXml/item2.xml"/><Relationship Id="rId16" Type="http://schemas.openxmlformats.org/officeDocument/2006/relationships/hyperlink" Target="https://lor2.gadoe.org/gadoe/file/159a28c9-d442-443d-89df-e499a666d3fb/1/Cereal-Arrays-Learning-Plan-G2-U8.pdf" TargetMode="External"/><Relationship Id="rId20" Type="http://schemas.openxmlformats.org/officeDocument/2006/relationships/hyperlink" Target="https://lor2.gadoe.org/gadoe/file/e8e4c928-61cd-4cb8-8a0a-0b9e6a0a01c6/1/Creating-Arrays-Learning-Plan-G2-U8.pdf" TargetMode="External"/><Relationship Id="rId29" Type="http://schemas.openxmlformats.org/officeDocument/2006/relationships/hyperlink" Target="https://lor2.gadoe.org/gadoe/file/3cd8fd52-2df7-490f-b716-846f0abaaeb5/1/K-12-Mathematical-Practic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google.com/document/d/1rxw6YoeKOLF0HBUYNtY5sLm_d1FfVeEsTebPF_74d7o/edit?tab=t.0" TargetMode="External"/><Relationship Id="rId5" Type="http://schemas.openxmlformats.org/officeDocument/2006/relationships/numbering" Target="numbering.xml"/><Relationship Id="rId15" Type="http://schemas.openxmlformats.org/officeDocument/2006/relationships/hyperlink" Target="https://url.gadoe.org/qawyg" TargetMode="External"/><Relationship Id="rId23" Type="http://schemas.openxmlformats.org/officeDocument/2006/relationships/hyperlink" Target="https://url.gadoe.org/dz4fw" TargetMode="External"/><Relationship Id="rId28" Type="http://schemas.openxmlformats.org/officeDocument/2006/relationships/hyperlink" Target="https://lor2.gadoe.org/gadoe/file/ee2c72a4-900c-4b2a-9fc6-82e13dc17261/1/K-12-Mathematical-Modeling-Framework.pdf" TargetMode="External"/><Relationship Id="rId10" Type="http://schemas.openxmlformats.org/officeDocument/2006/relationships/endnotes" Target="endnotes.xml"/><Relationship Id="rId19" Type="http://schemas.openxmlformats.org/officeDocument/2006/relationships/hyperlink" Target="https://url.gadoe.org/v2432"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r2.gadoe.org/gadoe/file/03ff42c0-8629-4e65-b018-42c7bebb2a8f/1/Bumpy-Or-Not-Bumpy-Learning-Plan-G2-U8.pdf" TargetMode="External"/><Relationship Id="rId22" Type="http://schemas.openxmlformats.org/officeDocument/2006/relationships/hyperlink" Target="https://lor2.gadoe.org/gadoe/file/e8e4c928-61cd-4cb8-8a0a-0b9e6a0a01c6/1/Creating-Arrays-Learning-Plan-G2-U8.pdf" TargetMode="External"/><Relationship Id="rId27" Type="http://schemas.openxmlformats.org/officeDocument/2006/relationships/hyperlink" Target="https://lor2.gadoe.org/gadoe/file/5e835b39-307f-4d61-aa50-6e3f58edbf22/1/K-12-Statistical-Reasoning-Framework.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MCSOAA-1642606272-842</_dlc_DocId>
    <_dlc_DocIdUrl xmlns="0f5db301-3350-479a-9f2f-8baf88a9dde8">
      <Url>https://mcsga.sharepoint.com/sites/MCSOAA/_layouts/15/DocIdRedir.aspx?ID=MCSOAA-1642606272-842</Url>
      <Description>MCSOAA-1642606272-842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13</TotalTime>
  <Pages>4</Pages>
  <Words>1436</Words>
  <Characters>8189</Characters>
  <Application>Microsoft Office Word</Application>
  <DocSecurity>0</DocSecurity>
  <Lines>68</Lines>
  <Paragraphs>19</Paragraphs>
  <ScaleCrop>false</ScaleCrop>
  <Company>Marietta City Schools</Company>
  <LinksUpToDate>false</LinksUpToDate>
  <CharactersWithSpaces>9606</CharactersWithSpaces>
  <SharedDoc>false</SharedDoc>
  <HLinks>
    <vt:vector size="48" baseType="variant">
      <vt:variant>
        <vt:i4>3211381</vt:i4>
      </vt:variant>
      <vt:variant>
        <vt:i4>21</vt:i4>
      </vt:variant>
      <vt:variant>
        <vt:i4>0</vt:i4>
      </vt:variant>
      <vt:variant>
        <vt:i4>5</vt:i4>
      </vt:variant>
      <vt:variant>
        <vt:lpwstr>https://url.gadoe.org/v2432</vt:lpwstr>
      </vt:variant>
      <vt:variant>
        <vt:lpwstr/>
      </vt:variant>
      <vt:variant>
        <vt:i4>8257581</vt:i4>
      </vt:variant>
      <vt:variant>
        <vt:i4>18</vt:i4>
      </vt:variant>
      <vt:variant>
        <vt:i4>0</vt:i4>
      </vt:variant>
      <vt:variant>
        <vt:i4>5</vt:i4>
      </vt:variant>
      <vt:variant>
        <vt:lpwstr>https://lor2.gadoe.org/gadoe/file/159a28c9-d442-443d-89df-e499a666d3fb/1/Cereal-Arrays-Learning-Plan-G2-U8.pdf</vt:lpwstr>
      </vt:variant>
      <vt:variant>
        <vt:lpwstr/>
      </vt:variant>
      <vt:variant>
        <vt:i4>3211381</vt:i4>
      </vt:variant>
      <vt:variant>
        <vt:i4>15</vt:i4>
      </vt:variant>
      <vt:variant>
        <vt:i4>0</vt:i4>
      </vt:variant>
      <vt:variant>
        <vt:i4>5</vt:i4>
      </vt:variant>
      <vt:variant>
        <vt:lpwstr>https://url.gadoe.org/v2432</vt:lpwstr>
      </vt:variant>
      <vt:variant>
        <vt:lpwstr/>
      </vt:variant>
      <vt:variant>
        <vt:i4>8257581</vt:i4>
      </vt:variant>
      <vt:variant>
        <vt:i4>12</vt:i4>
      </vt:variant>
      <vt:variant>
        <vt:i4>0</vt:i4>
      </vt:variant>
      <vt:variant>
        <vt:i4>5</vt:i4>
      </vt:variant>
      <vt:variant>
        <vt:lpwstr>https://lor2.gadoe.org/gadoe/file/159a28c9-d442-443d-89df-e499a666d3fb/1/Cereal-Arrays-Learning-Plan-G2-U8.pdf</vt:lpwstr>
      </vt:variant>
      <vt:variant>
        <vt:lpwstr/>
      </vt:variant>
      <vt:variant>
        <vt:i4>2621489</vt:i4>
      </vt:variant>
      <vt:variant>
        <vt:i4>9</vt:i4>
      </vt:variant>
      <vt:variant>
        <vt:i4>0</vt:i4>
      </vt:variant>
      <vt:variant>
        <vt:i4>5</vt:i4>
      </vt:variant>
      <vt:variant>
        <vt:lpwstr>https://url.gadoe.org/qawyg</vt:lpwstr>
      </vt:variant>
      <vt:variant>
        <vt:lpwstr/>
      </vt:variant>
      <vt:variant>
        <vt:i4>8192111</vt:i4>
      </vt:variant>
      <vt:variant>
        <vt:i4>6</vt:i4>
      </vt:variant>
      <vt:variant>
        <vt:i4>0</vt:i4>
      </vt:variant>
      <vt:variant>
        <vt:i4>5</vt:i4>
      </vt:variant>
      <vt:variant>
        <vt:lpwstr>https://lor2.gadoe.org/gadoe/file/03ff42c0-8629-4e65-b018-42c7bebb2a8f/1/Bumpy-Or-Not-Bumpy-Learning-Plan-G2-U8.pdf</vt:lpwstr>
      </vt:variant>
      <vt:variant>
        <vt:lpwstr/>
      </vt: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56</cp:revision>
  <dcterms:created xsi:type="dcterms:W3CDTF">2026-05-27T12:42:00Z</dcterms:created>
  <dcterms:modified xsi:type="dcterms:W3CDTF">2026-07-03T01:06:00Z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e616e5e9-c071-47ae-a884-d46fc111cdc6</vt:lpwstr>
  </property>
  <property fmtid="{D5CDD505-2E9C-101B-9397-08002B2CF9AE}" pid="4" name="MediaServiceImageTags">
    <vt:lpwstr/>
  </property>
  <property fmtid="{D5CDD505-2E9C-101B-9397-08002B2CF9AE}" pid="5" name="GrammarlyDocumentId">
    <vt:lpwstr>3fcb4e24-53d6-4d86-a976-a451acb24bff</vt:lpwstr>
  </property>
</Properties>
</file>