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B71C21" w:rsidP="00B71C21" w:rsidRDefault="00B451F1" w14:paraId="6F277374" w14:textId="793DAA03">
      <w:pPr>
        <w:pStyle w:val="Heading1"/>
      </w:pPr>
      <w:r>
        <w:rPr>
          <w:noProof/>
        </w:rPr>
        <w:drawing>
          <wp:anchor distT="0" distB="0" distL="114300" distR="114300" simplePos="0" relativeHeight="251658240" behindDoc="1" locked="0" layoutInCell="1" allowOverlap="1" wp14:anchorId="0F382A50" wp14:editId="68CCD6C0">
            <wp:simplePos x="0" y="0"/>
            <wp:positionH relativeFrom="margin">
              <wp:align>right</wp:align>
            </wp:positionH>
            <wp:positionV relativeFrom="paragraph">
              <wp:posOffset>0</wp:posOffset>
            </wp:positionV>
            <wp:extent cx="2381250" cy="894736"/>
            <wp:effectExtent l="0" t="0" r="0" b="635"/>
            <wp:wrapNone/>
            <wp:docPr id="149041677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16772"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81250" cy="8947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1C21" w:rsidR="00B71C21">
        <w:t>District Unit Planner</w:t>
      </w:r>
      <w:bookmarkStart w:name="_kqhlmarznali" w:id="0"/>
      <w:bookmarkEnd w:id="0"/>
    </w:p>
    <w:p w:rsidR="00B31007" w:rsidP="00B71C21" w:rsidRDefault="00B71C21" w14:paraId="3ED8DB57" w14:textId="3253BEE8">
      <w:pPr>
        <w:pStyle w:val="Heading2"/>
      </w:pPr>
      <w:r>
        <w:t>Course Information</w:t>
      </w:r>
    </w:p>
    <w:p w:rsidR="00B451F1" w:rsidP="00B451F1" w:rsidRDefault="00B451F1" w14:paraId="6DDD6F1E" w14:textId="77777777">
      <w:pPr>
        <w:pStyle w:val="Heading3"/>
        <w:sectPr w:rsidR="00B451F1" w:rsidSect="00B451F1">
          <w:pgSz w:w="15840" w:h="12240" w:orient="landscape"/>
          <w:pgMar w:top="720" w:right="720" w:bottom="720" w:left="720" w:header="720" w:footer="720" w:gutter="0"/>
          <w:cols w:space="720"/>
          <w:docGrid w:linePitch="360"/>
        </w:sectPr>
      </w:pPr>
    </w:p>
    <w:p w:rsidR="00B71C21" w:rsidP="004C6E79" w:rsidRDefault="00625628" w14:paraId="4F91A21F" w14:textId="38B5BAFF">
      <w:pPr>
        <w:pStyle w:val="Heading3"/>
        <w:spacing w:before="0"/>
      </w:pPr>
      <w:r>
        <w:t>Grade Level</w:t>
      </w:r>
      <w:r w:rsidR="00B71C21">
        <w:t>:</w:t>
      </w:r>
    </w:p>
    <w:p w:rsidR="00B71C21" w:rsidP="00BF0A88" w:rsidRDefault="00255880" w14:paraId="3341E9C0" w14:textId="07C38B8E">
      <w:pPr>
        <w:rPr>
          <w:rStyle w:val="Heading3Char"/>
        </w:rPr>
      </w:pPr>
      <w:r>
        <w:t>Second Grade</w:t>
      </w:r>
      <w:r w:rsidR="0026275E">
        <w:br w:type="column"/>
      </w:r>
      <w:r w:rsidRPr="0026275E" w:rsidR="00625628">
        <w:rPr>
          <w:rStyle w:val="Heading3Char"/>
        </w:rPr>
        <w:t>Subject</w:t>
      </w:r>
      <w:r w:rsidRPr="0026275E" w:rsidR="00B71C21">
        <w:rPr>
          <w:rStyle w:val="Heading3Char"/>
        </w:rPr>
        <w:t>:</w:t>
      </w:r>
    </w:p>
    <w:p w:rsidR="00B71C21" w:rsidP="0026275E" w:rsidRDefault="0BD79BBD" w14:paraId="293C5E6B" w14:textId="49FB0FE0">
      <w:pPr>
        <w:rPr>
          <w:rStyle w:val="Heading3Char"/>
        </w:rPr>
      </w:pPr>
      <w:r>
        <w:t>Mathematics</w:t>
      </w:r>
      <w:r w:rsidR="00043DD2">
        <w:br w:type="column"/>
      </w:r>
      <w:r w:rsidRPr="0026275E" w:rsidR="00625628">
        <w:rPr>
          <w:rStyle w:val="Heading3Char"/>
        </w:rPr>
        <w:t>Unit Title</w:t>
      </w:r>
      <w:r w:rsidRPr="0026275E" w:rsidR="00B71C21">
        <w:rPr>
          <w:rStyle w:val="Heading3Char"/>
        </w:rPr>
        <w:t>:</w:t>
      </w:r>
    </w:p>
    <w:p w:rsidR="00B451F1" w:rsidP="00043DD2" w:rsidRDefault="00FA2790" w14:paraId="1F4D3885" w14:textId="0732CDF8">
      <w:pPr>
        <w:rPr>
          <w:rStyle w:val="Heading3Char"/>
        </w:rPr>
      </w:pPr>
      <w:r>
        <w:t>Representing Sums and Differences within 1,000</w:t>
      </w:r>
      <w:r w:rsidR="00134EE0">
        <w:br w:type="column"/>
      </w:r>
      <w:r w:rsidRPr="0026275E" w:rsidR="00B71C21">
        <w:rPr>
          <w:rStyle w:val="Heading3Char"/>
        </w:rPr>
        <w:t>Unit Duration</w:t>
      </w:r>
      <w:r w:rsidRPr="0026275E" w:rsidR="00B451F1">
        <w:rPr>
          <w:rStyle w:val="Heading3Char"/>
        </w:rPr>
        <w:t>:</w:t>
      </w:r>
    </w:p>
    <w:p w:rsidR="465F5C04" w:rsidRDefault="00FA2790" w14:paraId="196A513C" w14:textId="6DAB7575">
      <w:r>
        <w:t>30 days</w:t>
      </w:r>
    </w:p>
    <w:p w:rsidR="00B451F1" w:rsidP="00296845" w:rsidRDefault="00B451F1" w14:paraId="62FCC06A" w14:textId="77777777">
      <w:pPr>
        <w:pStyle w:val="Heading2"/>
        <w:sectPr w:rsidR="00B451F1" w:rsidSect="00B451F1">
          <w:type w:val="continuous"/>
          <w:pgSz w:w="15840" w:h="12240" w:orient="landscape"/>
          <w:pgMar w:top="720" w:right="720" w:bottom="720" w:left="720" w:header="720" w:footer="720" w:gutter="0"/>
          <w:cols w:space="720" w:num="4"/>
          <w:docGrid w:linePitch="360"/>
        </w:sectPr>
      </w:pPr>
    </w:p>
    <w:p w:rsidR="00B71C21" w:rsidP="00296845" w:rsidRDefault="00296845" w14:paraId="2ED210C9" w14:textId="4B183EE7">
      <w:pPr>
        <w:pStyle w:val="Heading2"/>
      </w:pPr>
      <w:r>
        <w:t>Instructional Information</w:t>
      </w:r>
    </w:p>
    <w:p w:rsidR="46304357" w:rsidRDefault="46304357" w14:paraId="513CC097" w14:textId="5C59EDED">
      <w:r>
        <w:t>This unit planner provides a model for organizing instruction using the adopted curriculum resource and Georgia DOE Learning Plans. While it outlines suggested sequencing and instructional considerations, pacing and lesson design should remain responsive to student needs. Adjustments may be necessary based on formative data, student readiness, and the use of supplemental resources.</w:t>
      </w:r>
    </w:p>
    <w:p w:rsidR="001D2F63" w:rsidP="00465BBE" w:rsidRDefault="00296845" w14:paraId="56C02AD4" w14:textId="15274843">
      <w:pPr>
        <w:pStyle w:val="Heading3"/>
      </w:pPr>
      <w:hyperlink r:id="rId12">
        <w:r w:rsidRPr="6E7F48C9">
          <w:rPr>
            <w:rStyle w:val="Hyperlink"/>
          </w:rPr>
          <w:t>Standards</w:t>
        </w:r>
      </w:hyperlink>
    </w:p>
    <w:p w:rsidR="63FA58CA" w:rsidP="6E7F48C9" w:rsidRDefault="008B1A1E" w14:paraId="26CB6863" w14:textId="36499C3D">
      <w:pPr>
        <w:rPr>
          <w:rFonts w:eastAsia="Aptos"/>
          <w:i/>
          <w:iCs/>
          <w:color w:val="000000" w:themeColor="text1"/>
        </w:rPr>
      </w:pPr>
      <w:r w:rsidRPr="008B1A1E">
        <w:rPr>
          <w:rFonts w:eastAsia="Aptos"/>
          <w:i/>
          <w:iCs/>
          <w:color w:val="000000" w:themeColor="text1"/>
        </w:rPr>
        <w:t>In this unit, students will create, locate numbers, and represent whole number sums and differences within a standard unit of measurement on a number line diagram. Students will use these diagrams to illustrate part-while strategies. Students will continue to develop their understanding of the value of numbers to 1,000 by representing, ordering, and comparing. Students will demonstrate an understanding of counting sequences. Students will apply the understanding of addition to 100 to solve real world problems involving addition and subtraction within 1,000.</w:t>
      </w:r>
    </w:p>
    <w:p w:rsidRPr="00D65268" w:rsidR="63FA58CA" w:rsidP="006B235F" w:rsidRDefault="00D65268" w14:paraId="3D5E4348" w14:textId="2C1014AC">
      <w:pPr>
        <w:pStyle w:val="Heading4"/>
        <w:rPr>
          <w:rFonts w:eastAsia="Aptos"/>
        </w:rPr>
      </w:pPr>
      <w:r w:rsidRPr="00D65268">
        <w:rPr>
          <w:rFonts w:eastAsia="Aptos"/>
          <w:b/>
          <w:bCs/>
        </w:rPr>
        <w:t xml:space="preserve">2.NR.2 </w:t>
      </w:r>
      <w:r w:rsidRPr="00D65268">
        <w:rPr>
          <w:rFonts w:eastAsia="Aptos"/>
        </w:rPr>
        <w:t>Apply multiple part-whole strategies, properties of operations and place value understanding to solve real-life, mathematical problems involving addition and subtraction within 1,000. (within 100 for this unit). **</w:t>
      </w:r>
      <w:r w:rsidRPr="00D65268">
        <w:rPr>
          <w:rFonts w:eastAsia="Aptos"/>
          <w:highlight w:val="yellow"/>
        </w:rPr>
        <w:t xml:space="preserve">Teacher Note: 2nd grade should only </w:t>
      </w:r>
      <w:proofErr w:type="gramStart"/>
      <w:r w:rsidRPr="00D65268">
        <w:rPr>
          <w:rFonts w:eastAsia="Aptos"/>
          <w:highlight w:val="yellow"/>
        </w:rPr>
        <w:t>being</w:t>
      </w:r>
      <w:proofErr w:type="gramEnd"/>
      <w:r w:rsidRPr="00D65268">
        <w:rPr>
          <w:rFonts w:eastAsia="Aptos"/>
          <w:highlight w:val="yellow"/>
        </w:rPr>
        <w:t xml:space="preserve"> adding and subtracting tens and hundreds to </w:t>
      </w:r>
      <w:proofErr w:type="gramStart"/>
      <w:r w:rsidRPr="00D65268">
        <w:rPr>
          <w:rFonts w:eastAsia="Aptos"/>
          <w:highlight w:val="yellow"/>
        </w:rPr>
        <w:t>3 digit</w:t>
      </w:r>
      <w:proofErr w:type="gramEnd"/>
      <w:r w:rsidRPr="00D65268">
        <w:rPr>
          <w:rFonts w:eastAsia="Aptos"/>
          <w:highlight w:val="yellow"/>
        </w:rPr>
        <w:t xml:space="preserve"> numbers and not any 3 </w:t>
      </w:r>
      <w:proofErr w:type="gramStart"/>
      <w:r w:rsidRPr="00D65268">
        <w:rPr>
          <w:rFonts w:eastAsia="Aptos"/>
          <w:highlight w:val="yellow"/>
        </w:rPr>
        <w:t>digit</w:t>
      </w:r>
      <w:proofErr w:type="gramEnd"/>
      <w:r w:rsidRPr="00D65268">
        <w:rPr>
          <w:rFonts w:eastAsia="Aptos"/>
          <w:highlight w:val="yellow"/>
        </w:rPr>
        <w:t xml:space="preserve"> with any 3 digit</w:t>
      </w:r>
    </w:p>
    <w:p w:rsidRPr="007F65CD" w:rsidR="007F65CD" w:rsidP="007F65CD" w:rsidRDefault="007F65CD" w14:paraId="0BD3FA44"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F65CD">
        <w:rPr>
          <w:rFonts w:eastAsia="Times New Roman" w:cs="Calibri"/>
          <w:b/>
          <w:bCs/>
          <w:color w:val="000000"/>
          <w:kern w:val="0"/>
          <w14:ligatures w14:val="none"/>
        </w:rPr>
        <w:t>2.NR.2.2</w:t>
      </w:r>
      <w:r w:rsidRPr="007F65CD">
        <w:rPr>
          <w:rFonts w:eastAsia="Times New Roman" w:cs="Calibri"/>
          <w:color w:val="000000"/>
          <w:kern w:val="0"/>
          <w14:ligatures w14:val="none"/>
        </w:rPr>
        <w:t xml:space="preserve"> Find 10 more or 10 less than a given three-digit number and find 100 more or 100 less than a given three-digit number. </w:t>
      </w:r>
    </w:p>
    <w:p w:rsidRPr="007F65CD" w:rsidR="007F65CD" w:rsidP="007F65CD" w:rsidRDefault="007F65CD" w14:paraId="5E34A79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F65CD">
        <w:rPr>
          <w:rFonts w:eastAsia="Times New Roman" w:cs="Calibri"/>
          <w:b/>
          <w:bCs/>
          <w:color w:val="000000"/>
          <w:kern w:val="0"/>
          <w14:ligatures w14:val="none"/>
        </w:rPr>
        <w:t>2.NR.2.3</w:t>
      </w:r>
      <w:r w:rsidRPr="007F65CD">
        <w:rPr>
          <w:rFonts w:eastAsia="Times New Roman" w:cs="Calibri"/>
          <w:color w:val="000000"/>
          <w:kern w:val="0"/>
          <w14:ligatures w14:val="none"/>
        </w:rPr>
        <w:t xml:space="preserve"> Solve problems involving the addition and subtraction of two-digit numbers using part-whole strategies. </w:t>
      </w:r>
    </w:p>
    <w:p w:rsidRPr="007F65CD" w:rsidR="63FA58CA" w:rsidP="007F65CD" w:rsidRDefault="007F65CD" w14:paraId="6BF0DB93" w14:textId="5B46ECF9">
      <w:pPr>
        <w:numPr>
          <w:ilvl w:val="0"/>
          <w:numId w:val="11"/>
        </w:numPr>
        <w:spacing w:after="0" w:line="240" w:lineRule="auto"/>
        <w:contextualSpacing w:val="0"/>
        <w:textAlignment w:val="baseline"/>
        <w:rPr>
          <w:rFonts w:eastAsia="Times New Roman" w:cs="Calibri"/>
          <w:b/>
          <w:bCs/>
          <w:color w:val="000000"/>
          <w:kern w:val="0"/>
          <w14:ligatures w14:val="none"/>
        </w:rPr>
      </w:pPr>
      <w:r w:rsidRPr="007F65CD">
        <w:rPr>
          <w:rFonts w:eastAsia="Times New Roman" w:cs="Calibri"/>
          <w:b/>
          <w:bCs/>
          <w:color w:val="000000"/>
          <w:kern w:val="0"/>
          <w14:ligatures w14:val="none"/>
        </w:rPr>
        <w:t xml:space="preserve">2.NR.2.4 </w:t>
      </w:r>
      <w:r w:rsidRPr="007F65CD">
        <w:rPr>
          <w:rFonts w:eastAsia="Times New Roman" w:cs="Calibri"/>
          <w:color w:val="000000"/>
          <w:kern w:val="0"/>
          <w14:ligatures w14:val="none"/>
        </w:rPr>
        <w:t xml:space="preserve">Fluently add and subtract within 100 using strategies based on place value, properties of operations, and/or the relationship between addition and subtraction. </w:t>
      </w:r>
    </w:p>
    <w:p w:rsidRPr="00B35F95" w:rsidR="0095262B" w:rsidP="0095262B" w:rsidRDefault="00B35F95" w14:paraId="130C45FD" w14:textId="2F005EE3">
      <w:pPr>
        <w:pStyle w:val="Heading4"/>
        <w:rPr>
          <w:rFonts w:eastAsia="Aptos"/>
        </w:rPr>
      </w:pPr>
      <w:r w:rsidRPr="00B35F95">
        <w:rPr>
          <w:rFonts w:eastAsia="Aptos"/>
          <w:b/>
          <w:bCs/>
        </w:rPr>
        <w:t xml:space="preserve">2.PAR.4 </w:t>
      </w:r>
      <w:r w:rsidRPr="00B35F95">
        <w:rPr>
          <w:rFonts w:eastAsia="Aptos"/>
        </w:rPr>
        <w:t xml:space="preserve">Identify, describe, extend, and create </w:t>
      </w:r>
      <w:proofErr w:type="gramStart"/>
      <w:r w:rsidRPr="00B35F95">
        <w:rPr>
          <w:rFonts w:eastAsia="Aptos"/>
        </w:rPr>
        <w:t>repeating</w:t>
      </w:r>
      <w:proofErr w:type="gramEnd"/>
      <w:r w:rsidRPr="00B35F95">
        <w:rPr>
          <w:rFonts w:eastAsia="Aptos"/>
        </w:rPr>
        <w:t xml:space="preserve"> patterns, growing patterns, and shrinking patterns.</w:t>
      </w:r>
    </w:p>
    <w:p w:rsidRPr="00140B1E" w:rsidR="00140B1E" w:rsidP="00140B1E" w:rsidRDefault="00140B1E" w14:paraId="07A4ED6B"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140B1E">
        <w:rPr>
          <w:rFonts w:eastAsia="Times New Roman" w:cs="Calibri"/>
          <w:b/>
          <w:bCs/>
          <w:color w:val="000000"/>
          <w:kern w:val="0"/>
          <w14:ligatures w14:val="none"/>
        </w:rPr>
        <w:t>2.NR.2.2</w:t>
      </w:r>
      <w:r w:rsidRPr="00140B1E">
        <w:rPr>
          <w:rFonts w:eastAsia="Times New Roman" w:cs="Calibri"/>
          <w:color w:val="000000"/>
          <w:kern w:val="0"/>
          <w14:ligatures w14:val="none"/>
        </w:rPr>
        <w:t xml:space="preserve"> Find 10 more or 10 less than a given three-digit number and find 100 more or 100 less than a given three-digit number. </w:t>
      </w:r>
    </w:p>
    <w:p w:rsidRPr="00140B1E" w:rsidR="00140B1E" w:rsidP="00140B1E" w:rsidRDefault="00140B1E" w14:paraId="5D34D45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140B1E">
        <w:rPr>
          <w:rFonts w:eastAsia="Times New Roman" w:cs="Calibri"/>
          <w:b/>
          <w:bCs/>
          <w:color w:val="000000"/>
          <w:kern w:val="0"/>
          <w14:ligatures w14:val="none"/>
        </w:rPr>
        <w:t>2.NR.2.3</w:t>
      </w:r>
      <w:r w:rsidRPr="00140B1E">
        <w:rPr>
          <w:rFonts w:eastAsia="Times New Roman" w:cs="Calibri"/>
          <w:color w:val="000000"/>
          <w:kern w:val="0"/>
          <w14:ligatures w14:val="none"/>
        </w:rPr>
        <w:t xml:space="preserve"> Solve problems involving the addition and subtraction of two-digit numbers using part-whole strategies. </w:t>
      </w:r>
    </w:p>
    <w:p w:rsidRPr="00140B1E" w:rsidR="0095262B" w:rsidP="00140B1E" w:rsidRDefault="00140B1E" w14:paraId="58E5AB63" w14:textId="6788DE48">
      <w:pPr>
        <w:numPr>
          <w:ilvl w:val="0"/>
          <w:numId w:val="11"/>
        </w:numPr>
        <w:spacing w:after="0" w:line="240" w:lineRule="auto"/>
        <w:contextualSpacing w:val="0"/>
        <w:textAlignment w:val="baseline"/>
        <w:rPr>
          <w:rFonts w:eastAsia="Times New Roman" w:cs="Calibri"/>
          <w:b/>
          <w:bCs/>
          <w:color w:val="000000"/>
          <w:kern w:val="0"/>
          <w14:ligatures w14:val="none"/>
        </w:rPr>
      </w:pPr>
      <w:r w:rsidRPr="00140B1E">
        <w:rPr>
          <w:rFonts w:eastAsia="Times New Roman" w:cs="Calibri"/>
          <w:b/>
          <w:bCs/>
          <w:color w:val="000000"/>
          <w:kern w:val="0"/>
          <w14:ligatures w14:val="none"/>
        </w:rPr>
        <w:t xml:space="preserve">2.NR.2.4 </w:t>
      </w:r>
      <w:r w:rsidRPr="00140B1E">
        <w:rPr>
          <w:rFonts w:eastAsia="Times New Roman" w:cs="Calibri"/>
          <w:color w:val="000000"/>
          <w:kern w:val="0"/>
          <w14:ligatures w14:val="none"/>
        </w:rPr>
        <w:t xml:space="preserve">Fluently add and subtract within 100 using strategies based on place value, properties of operations, and/or the relationship between addition and subtraction. </w:t>
      </w:r>
    </w:p>
    <w:p w:rsidR="008B1A1E" w:rsidP="008B1A1E" w:rsidRDefault="00327DB0" w14:paraId="52567794" w14:textId="551EE998">
      <w:pPr>
        <w:pStyle w:val="Heading4"/>
        <w:rPr>
          <w:rFonts w:eastAsia="Aptos"/>
        </w:rPr>
      </w:pPr>
      <w:r w:rsidRPr="00327DB0">
        <w:rPr>
          <w:rFonts w:eastAsia="Aptos"/>
          <w:b/>
          <w:bCs/>
        </w:rPr>
        <w:lastRenderedPageBreak/>
        <w:t xml:space="preserve">2.PAR.4 </w:t>
      </w:r>
      <w:r w:rsidRPr="00327DB0">
        <w:rPr>
          <w:rFonts w:eastAsia="Aptos"/>
        </w:rPr>
        <w:t xml:space="preserve">Identify, describe, extend, and create </w:t>
      </w:r>
      <w:proofErr w:type="gramStart"/>
      <w:r w:rsidRPr="00327DB0">
        <w:rPr>
          <w:rFonts w:eastAsia="Aptos"/>
        </w:rPr>
        <w:t>repeating</w:t>
      </w:r>
      <w:proofErr w:type="gramEnd"/>
      <w:r w:rsidRPr="00327DB0">
        <w:rPr>
          <w:rFonts w:eastAsia="Aptos"/>
        </w:rPr>
        <w:t xml:space="preserve"> patterns, growing patterns, and shrinking patterns.</w:t>
      </w:r>
    </w:p>
    <w:p w:rsidR="008B1A1E" w:rsidP="008B1A1E" w:rsidRDefault="005B6E61" w14:paraId="5A3642C1" w14:textId="6CF5399F">
      <w:pPr>
        <w:pStyle w:val="ListParagraph"/>
        <w:numPr>
          <w:ilvl w:val="0"/>
          <w:numId w:val="11"/>
        </w:numPr>
      </w:pPr>
      <w:r w:rsidRPr="005B6E61">
        <w:rPr>
          <w:b/>
          <w:bCs/>
        </w:rPr>
        <w:t xml:space="preserve">2.PAR.4.1 </w:t>
      </w:r>
      <w:r w:rsidRPr="005B6E61">
        <w:t xml:space="preserve">Identify, describe, and create a numerical pattern resulting from repeating an operation such as addition and subtraction. </w:t>
      </w:r>
    </w:p>
    <w:p w:rsidRPr="005409F3" w:rsidR="008B1A1E" w:rsidP="008B1A1E" w:rsidRDefault="005409F3" w14:paraId="6EABC5B8" w14:textId="52614A2D">
      <w:pPr>
        <w:pStyle w:val="Heading4"/>
        <w:rPr>
          <w:rFonts w:eastAsia="Aptos"/>
        </w:rPr>
      </w:pPr>
      <w:r w:rsidRPr="005409F3">
        <w:rPr>
          <w:rFonts w:eastAsia="Aptos"/>
          <w:b/>
          <w:bCs/>
        </w:rPr>
        <w:t xml:space="preserve">2.MDR.5 </w:t>
      </w:r>
      <w:r w:rsidRPr="005409F3">
        <w:rPr>
          <w:rFonts w:eastAsia="Aptos"/>
        </w:rPr>
        <w:t xml:space="preserve">Estimate and measure the lengths of objects and distance to solve problems found in real-life using standard units of measurement, including inches, feet, and yards. </w:t>
      </w:r>
    </w:p>
    <w:p w:rsidRPr="007A4C55" w:rsidR="007A4C55" w:rsidP="007A4C55" w:rsidRDefault="007A4C55" w14:paraId="3193E05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7A4C55">
        <w:rPr>
          <w:rFonts w:eastAsia="Times New Roman" w:cs="Calibri"/>
          <w:b/>
          <w:bCs/>
          <w:color w:val="000000"/>
          <w:kern w:val="0"/>
          <w14:ligatures w14:val="none"/>
        </w:rPr>
        <w:t xml:space="preserve">2.MDR.5.4 </w:t>
      </w:r>
      <w:r w:rsidRPr="007A4C55">
        <w:rPr>
          <w:rFonts w:eastAsia="Times New Roman" w:cs="Calibri"/>
          <w:color w:val="000000"/>
          <w:kern w:val="0"/>
          <w14:ligatures w14:val="none"/>
        </w:rPr>
        <w:t>Ask questions and answer them based on gathered information, observations, and appropriate graphical displays to solve problems relevant to everyday life.</w:t>
      </w:r>
    </w:p>
    <w:p w:rsidRPr="007A4C55" w:rsidR="008B1A1E" w:rsidP="007A4C55" w:rsidRDefault="007A4C55" w14:paraId="4ECD1B5B" w14:textId="060FEEB9">
      <w:pPr>
        <w:numPr>
          <w:ilvl w:val="0"/>
          <w:numId w:val="11"/>
        </w:numPr>
        <w:spacing w:after="0" w:line="240" w:lineRule="auto"/>
        <w:contextualSpacing w:val="0"/>
        <w:textAlignment w:val="baseline"/>
        <w:rPr>
          <w:rFonts w:eastAsia="Times New Roman" w:cs="Calibri"/>
          <w:color w:val="000000"/>
          <w:kern w:val="0"/>
          <w14:ligatures w14:val="none"/>
        </w:rPr>
      </w:pPr>
      <w:r w:rsidRPr="007A4C55">
        <w:rPr>
          <w:rFonts w:eastAsia="Times New Roman" w:cs="Calibri"/>
          <w:b/>
          <w:bCs/>
          <w:color w:val="000000"/>
          <w:kern w:val="0"/>
          <w14:ligatures w14:val="none"/>
        </w:rPr>
        <w:t>2.MDR.5.5</w:t>
      </w:r>
      <w:r w:rsidRPr="007A4C55">
        <w:rPr>
          <w:rFonts w:eastAsia="Times New Roman" w:cs="Calibri"/>
          <w:color w:val="000000"/>
          <w:kern w:val="0"/>
          <w14:ligatures w14:val="none"/>
        </w:rPr>
        <w:t xml:space="preserve"> Represent whole-number sums and differences within a standard unit of measurement on a number line diagram.</w:t>
      </w:r>
    </w:p>
    <w:p w:rsidR="008B1A1E" w:rsidP="008B1A1E" w:rsidRDefault="0053479C" w14:paraId="2D9F411C" w14:textId="6AE995A9">
      <w:pPr>
        <w:pStyle w:val="Heading4"/>
        <w:rPr>
          <w:rFonts w:eastAsia="Aptos"/>
        </w:rPr>
      </w:pPr>
      <w:r w:rsidRPr="0053479C">
        <w:rPr>
          <w:rFonts w:eastAsia="Aptos"/>
          <w:b/>
          <w:bCs/>
        </w:rPr>
        <w:t xml:space="preserve">2.MP.1-8 </w:t>
      </w:r>
      <w:r w:rsidRPr="0053479C">
        <w:rPr>
          <w:rFonts w:eastAsia="Aptos"/>
        </w:rPr>
        <w:t>Display perseverance and patience in problem-solving. Demonstrate skills and strategies needed to succeed in mathematics, including critical thinking, reasoning, and effective collaboration and expression. Seek help and apply feedback. Set and monitor goals.</w:t>
      </w:r>
      <w:r w:rsidRPr="0053479C">
        <w:rPr>
          <w:rFonts w:eastAsia="Aptos"/>
          <w:b/>
          <w:bCs/>
        </w:rPr>
        <w:t xml:space="preserve"> </w:t>
      </w:r>
    </w:p>
    <w:p w:rsidRPr="00E901A4" w:rsidR="00E901A4" w:rsidP="00E901A4" w:rsidRDefault="00E901A4" w14:paraId="0BE2D73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2.MP.1</w:t>
      </w:r>
      <w:r w:rsidRPr="00E901A4">
        <w:rPr>
          <w:rFonts w:eastAsia="Times New Roman" w:cs="Calibri"/>
          <w:color w:val="000000"/>
          <w:kern w:val="0"/>
          <w14:ligatures w14:val="none"/>
        </w:rPr>
        <w:t xml:space="preserve"> Make sense of problems and persevere in solving them.</w:t>
      </w:r>
    </w:p>
    <w:p w:rsidRPr="00E901A4" w:rsidR="00E901A4" w:rsidP="00E901A4" w:rsidRDefault="00E901A4" w14:paraId="186852B2"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 xml:space="preserve">2.MP.2 </w:t>
      </w:r>
      <w:r w:rsidRPr="00E901A4">
        <w:rPr>
          <w:rFonts w:eastAsia="Times New Roman" w:cs="Calibri"/>
          <w:color w:val="000000"/>
          <w:kern w:val="0"/>
          <w14:ligatures w14:val="none"/>
        </w:rPr>
        <w:t>Reason abstractly and quantitatively. </w:t>
      </w:r>
    </w:p>
    <w:p w:rsidRPr="00E901A4" w:rsidR="00E901A4" w:rsidP="00E901A4" w:rsidRDefault="00E901A4" w14:paraId="75394317"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 xml:space="preserve">2.MP.3 </w:t>
      </w:r>
      <w:r w:rsidRPr="00E901A4">
        <w:rPr>
          <w:rFonts w:eastAsia="Times New Roman" w:cs="Calibri"/>
          <w:color w:val="000000"/>
          <w:kern w:val="0"/>
          <w14:ligatures w14:val="none"/>
        </w:rPr>
        <w:t>Construct viable arguments and critique the reasoning of others. </w:t>
      </w:r>
    </w:p>
    <w:p w:rsidRPr="00E901A4" w:rsidR="00E901A4" w:rsidP="00E901A4" w:rsidRDefault="00E901A4" w14:paraId="30CFADB0"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 xml:space="preserve">2.MP.4 </w:t>
      </w:r>
      <w:r w:rsidRPr="00E901A4">
        <w:rPr>
          <w:rFonts w:eastAsia="Times New Roman" w:cs="Calibri"/>
          <w:color w:val="000000"/>
          <w:kern w:val="0"/>
          <w14:ligatures w14:val="none"/>
        </w:rPr>
        <w:t>Model with mathematics. </w:t>
      </w:r>
    </w:p>
    <w:p w:rsidRPr="00E901A4" w:rsidR="00E901A4" w:rsidP="00E901A4" w:rsidRDefault="00E901A4" w14:paraId="2A46F4CF"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 xml:space="preserve">2.MP.5 </w:t>
      </w:r>
      <w:r w:rsidRPr="00E901A4">
        <w:rPr>
          <w:rFonts w:eastAsia="Times New Roman" w:cs="Calibri"/>
          <w:color w:val="000000"/>
          <w:kern w:val="0"/>
          <w14:ligatures w14:val="none"/>
        </w:rPr>
        <w:t>Use appropriate tools strategically. </w:t>
      </w:r>
    </w:p>
    <w:p w:rsidRPr="00E901A4" w:rsidR="00E901A4" w:rsidP="00E901A4" w:rsidRDefault="00E901A4" w14:paraId="7F2A61B1"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 xml:space="preserve">2.MP.6 </w:t>
      </w:r>
      <w:r w:rsidRPr="00E901A4">
        <w:rPr>
          <w:rFonts w:eastAsia="Times New Roman" w:cs="Calibri"/>
          <w:color w:val="000000"/>
          <w:kern w:val="0"/>
          <w14:ligatures w14:val="none"/>
        </w:rPr>
        <w:t>Attend to precision. </w:t>
      </w:r>
    </w:p>
    <w:p w:rsidRPr="00E901A4" w:rsidR="00E901A4" w:rsidP="00E901A4" w:rsidRDefault="00E901A4" w14:paraId="17F2C1DC" w14:textId="77777777">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 xml:space="preserve">2.MP.7 </w:t>
      </w:r>
      <w:r w:rsidRPr="00E901A4">
        <w:rPr>
          <w:rFonts w:eastAsia="Times New Roman" w:cs="Calibri"/>
          <w:color w:val="000000"/>
          <w:kern w:val="0"/>
          <w14:ligatures w14:val="none"/>
        </w:rPr>
        <w:t>Look for and make use of structure. </w:t>
      </w:r>
    </w:p>
    <w:p w:rsidRPr="00E901A4" w:rsidR="008B1A1E" w:rsidP="008B1A1E" w:rsidRDefault="00E901A4" w14:paraId="44EE0696" w14:textId="33027550">
      <w:pPr>
        <w:numPr>
          <w:ilvl w:val="0"/>
          <w:numId w:val="11"/>
        </w:numPr>
        <w:spacing w:after="0" w:line="240" w:lineRule="auto"/>
        <w:contextualSpacing w:val="0"/>
        <w:textAlignment w:val="baseline"/>
        <w:rPr>
          <w:rFonts w:eastAsia="Times New Roman" w:cs="Calibri"/>
          <w:color w:val="000000"/>
          <w:kern w:val="0"/>
          <w14:ligatures w14:val="none"/>
        </w:rPr>
      </w:pPr>
      <w:r w:rsidRPr="00E901A4">
        <w:rPr>
          <w:rFonts w:eastAsia="Times New Roman" w:cs="Calibri"/>
          <w:b/>
          <w:bCs/>
          <w:color w:val="000000"/>
          <w:kern w:val="0"/>
          <w14:ligatures w14:val="none"/>
        </w:rPr>
        <w:t xml:space="preserve">2.MP.8 </w:t>
      </w:r>
      <w:r w:rsidRPr="00E901A4">
        <w:rPr>
          <w:rFonts w:eastAsia="Times New Roman" w:cs="Calibri"/>
          <w:color w:val="000000"/>
          <w:kern w:val="0"/>
          <w14:ligatures w14:val="none"/>
        </w:rPr>
        <w:t>Look for and express regularity in repeated reasoning.</w:t>
      </w:r>
    </w:p>
    <w:p w:rsidR="00B451F1" w:rsidP="00141BFB" w:rsidRDefault="00362B18" w14:paraId="20C6707D" w14:textId="5BB878FA">
      <w:pPr>
        <w:pStyle w:val="Heading3"/>
      </w:pPr>
      <w:r>
        <w:t>Vocabulary</w:t>
      </w:r>
    </w:p>
    <w:p w:rsidR="00510786" w:rsidP="00510786" w:rsidRDefault="00510786" w14:paraId="6EE64162" w14:textId="670FE4CF">
      <w:pPr>
        <w:pStyle w:val="Heading4"/>
      </w:pPr>
      <w:r>
        <w:t>Tier II Words</w:t>
      </w:r>
    </w:p>
    <w:p w:rsidRPr="00BE3CC0" w:rsidR="00BE3CC0" w:rsidP="00BE3CC0" w:rsidRDefault="00CE7335" w14:paraId="3307E685" w14:textId="28239022">
      <w:r w:rsidRPr="00CE7335">
        <w:t>comparing, compose, decompose, equal, join, model</w:t>
      </w:r>
    </w:p>
    <w:p w:rsidR="00141BFB" w:rsidP="006C0F2C" w:rsidRDefault="00510786" w14:paraId="0D29C978" w14:textId="6B424393">
      <w:pPr>
        <w:pStyle w:val="Heading4"/>
      </w:pPr>
      <w:r>
        <w:t>Tier III Words</w:t>
      </w:r>
    </w:p>
    <w:p w:rsidR="00DC058A" w:rsidP="00DC058A" w:rsidRDefault="00A041B4" w14:paraId="078D2626" w14:textId="2440EAA8">
      <w:r w:rsidRPr="00A041B4">
        <w:t>Ones, tens, hundreds, place value, greater than, comparing, addend, regroup, partial sums, adjust, friendly numbers</w:t>
      </w:r>
    </w:p>
    <w:p w:rsidRPr="00DC058A" w:rsidR="00A041B4" w:rsidP="00DC058A" w:rsidRDefault="00A041B4" w14:paraId="46E490E6" w14:textId="77777777"/>
    <w:p w:rsidRPr="00DC058A" w:rsidR="00DC058A" w:rsidP="00DC058A" w:rsidRDefault="00DC058A" w14:paraId="4CFD2784" w14:textId="77777777">
      <w:hyperlink w:history="1" r:id="rId13">
        <w:r w:rsidRPr="00DC058A">
          <w:rPr>
            <w:rStyle w:val="Hyperlink"/>
          </w:rPr>
          <w:t>K-12 Mathematics Glossary</w:t>
        </w:r>
      </w:hyperlink>
    </w:p>
    <w:p w:rsidR="00B408B8" w:rsidP="00B408B8" w:rsidRDefault="00B408B8" w14:paraId="1B6E27A4" w14:textId="0D0BEC7E">
      <w:pPr>
        <w:pStyle w:val="Heading3"/>
      </w:pPr>
      <w:r>
        <w:t>Learning Experiences</w:t>
      </w:r>
    </w:p>
    <w:p w:rsidR="00D30AC0" w:rsidP="00611C66" w:rsidRDefault="00FA57C3" w14:paraId="03CE1D84" w14:textId="36588E08">
      <w:r w:rsidRPr="00FA57C3">
        <w:rPr>
          <w:b/>
          <w:bCs/>
        </w:rPr>
        <w:t>Responsive Instruction:</w:t>
      </w:r>
      <w:r>
        <w:rPr>
          <w:b/>
          <w:bCs/>
        </w:rPr>
        <w:t xml:space="preserve"> </w:t>
      </w:r>
      <w:r w:rsidRPr="00FA57C3">
        <w:t>This unit includes 6 flexible instructional days. This time allows educators to respond to formative assessment data through tailored support, including strategic reteaching and academic scaling.</w:t>
      </w:r>
    </w:p>
    <w:p w:rsidRPr="00D1462C" w:rsidR="00D1462C" w:rsidP="004D105C" w:rsidRDefault="00D1462C" w14:paraId="1CECB067" w14:textId="77777777">
      <w:pPr>
        <w:pStyle w:val="Heading4"/>
      </w:pPr>
      <w:r w:rsidRPr="00D1462C">
        <w:lastRenderedPageBreak/>
        <w:t>Standards Evaluated</w:t>
      </w:r>
    </w:p>
    <w:p w:rsidR="00765DD0" w:rsidP="005D3C75" w:rsidRDefault="00FD1D9F" w14:paraId="5C894CE5" w14:textId="4E4C2CF9">
      <w:pPr>
        <w:pStyle w:val="ListParagraph"/>
        <w:numPr>
          <w:ilvl w:val="0"/>
          <w:numId w:val="9"/>
        </w:numPr>
      </w:pPr>
      <w:r w:rsidRPr="00FD1D9F">
        <w:t>2.NR.2.2</w:t>
      </w:r>
    </w:p>
    <w:p w:rsidR="00FD1D9F" w:rsidP="005D3C75" w:rsidRDefault="00FD1D9F" w14:paraId="37AE1574" w14:textId="35BC959E">
      <w:pPr>
        <w:pStyle w:val="ListParagraph"/>
        <w:numPr>
          <w:ilvl w:val="0"/>
          <w:numId w:val="9"/>
        </w:numPr>
      </w:pPr>
      <w:r w:rsidRPr="00FD1D9F">
        <w:t>2.NR.2.3</w:t>
      </w:r>
    </w:p>
    <w:p w:rsidR="00FD1D9F" w:rsidP="005D3C75" w:rsidRDefault="00FD1D9F" w14:paraId="22C07E14" w14:textId="7C1021A6">
      <w:pPr>
        <w:pStyle w:val="ListParagraph"/>
        <w:numPr>
          <w:ilvl w:val="0"/>
          <w:numId w:val="9"/>
        </w:numPr>
      </w:pPr>
      <w:r w:rsidRPr="00FD1D9F">
        <w:t>2.NR.2.</w:t>
      </w:r>
      <w:r>
        <w:t>4</w:t>
      </w:r>
    </w:p>
    <w:p w:rsidR="00FD1D9F" w:rsidP="005D3C75" w:rsidRDefault="00FD1D9F" w14:paraId="7E136D06" w14:textId="0371ECDD">
      <w:pPr>
        <w:pStyle w:val="ListParagraph"/>
        <w:numPr>
          <w:ilvl w:val="0"/>
          <w:numId w:val="9"/>
        </w:numPr>
      </w:pPr>
      <w:r w:rsidRPr="00FD1D9F">
        <w:t>2.NR.</w:t>
      </w:r>
      <w:r>
        <w:t>5.5</w:t>
      </w:r>
    </w:p>
    <w:p w:rsidR="00FD1D9F" w:rsidP="005D3C75" w:rsidRDefault="00FD1D9F" w14:paraId="5FB32E9C" w14:textId="59C4035A">
      <w:pPr>
        <w:pStyle w:val="ListParagraph"/>
        <w:numPr>
          <w:ilvl w:val="0"/>
          <w:numId w:val="9"/>
        </w:numPr>
      </w:pPr>
      <w:r w:rsidRPr="00FD1D9F">
        <w:t>2.NR.</w:t>
      </w:r>
      <w:r w:rsidR="00030C49">
        <w:t>4.1</w:t>
      </w:r>
    </w:p>
    <w:p w:rsidR="00030C49" w:rsidP="005D3C75" w:rsidRDefault="00030C49" w14:paraId="4CA1FAC6" w14:textId="20B393B8">
      <w:pPr>
        <w:pStyle w:val="ListParagraph"/>
        <w:numPr>
          <w:ilvl w:val="0"/>
          <w:numId w:val="9"/>
        </w:numPr>
      </w:pPr>
      <w:r w:rsidRPr="00030C49">
        <w:t>2.NR.</w:t>
      </w:r>
      <w:r>
        <w:t>1.2</w:t>
      </w:r>
    </w:p>
    <w:p w:rsidR="00030C49" w:rsidP="005D3C75" w:rsidRDefault="00030C49" w14:paraId="6241E1D6" w14:textId="2CE03E8D">
      <w:pPr>
        <w:pStyle w:val="ListParagraph"/>
        <w:numPr>
          <w:ilvl w:val="0"/>
          <w:numId w:val="9"/>
        </w:numPr>
      </w:pPr>
      <w:r w:rsidRPr="00030C49">
        <w:t>2.NR.</w:t>
      </w:r>
      <w:r>
        <w:t>5.4</w:t>
      </w:r>
    </w:p>
    <w:p w:rsidR="00030C49" w:rsidP="005D3C75" w:rsidRDefault="00030C49" w14:paraId="1900F0DD" w14:textId="62B31514">
      <w:pPr>
        <w:pStyle w:val="ListParagraph"/>
        <w:numPr>
          <w:ilvl w:val="0"/>
          <w:numId w:val="9"/>
        </w:numPr>
      </w:pPr>
      <w:r w:rsidRPr="00030C49">
        <w:t>2.NR.</w:t>
      </w:r>
      <w:r>
        <w:t>1</w:t>
      </w:r>
    </w:p>
    <w:p w:rsidRPr="00765DD0" w:rsidR="00030C49" w:rsidP="005D3C75" w:rsidRDefault="00030C49" w14:paraId="29F171CF" w14:textId="2F1A0FE9">
      <w:pPr>
        <w:pStyle w:val="ListParagraph"/>
        <w:numPr>
          <w:ilvl w:val="0"/>
          <w:numId w:val="9"/>
        </w:numPr>
      </w:pPr>
      <w:r w:rsidRPr="00030C49">
        <w:t>2.NR.2.</w:t>
      </w:r>
      <w:r>
        <w:t>1</w:t>
      </w:r>
    </w:p>
    <w:p w:rsidRPr="00D1462C" w:rsidR="00D1462C" w:rsidP="001C56F2" w:rsidRDefault="00D1462C" w14:paraId="67F42D6F" w14:textId="77777777">
      <w:pPr>
        <w:pStyle w:val="Heading4"/>
      </w:pPr>
      <w:r w:rsidRPr="00D1462C">
        <w:t>Learning Goals</w:t>
      </w:r>
    </w:p>
    <w:p w:rsidR="005D3C75" w:rsidP="005D3C75" w:rsidRDefault="00D43848" w14:paraId="363E24DB" w14:textId="69791159">
      <w:pPr>
        <w:pStyle w:val="ListParagraph"/>
        <w:numPr>
          <w:ilvl w:val="0"/>
          <w:numId w:val="8"/>
        </w:numPr>
      </w:pPr>
      <w:r w:rsidRPr="00D43848">
        <w:t>Create, locate numbers and represent whole number sums and differences.</w:t>
      </w:r>
    </w:p>
    <w:p w:rsidR="00D43848" w:rsidP="005D3C75" w:rsidRDefault="00D43848" w14:paraId="0932688F" w14:textId="1FD73B2A">
      <w:pPr>
        <w:pStyle w:val="ListParagraph"/>
        <w:numPr>
          <w:ilvl w:val="0"/>
          <w:numId w:val="8"/>
        </w:numPr>
      </w:pPr>
      <w:r w:rsidRPr="00D43848">
        <w:t>Continue to develop their understanding of and facility with addition and subtraction.</w:t>
      </w:r>
    </w:p>
    <w:p w:rsidR="00D43848" w:rsidP="005D3C75" w:rsidRDefault="00D43848" w14:paraId="7C976C01" w14:textId="285BB485">
      <w:pPr>
        <w:pStyle w:val="ListParagraph"/>
        <w:numPr>
          <w:ilvl w:val="0"/>
          <w:numId w:val="8"/>
        </w:numPr>
      </w:pPr>
      <w:r w:rsidRPr="00D43848">
        <w:t>Add up to 4 two-digit numbers.</w:t>
      </w:r>
    </w:p>
    <w:p w:rsidR="00D43848" w:rsidP="005D3C75" w:rsidRDefault="00EB1C12" w14:paraId="2B2754BE" w14:textId="0403AC90">
      <w:pPr>
        <w:pStyle w:val="ListParagraph"/>
        <w:numPr>
          <w:ilvl w:val="0"/>
          <w:numId w:val="8"/>
        </w:numPr>
      </w:pPr>
      <w:r w:rsidRPr="00EB1C12">
        <w:t>Use a variety of models (base ten blocks- ones, tens, and hundreds only; diagrams; number lines; place value strategies; etc.) to add and subtract within one thousand.</w:t>
      </w:r>
    </w:p>
    <w:p w:rsidR="00EB1C12" w:rsidP="005D3C75" w:rsidRDefault="00EB1C12" w14:paraId="78F93A0F" w14:textId="618541B6">
      <w:pPr>
        <w:pStyle w:val="ListParagraph"/>
        <w:numPr>
          <w:ilvl w:val="0"/>
          <w:numId w:val="8"/>
        </w:numPr>
      </w:pPr>
      <w:r w:rsidRPr="00EB1C12">
        <w:t>Become fluent with mentally adding or subtracting 10 or 100 to a given three-digit number.</w:t>
      </w:r>
    </w:p>
    <w:p w:rsidR="00EB1C12" w:rsidP="005D3C75" w:rsidRDefault="00EB1C12" w14:paraId="213B7926" w14:textId="6CFE086E">
      <w:pPr>
        <w:pStyle w:val="ListParagraph"/>
        <w:numPr>
          <w:ilvl w:val="0"/>
          <w:numId w:val="8"/>
        </w:numPr>
      </w:pPr>
      <w:r w:rsidRPr="00EB1C12">
        <w:t>Demonstrate fluency with addition and subtraction.</w:t>
      </w:r>
    </w:p>
    <w:p w:rsidR="00EB1C12" w:rsidP="005D3C75" w:rsidRDefault="00EB1C12" w14:paraId="4A15601D" w14:textId="2646A25C">
      <w:pPr>
        <w:pStyle w:val="ListParagraph"/>
        <w:numPr>
          <w:ilvl w:val="0"/>
          <w:numId w:val="8"/>
        </w:numPr>
      </w:pPr>
      <w:r w:rsidRPr="00EB1C12">
        <w:t>Understand the relationship between addition and subtraction (inverse operations).</w:t>
      </w:r>
    </w:p>
    <w:p w:rsidR="00EB1C12" w:rsidP="005D3C75" w:rsidRDefault="00B6500B" w14:paraId="6647F99A" w14:textId="7B0F861E">
      <w:pPr>
        <w:pStyle w:val="ListParagraph"/>
        <w:numPr>
          <w:ilvl w:val="0"/>
          <w:numId w:val="8"/>
        </w:numPr>
      </w:pPr>
      <w:r w:rsidRPr="00B6500B">
        <w:t>Represent three-digit numbers with a variety of different models (base ten blocks- ones, tens, and hundreds only; diagrams; number lines; place value strategies; etc.)</w:t>
      </w:r>
    </w:p>
    <w:p w:rsidR="00B6500B" w:rsidP="005D3C75" w:rsidRDefault="00B6500B" w14:paraId="21DC1A1B" w14:textId="285DF9DD">
      <w:pPr>
        <w:pStyle w:val="ListParagraph"/>
        <w:numPr>
          <w:ilvl w:val="0"/>
          <w:numId w:val="8"/>
        </w:numPr>
      </w:pPr>
      <w:r w:rsidRPr="00B6500B">
        <w:t>Recognize and use place value to manipulate numbers.</w:t>
      </w:r>
    </w:p>
    <w:p w:rsidR="00B6500B" w:rsidP="005D3C75" w:rsidRDefault="00B6500B" w14:paraId="2395F6F5" w14:textId="005368B1">
      <w:pPr>
        <w:pStyle w:val="ListParagraph"/>
        <w:numPr>
          <w:ilvl w:val="0"/>
          <w:numId w:val="8"/>
        </w:numPr>
        <w:rPr/>
      </w:pPr>
      <w:r w:rsidR="00B6500B">
        <w:rPr/>
        <w:t xml:space="preserve">Use bar graphs as a tool for representing, </w:t>
      </w:r>
      <w:r w:rsidR="021A37D4">
        <w:rPr/>
        <w:t>analyzing,</w:t>
      </w:r>
      <w:r w:rsidR="00B6500B">
        <w:rPr/>
        <w:t xml:space="preserve"> and interpreting data.</w:t>
      </w:r>
    </w:p>
    <w:p w:rsidR="00B6500B" w:rsidP="005D3C75" w:rsidRDefault="00B6500B" w14:paraId="410689DC" w14:textId="21E3BF61">
      <w:pPr>
        <w:pStyle w:val="ListParagraph"/>
        <w:numPr>
          <w:ilvl w:val="0"/>
          <w:numId w:val="8"/>
        </w:numPr>
      </w:pPr>
      <w:r w:rsidRPr="00B6500B">
        <w:t xml:space="preserve">Analyze data to solve addition and subtraction problems. </w:t>
      </w:r>
    </w:p>
    <w:p w:rsidR="00B6500B" w:rsidP="005D3C75" w:rsidRDefault="00AC3D6D" w14:paraId="6E47150E" w14:textId="6D8C12A9">
      <w:pPr>
        <w:pStyle w:val="ListParagraph"/>
        <w:numPr>
          <w:ilvl w:val="0"/>
          <w:numId w:val="8"/>
        </w:numPr>
      </w:pPr>
      <w:r w:rsidRPr="00AC3D6D">
        <w:t>Demonstrate an understanding of counting sequences</w:t>
      </w:r>
      <w:r>
        <w:t>.</w:t>
      </w:r>
    </w:p>
    <w:p w:rsidRPr="005D3C75" w:rsidR="00AC3D6D" w:rsidP="005D3C75" w:rsidRDefault="00AC3D6D" w14:paraId="020ACF51" w14:textId="1D98E260">
      <w:pPr>
        <w:pStyle w:val="ListParagraph"/>
        <w:numPr>
          <w:ilvl w:val="0"/>
          <w:numId w:val="8"/>
        </w:numPr>
      </w:pPr>
      <w:r w:rsidRPr="00AC3D6D">
        <w:t>Demonstrate fluency in addition and subtraction to 20 w/ mental math and strategies</w:t>
      </w:r>
      <w:r>
        <w:t>.</w:t>
      </w:r>
    </w:p>
    <w:tbl>
      <w:tblPr>
        <w:tblStyle w:val="ListTable3-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Caption w:val="Learning Experiences"/>
        <w:tblDescription w:val="The table below shows Learning Experiences and their related Rationales."/>
      </w:tblPr>
      <w:tblGrid>
        <w:gridCol w:w="5485"/>
        <w:gridCol w:w="8905"/>
      </w:tblGrid>
      <w:tr w:rsidRPr="00D1462C" w:rsidR="00D1462C" w:rsidTr="003039D7" w14:paraId="47DD2146" w14:textId="77777777">
        <w:trPr>
          <w:cnfStyle w:val="100000000000" w:firstRow="1" w:lastRow="0" w:firstColumn="0" w:lastColumn="0" w:oddVBand="0" w:evenVBand="0" w:oddHBand="0" w:evenHBand="0" w:firstRowFirstColumn="0" w:firstRowLastColumn="0" w:lastRowFirstColumn="0" w:lastRowLastColumn="0"/>
          <w:cantSplit/>
          <w:trHeight w:val="328"/>
          <w:tblHeader/>
        </w:trPr>
        <w:tc>
          <w:tcPr>
            <w:cnfStyle w:val="001000000100" w:firstRow="0" w:lastRow="0" w:firstColumn="1" w:lastColumn="0" w:oddVBand="0" w:evenVBand="0" w:oddHBand="0" w:evenHBand="0" w:firstRowFirstColumn="1" w:firstRowLastColumn="0" w:lastRowFirstColumn="0" w:lastRowLastColumn="0"/>
            <w:tcW w:w="1906" w:type="pct"/>
          </w:tcPr>
          <w:p w:rsidRPr="003A2A41" w:rsidR="00D1462C" w:rsidP="00D1462C" w:rsidRDefault="00D1462C" w14:paraId="5137A358" w14:textId="77777777">
            <w:pPr>
              <w:spacing w:after="160" w:line="278" w:lineRule="auto"/>
              <w:rPr>
                <w:b w:val="0"/>
                <w:bCs w:val="0"/>
              </w:rPr>
            </w:pPr>
            <w:r w:rsidRPr="003A2A41">
              <w:t>Lesson Title</w:t>
            </w:r>
          </w:p>
        </w:tc>
        <w:tc>
          <w:tcPr>
            <w:tcW w:w="3094" w:type="pct"/>
          </w:tcPr>
          <w:p w:rsidRPr="003A2A41" w:rsidR="00D1462C" w:rsidP="00D1462C" w:rsidRDefault="00D1462C" w14:paraId="5E824D52" w14:textId="77777777">
            <w:pPr>
              <w:spacing w:after="160" w:line="278" w:lineRule="auto"/>
              <w:cnfStyle w:val="100000000000" w:firstRow="1" w:lastRow="0" w:firstColumn="0" w:lastColumn="0" w:oddVBand="0" w:evenVBand="0" w:oddHBand="0" w:evenHBand="0" w:firstRowFirstColumn="0" w:firstRowLastColumn="0" w:lastRowFirstColumn="0" w:lastRowLastColumn="0"/>
            </w:pPr>
            <w:r w:rsidRPr="003A2A41">
              <w:t>Rationale</w:t>
            </w:r>
          </w:p>
        </w:tc>
      </w:tr>
      <w:tr w:rsidRPr="00D1462C" w:rsidR="00D1462C" w:rsidTr="003039D7" w14:paraId="6D0AFF50"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2C3690" w:rsidR="002C3690" w:rsidP="002C3690" w:rsidRDefault="002C3690" w14:paraId="64759E5B" w14:textId="40E7791B">
            <w:pPr>
              <w:spacing w:after="384" w:afterLines="160" w:line="278" w:lineRule="auto"/>
            </w:pPr>
            <w:r w:rsidRPr="002C3690">
              <w:t xml:space="preserve">GaDOE Learning Plan: </w:t>
            </w:r>
            <w:hyperlink w:history="1" r:id="rId14">
              <w:r w:rsidRPr="002C3690">
                <w:rPr>
                  <w:rStyle w:val="Hyperlink"/>
                  <w:b w:val="0"/>
                  <w:bCs w:val="0"/>
                </w:rPr>
                <w:t>A Day at the Arcade</w:t>
              </w:r>
            </w:hyperlink>
          </w:p>
          <w:p w:rsidRPr="002C3690" w:rsidR="002C3690" w:rsidP="002C3690" w:rsidRDefault="002C3690" w14:paraId="0F48F602" w14:textId="77777777">
            <w:pPr>
              <w:spacing w:after="384" w:afterLines="160" w:line="278" w:lineRule="auto"/>
            </w:pPr>
            <w:hyperlink w:history="1" r:id="rId15">
              <w:r w:rsidRPr="002C3690">
                <w:rPr>
                  <w:rStyle w:val="Hyperlink"/>
                  <w:b w:val="0"/>
                  <w:bCs w:val="0"/>
                </w:rPr>
                <w:t>Presentation Slides</w:t>
              </w:r>
            </w:hyperlink>
          </w:p>
          <w:p w:rsidRPr="00D1462C" w:rsidR="005227D4" w:rsidP="0013406B" w:rsidRDefault="002C3690" w14:paraId="09525625" w14:textId="1E1C5B4E">
            <w:pPr>
              <w:spacing w:after="384" w:afterLines="160" w:line="278" w:lineRule="auto"/>
            </w:pPr>
            <w:r w:rsidRPr="002C3690">
              <w:t xml:space="preserve">Modify: </w:t>
            </w:r>
            <w:r w:rsidRPr="007336C9">
              <w:rPr>
                <w:b w:val="0"/>
                <w:bCs w:val="0"/>
              </w:rPr>
              <w:t xml:space="preserve">Engage and </w:t>
            </w:r>
            <w:proofErr w:type="gramStart"/>
            <w:r w:rsidRPr="007336C9">
              <w:rPr>
                <w:b w:val="0"/>
                <w:bCs w:val="0"/>
              </w:rPr>
              <w:t>Explore</w:t>
            </w:r>
            <w:proofErr w:type="gramEnd"/>
          </w:p>
        </w:tc>
        <w:tc>
          <w:tcPr>
            <w:tcW w:w="3094" w:type="pct"/>
          </w:tcPr>
          <w:p w:rsidRPr="00D1462C" w:rsidR="00D1462C" w:rsidP="00D1462C" w:rsidRDefault="00D1462C" w14:paraId="36BF8982" w14:textId="1E5D6EDF">
            <w:pPr>
              <w:spacing w:after="160" w:line="278" w:lineRule="auto"/>
              <w:cnfStyle w:val="000000100000" w:firstRow="0" w:lastRow="0" w:firstColumn="0" w:lastColumn="0" w:oddVBand="0" w:evenVBand="0" w:oddHBand="1" w:evenHBand="0" w:firstRowFirstColumn="0" w:firstRowLastColumn="0" w:lastRowFirstColumn="0" w:lastRowLastColumn="0"/>
            </w:pPr>
          </w:p>
        </w:tc>
      </w:tr>
      <w:tr w:rsidRPr="00D1462C" w:rsidR="00D1462C" w:rsidTr="003039D7" w14:paraId="525C0D6A"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2C3690" w:rsidR="002C3690" w:rsidP="002C3690" w:rsidRDefault="002C3690" w14:paraId="222425B2" w14:textId="221D61A3">
            <w:pPr>
              <w:spacing w:after="384" w:afterLines="160" w:line="278" w:lineRule="auto"/>
            </w:pPr>
            <w:r w:rsidRPr="002C3690">
              <w:lastRenderedPageBreak/>
              <w:t xml:space="preserve">GaDOE Learning Plan: </w:t>
            </w:r>
            <w:hyperlink w:history="1" r:id="rId16">
              <w:r w:rsidRPr="002C3690">
                <w:rPr>
                  <w:rStyle w:val="Hyperlink"/>
                  <w:b w:val="0"/>
                  <w:bCs w:val="0"/>
                </w:rPr>
                <w:t>A Day at the Arcade</w:t>
              </w:r>
            </w:hyperlink>
          </w:p>
          <w:p w:rsidRPr="002C3690" w:rsidR="002C3690" w:rsidP="002C3690" w:rsidRDefault="002C3690" w14:paraId="5FC6DD5A" w14:textId="77777777">
            <w:pPr>
              <w:spacing w:after="384" w:afterLines="160" w:line="278" w:lineRule="auto"/>
            </w:pPr>
            <w:hyperlink w:history="1" r:id="rId17">
              <w:r w:rsidRPr="002C3690">
                <w:rPr>
                  <w:rStyle w:val="Hyperlink"/>
                  <w:b w:val="0"/>
                  <w:bCs w:val="0"/>
                </w:rPr>
                <w:t>Presentation Slides</w:t>
              </w:r>
            </w:hyperlink>
          </w:p>
          <w:p w:rsidRPr="007336C9" w:rsidR="008144FA" w:rsidP="0013406B" w:rsidRDefault="002C3690" w14:paraId="59F19E04" w14:textId="5DF1D8F7">
            <w:pPr>
              <w:spacing w:after="384" w:afterLines="160" w:line="278" w:lineRule="auto"/>
            </w:pPr>
            <w:r w:rsidRPr="002C3690">
              <w:t xml:space="preserve">Modify: </w:t>
            </w:r>
            <w:r w:rsidRPr="007336C9">
              <w:rPr>
                <w:b w:val="0"/>
                <w:bCs w:val="0"/>
              </w:rPr>
              <w:t xml:space="preserve">Apply and </w:t>
            </w:r>
            <w:proofErr w:type="gramStart"/>
            <w:r w:rsidRPr="007336C9">
              <w:rPr>
                <w:b w:val="0"/>
                <w:bCs w:val="0"/>
              </w:rPr>
              <w:t>Reflect</w:t>
            </w:r>
            <w:proofErr w:type="gramEnd"/>
          </w:p>
        </w:tc>
        <w:tc>
          <w:tcPr>
            <w:tcW w:w="3094" w:type="pct"/>
          </w:tcPr>
          <w:p w:rsidRPr="00D1462C" w:rsidR="00D1462C" w:rsidP="00D1462C" w:rsidRDefault="00D1462C" w14:paraId="2547E655" w14:textId="34828577">
            <w:pPr>
              <w:spacing w:after="160" w:line="278" w:lineRule="auto"/>
              <w:cnfStyle w:val="000000000000" w:firstRow="0" w:lastRow="0" w:firstColumn="0" w:lastColumn="0" w:oddVBand="0" w:evenVBand="0" w:oddHBand="0" w:evenHBand="0" w:firstRowFirstColumn="0" w:firstRowLastColumn="0" w:lastRowFirstColumn="0" w:lastRowLastColumn="0"/>
            </w:pPr>
          </w:p>
        </w:tc>
      </w:tr>
      <w:tr w:rsidRPr="00D1462C" w:rsidR="00483F2B" w:rsidTr="003039D7" w14:paraId="5400CBE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483F2B" w:rsidP="0013406B" w:rsidRDefault="00C80F7F" w14:paraId="6B58F120" w14:textId="0CB4166E">
            <w:pPr>
              <w:spacing w:after="384" w:afterLines="160"/>
            </w:pPr>
            <w:r>
              <w:t>McGraw-Hill</w:t>
            </w:r>
            <w:r w:rsidRPr="002C3690" w:rsidR="002C3690">
              <w:t xml:space="preserve"> Lesson 9-1: </w:t>
            </w:r>
            <w:r w:rsidRPr="007336C9" w:rsidR="002C3690">
              <w:rPr>
                <w:b w:val="0"/>
                <w:bCs w:val="0"/>
              </w:rPr>
              <w:t>Use Mental Math to Add 10 and 100</w:t>
            </w:r>
          </w:p>
        </w:tc>
        <w:tc>
          <w:tcPr>
            <w:tcW w:w="3094" w:type="pct"/>
          </w:tcPr>
          <w:p w:rsidRPr="00483F2B" w:rsidR="00483F2B" w:rsidP="00D1462C" w:rsidRDefault="00483F2B" w14:paraId="4E2747F8"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584AA58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C80F7F" w14:paraId="101C3C22" w14:textId="12300364">
            <w:pPr>
              <w:spacing w:after="384" w:afterLines="160"/>
            </w:pPr>
            <w:r>
              <w:t>McGraw-Hill</w:t>
            </w:r>
            <w:r w:rsidRPr="002C3690" w:rsidR="002C3690">
              <w:t xml:space="preserve"> Lesson 9-2: </w:t>
            </w:r>
            <w:r w:rsidRPr="007336C9" w:rsidR="002C3690">
              <w:rPr>
                <w:b w:val="0"/>
                <w:bCs w:val="0"/>
              </w:rPr>
              <w:t>Represent Addition with 3-Digit Numbers</w:t>
            </w:r>
            <w:r w:rsidRPr="002C3690" w:rsidR="002C3690">
              <w:t xml:space="preserve"> </w:t>
            </w:r>
          </w:p>
        </w:tc>
        <w:tc>
          <w:tcPr>
            <w:tcW w:w="3094" w:type="pct"/>
          </w:tcPr>
          <w:p w:rsidRPr="00483F2B" w:rsidR="00BF3488" w:rsidP="00D1462C" w:rsidRDefault="00BF3488" w14:paraId="263B9EDF" w14:textId="71CF2DF5">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55C68A56"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C80F7F" w14:paraId="04A0A377" w14:textId="146CB7A7">
            <w:pPr>
              <w:spacing w:after="384" w:afterLines="160"/>
            </w:pPr>
            <w:r>
              <w:t>McGraw-Hill</w:t>
            </w:r>
            <w:r w:rsidRPr="00BD4F17" w:rsidR="00BD4F17">
              <w:t xml:space="preserve"> Lesson 9-3: </w:t>
            </w:r>
            <w:r w:rsidRPr="007336C9" w:rsidR="00BD4F17">
              <w:rPr>
                <w:b w:val="0"/>
                <w:bCs w:val="0"/>
              </w:rPr>
              <w:t>Represent Addition with 3-Digit Numbers with Regrouping</w:t>
            </w:r>
          </w:p>
        </w:tc>
        <w:tc>
          <w:tcPr>
            <w:tcW w:w="3094" w:type="pct"/>
          </w:tcPr>
          <w:p w:rsidRPr="00483F2B" w:rsidR="00BF3488" w:rsidP="00D1462C" w:rsidRDefault="00BF3488" w14:paraId="21ABC58E" w14:textId="3BB074F8">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56B75CF8"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D4F17" w:rsidR="00BD4F17" w:rsidP="00BD4F17" w:rsidRDefault="00BD4F17" w14:paraId="0CAB092D" w14:textId="10CABA32">
            <w:pPr>
              <w:spacing w:after="384" w:afterLines="160"/>
            </w:pPr>
            <w:r w:rsidRPr="00BD4F17">
              <w:t xml:space="preserve">GaDOE Learning Plan </w:t>
            </w:r>
            <w:hyperlink w:history="1" r:id="rId18">
              <w:r w:rsidRPr="00BD4F17">
                <w:rPr>
                  <w:rStyle w:val="Hyperlink"/>
                  <w:b w:val="0"/>
                  <w:bCs w:val="0"/>
                </w:rPr>
                <w:t>Addition Strategies</w:t>
              </w:r>
            </w:hyperlink>
          </w:p>
          <w:p w:rsidRPr="00C80F7F" w:rsidR="00BD4F17" w:rsidP="00BD4F17" w:rsidRDefault="00BD4F17" w14:paraId="188BCC08" w14:textId="77777777">
            <w:pPr>
              <w:spacing w:after="384" w:afterLines="160"/>
              <w:rPr>
                <w:b w:val="0"/>
                <w:bCs w:val="0"/>
              </w:rPr>
            </w:pPr>
            <w:r w:rsidRPr="00BD4F17">
              <w:t xml:space="preserve">Modify: </w:t>
            </w:r>
            <w:r w:rsidRPr="00C80F7F">
              <w:rPr>
                <w:b w:val="0"/>
                <w:bCs w:val="0"/>
              </w:rPr>
              <w:t>Engage and Explore</w:t>
            </w:r>
          </w:p>
          <w:p w:rsidRPr="00BF3488" w:rsidR="00BF3488" w:rsidP="0013406B" w:rsidRDefault="00BD4F17" w14:paraId="05CF4341" w14:textId="1BB01F95">
            <w:pPr>
              <w:spacing w:after="384" w:afterLines="160"/>
            </w:pPr>
            <w:hyperlink w:history="1" r:id="rId19">
              <w:r w:rsidRPr="00BD4F17">
                <w:rPr>
                  <w:rStyle w:val="Hyperlink"/>
                  <w:b w:val="0"/>
                  <w:bCs w:val="0"/>
                </w:rPr>
                <w:t>Presentation Slides</w:t>
              </w:r>
            </w:hyperlink>
          </w:p>
        </w:tc>
        <w:tc>
          <w:tcPr>
            <w:tcW w:w="3094" w:type="pct"/>
          </w:tcPr>
          <w:p w:rsidRPr="00483F2B" w:rsidR="00BF3488" w:rsidP="00D1462C" w:rsidRDefault="00BF3488" w14:paraId="7B53BE45" w14:textId="77777777">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1C89DCA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D4F17" w:rsidR="00BD4F17" w:rsidP="00BD4F17" w:rsidRDefault="00BD4F17" w14:paraId="19437B29" w14:textId="4EB85611">
            <w:pPr>
              <w:spacing w:after="384" w:afterLines="160"/>
            </w:pPr>
            <w:r w:rsidRPr="00BD4F17">
              <w:t>GaDOE Learning Plan</w:t>
            </w:r>
            <w:hyperlink w:history="1" r:id="rId20">
              <w:r w:rsidRPr="00BD4F17">
                <w:rPr>
                  <w:rStyle w:val="Hyperlink"/>
                  <w:b w:val="0"/>
                  <w:bCs w:val="0"/>
                </w:rPr>
                <w:t xml:space="preserve"> Addition Strategies</w:t>
              </w:r>
            </w:hyperlink>
          </w:p>
          <w:p w:rsidRPr="00BD4F17" w:rsidR="00BD4F17" w:rsidP="00BD4F17" w:rsidRDefault="00BD4F17" w14:paraId="4CD8A065" w14:textId="77777777">
            <w:pPr>
              <w:spacing w:after="384" w:afterLines="160"/>
            </w:pPr>
            <w:r w:rsidRPr="00BD4F17">
              <w:t xml:space="preserve">Modify: </w:t>
            </w:r>
            <w:r w:rsidRPr="00C80F7F">
              <w:rPr>
                <w:b w:val="0"/>
                <w:bCs w:val="0"/>
              </w:rPr>
              <w:t>Apply and Reflect</w:t>
            </w:r>
          </w:p>
          <w:p w:rsidRPr="00BF3488" w:rsidR="00BF3488" w:rsidP="0013406B" w:rsidRDefault="00BD4F17" w14:paraId="45941F07" w14:textId="5907C4C4">
            <w:pPr>
              <w:spacing w:after="384" w:afterLines="160"/>
            </w:pPr>
            <w:hyperlink w:history="1" r:id="rId21">
              <w:r w:rsidRPr="00BD4F17">
                <w:rPr>
                  <w:rStyle w:val="Hyperlink"/>
                  <w:b w:val="0"/>
                  <w:bCs w:val="0"/>
                </w:rPr>
                <w:t>Presentation Slides</w:t>
              </w:r>
            </w:hyperlink>
          </w:p>
        </w:tc>
        <w:tc>
          <w:tcPr>
            <w:tcW w:w="3094" w:type="pct"/>
          </w:tcPr>
          <w:p w:rsidRPr="00483F2B" w:rsidR="00BF3488" w:rsidP="00D1462C" w:rsidRDefault="00BF3488" w14:paraId="5E7729C2" w14:textId="77777777">
            <w:pPr>
              <w:cnfStyle w:val="000000100000" w:firstRow="0" w:lastRow="0" w:firstColumn="0" w:lastColumn="0" w:oddVBand="0" w:evenVBand="0" w:oddHBand="1" w:evenHBand="0" w:firstRowFirstColumn="0" w:firstRowLastColumn="0" w:lastRowFirstColumn="0" w:lastRowLastColumn="0"/>
            </w:pPr>
          </w:p>
        </w:tc>
      </w:tr>
      <w:tr w:rsidRPr="00D1462C" w:rsidR="00BF3488" w:rsidTr="003039D7" w14:paraId="0909AFDF"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13406B" w:rsidRDefault="00C80F7F" w14:paraId="542BE8CD" w14:textId="5B919187">
            <w:pPr>
              <w:spacing w:after="384" w:afterLines="160"/>
            </w:pPr>
            <w:r>
              <w:t>McGraw-Hill</w:t>
            </w:r>
            <w:r w:rsidRPr="007357FD" w:rsidR="007357FD">
              <w:t xml:space="preserve"> 9-4: </w:t>
            </w:r>
            <w:r w:rsidRPr="00C80F7F" w:rsidR="007357FD">
              <w:rPr>
                <w:b w:val="0"/>
                <w:bCs w:val="0"/>
              </w:rPr>
              <w:t>Decompose Addends to Add 3-Digit Numbers</w:t>
            </w:r>
          </w:p>
        </w:tc>
        <w:tc>
          <w:tcPr>
            <w:tcW w:w="3094" w:type="pct"/>
          </w:tcPr>
          <w:p w:rsidRPr="00483F2B" w:rsidR="00BF3488" w:rsidP="00D1462C" w:rsidRDefault="00BF3488" w14:paraId="338ED18C" w14:textId="4356828E">
            <w:pPr>
              <w:cnfStyle w:val="000000000000" w:firstRow="0" w:lastRow="0" w:firstColumn="0" w:lastColumn="0" w:oddVBand="0" w:evenVBand="0" w:oddHBand="0" w:evenHBand="0" w:firstRowFirstColumn="0" w:firstRowLastColumn="0" w:lastRowFirstColumn="0" w:lastRowLastColumn="0"/>
            </w:pPr>
          </w:p>
        </w:tc>
      </w:tr>
      <w:tr w:rsidRPr="00D1462C" w:rsidR="00BF3488" w:rsidTr="003039D7" w14:paraId="73ED97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BF3488" w:rsidP="00AD1822" w:rsidRDefault="00C80F7F" w14:paraId="31E701CF" w14:textId="26A23D23">
            <w:pPr>
              <w:spacing w:after="384" w:afterLines="160"/>
            </w:pPr>
            <w:r>
              <w:t>McGraw-Hill</w:t>
            </w:r>
            <w:r w:rsidRPr="007357FD" w:rsidR="007357FD">
              <w:t xml:space="preserve"> 9-5: </w:t>
            </w:r>
            <w:r w:rsidRPr="00C80F7F" w:rsidR="007357FD">
              <w:rPr>
                <w:b w:val="0"/>
                <w:bCs w:val="0"/>
              </w:rPr>
              <w:t>Decompose One Addend to Add 3-Digit Numbers</w:t>
            </w:r>
          </w:p>
        </w:tc>
        <w:tc>
          <w:tcPr>
            <w:tcW w:w="3094" w:type="pct"/>
          </w:tcPr>
          <w:p w:rsidRPr="00483F2B" w:rsidR="00BF3488" w:rsidP="00D1462C" w:rsidRDefault="00BF3488" w14:paraId="063D2CD5" w14:textId="77777777">
            <w:pPr>
              <w:cnfStyle w:val="000000100000" w:firstRow="0" w:lastRow="0" w:firstColumn="0" w:lastColumn="0" w:oddVBand="0" w:evenVBand="0" w:oddHBand="1" w:evenHBand="0" w:firstRowFirstColumn="0" w:firstRowLastColumn="0" w:lastRowFirstColumn="0" w:lastRowLastColumn="0"/>
            </w:pPr>
          </w:p>
        </w:tc>
      </w:tr>
      <w:tr w:rsidRPr="00D1462C" w:rsidR="00847763" w:rsidTr="003039D7" w14:paraId="0F78395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CC4157" w:rsidRDefault="00C80F7F" w14:paraId="1ECB37DE" w14:textId="46A11AD6">
            <w:pPr>
              <w:spacing w:after="384" w:afterLines="160"/>
            </w:pPr>
            <w:r>
              <w:t>McGraw-Hill</w:t>
            </w:r>
            <w:r w:rsidRPr="007357FD" w:rsidR="007357FD">
              <w:t xml:space="preserve"> 9-6: </w:t>
            </w:r>
            <w:r w:rsidRPr="00C80F7F" w:rsidR="007357FD">
              <w:rPr>
                <w:b w:val="0"/>
                <w:bCs w:val="0"/>
              </w:rPr>
              <w:t>Adjust Addends to Add 3-Digit Numbers</w:t>
            </w:r>
          </w:p>
        </w:tc>
        <w:tc>
          <w:tcPr>
            <w:tcW w:w="3094" w:type="pct"/>
          </w:tcPr>
          <w:p w:rsidRPr="00483F2B" w:rsidR="00847763" w:rsidP="00D1462C" w:rsidRDefault="00847763" w14:paraId="752B0BFF" w14:textId="77777777">
            <w:pPr>
              <w:cnfStyle w:val="000000000000" w:firstRow="0" w:lastRow="0" w:firstColumn="0" w:lastColumn="0" w:oddVBand="0" w:evenVBand="0" w:oddHBand="0" w:evenHBand="0" w:firstRowFirstColumn="0" w:firstRowLastColumn="0" w:lastRowFirstColumn="0" w:lastRowLastColumn="0"/>
            </w:pPr>
          </w:p>
        </w:tc>
      </w:tr>
      <w:tr w:rsidRPr="00D1462C" w:rsidR="00847763" w:rsidTr="003039D7" w14:paraId="085C198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5E51F2" w:rsidRDefault="00C80F7F" w14:paraId="3C065236" w14:textId="0F01C3B9">
            <w:pPr>
              <w:spacing w:after="384" w:afterLines="160"/>
            </w:pPr>
            <w:r>
              <w:t>McGraw-Hill</w:t>
            </w:r>
            <w:r w:rsidRPr="007357FD" w:rsidR="007357FD">
              <w:t xml:space="preserve"> 9-7: </w:t>
            </w:r>
            <w:r w:rsidRPr="00C80F7F" w:rsidR="007357FD">
              <w:rPr>
                <w:b w:val="0"/>
                <w:bCs w:val="0"/>
              </w:rPr>
              <w:t>Explain Addition Strategies</w:t>
            </w:r>
          </w:p>
        </w:tc>
        <w:tc>
          <w:tcPr>
            <w:tcW w:w="3094" w:type="pct"/>
          </w:tcPr>
          <w:p w:rsidRPr="00483F2B" w:rsidR="00847763" w:rsidP="00D1462C" w:rsidRDefault="00847763" w14:paraId="598CC485" w14:textId="218F3A71">
            <w:pPr>
              <w:cnfStyle w:val="000000100000" w:firstRow="0" w:lastRow="0" w:firstColumn="0" w:lastColumn="0" w:oddVBand="0" w:evenVBand="0" w:oddHBand="1" w:evenHBand="0" w:firstRowFirstColumn="0" w:firstRowLastColumn="0" w:lastRowFirstColumn="0" w:lastRowLastColumn="0"/>
            </w:pPr>
          </w:p>
        </w:tc>
      </w:tr>
      <w:tr w:rsidRPr="00D1462C" w:rsidR="00847763" w:rsidTr="003039D7" w14:paraId="458FF594"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C115AF" w:rsidR="00C115AF" w:rsidP="00C115AF" w:rsidRDefault="00C115AF" w14:paraId="1B71DFB3" w14:textId="5C375EE3">
            <w:pPr>
              <w:spacing w:after="384" w:afterLines="160"/>
            </w:pPr>
            <w:r w:rsidRPr="00C115AF">
              <w:t xml:space="preserve">GaDOE Learning Plan: </w:t>
            </w:r>
            <w:hyperlink w:history="1" r:id="rId22">
              <w:r w:rsidRPr="00C115AF">
                <w:rPr>
                  <w:rStyle w:val="Hyperlink"/>
                  <w:b w:val="0"/>
                  <w:bCs w:val="0"/>
                </w:rPr>
                <w:t>Time to Exercise</w:t>
              </w:r>
            </w:hyperlink>
          </w:p>
          <w:p w:rsidRPr="00C115AF" w:rsidR="00C115AF" w:rsidP="00C115AF" w:rsidRDefault="00C115AF" w14:paraId="7A9F9843" w14:textId="77777777">
            <w:pPr>
              <w:spacing w:after="384" w:afterLines="160"/>
            </w:pPr>
            <w:r w:rsidRPr="00C115AF">
              <w:t xml:space="preserve">Modify: </w:t>
            </w:r>
            <w:r w:rsidRPr="00C80F7F">
              <w:rPr>
                <w:b w:val="0"/>
                <w:bCs w:val="0"/>
              </w:rPr>
              <w:t>Engage, Explore, Apply</w:t>
            </w:r>
          </w:p>
          <w:p w:rsidRPr="00BF3488" w:rsidR="00847763" w:rsidP="007A72AC" w:rsidRDefault="00C115AF" w14:paraId="22E23D2D" w14:textId="16D035BF">
            <w:pPr>
              <w:spacing w:after="384" w:afterLines="160"/>
            </w:pPr>
            <w:hyperlink w:history="1" r:id="rId23">
              <w:r w:rsidRPr="00C115AF">
                <w:rPr>
                  <w:rStyle w:val="Hyperlink"/>
                  <w:b w:val="0"/>
                  <w:bCs w:val="0"/>
                </w:rPr>
                <w:t>Presentation Slides</w:t>
              </w:r>
            </w:hyperlink>
          </w:p>
        </w:tc>
        <w:tc>
          <w:tcPr>
            <w:tcW w:w="3094" w:type="pct"/>
          </w:tcPr>
          <w:p w:rsidRPr="00483F2B" w:rsidR="00847763" w:rsidP="00D1462C" w:rsidRDefault="00C115AF" w14:paraId="5C51B4BF" w14:textId="28CCEBF5">
            <w:pPr>
              <w:cnfStyle w:val="000000000000" w:firstRow="0" w:lastRow="0" w:firstColumn="0" w:lastColumn="0" w:oddVBand="0" w:evenVBand="0" w:oddHBand="0" w:evenHBand="0" w:firstRowFirstColumn="0" w:firstRowLastColumn="0" w:lastRowFirstColumn="0" w:lastRowLastColumn="0"/>
            </w:pPr>
            <w:r w:rsidRPr="00C115AF">
              <w:t>May administer the Unit 9 math probe on the same day, as appropriate, to check for student understanding and inform instructional next steps.</w:t>
            </w:r>
          </w:p>
        </w:tc>
      </w:tr>
      <w:tr w:rsidRPr="00D1462C" w:rsidR="00847763" w:rsidTr="003039D7" w14:paraId="12303C32"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847763" w:rsidP="0013406B" w:rsidRDefault="00C80F7F" w14:paraId="5B90DBF5" w14:textId="4FFD0925">
            <w:pPr>
              <w:spacing w:after="384" w:afterLines="160"/>
            </w:pPr>
            <w:r>
              <w:t>McGraw-Hill</w:t>
            </w:r>
            <w:r w:rsidRPr="00A766FB" w:rsidR="00A766FB">
              <w:t xml:space="preserve"> Lesson 10-1: </w:t>
            </w:r>
            <w:r w:rsidRPr="00C80F7F" w:rsidR="00A766FB">
              <w:rPr>
                <w:b w:val="0"/>
                <w:bCs w:val="0"/>
              </w:rPr>
              <w:t>Use Mental Math to Subtract 10 and 100</w:t>
            </w:r>
            <w:r w:rsidRPr="00A766FB" w:rsidR="00A766FB">
              <w:t xml:space="preserve"> </w:t>
            </w:r>
          </w:p>
        </w:tc>
        <w:tc>
          <w:tcPr>
            <w:tcW w:w="3094" w:type="pct"/>
          </w:tcPr>
          <w:p w:rsidRPr="00483F2B" w:rsidR="00847763" w:rsidP="00D1462C" w:rsidRDefault="00847763" w14:paraId="5F531A99" w14:textId="77777777">
            <w:pPr>
              <w:cnfStyle w:val="000000100000" w:firstRow="0" w:lastRow="0" w:firstColumn="0" w:lastColumn="0" w:oddVBand="0" w:evenVBand="0" w:oddHBand="1" w:evenHBand="0" w:firstRowFirstColumn="0" w:firstRowLastColumn="0" w:lastRowFirstColumn="0" w:lastRowLastColumn="0"/>
            </w:pPr>
          </w:p>
        </w:tc>
      </w:tr>
      <w:tr w:rsidRPr="00D1462C" w:rsidR="00C03BBB" w:rsidTr="003039D7" w14:paraId="4170E95E"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C03BBB" w:rsidP="0013406B" w:rsidRDefault="00C80F7F" w14:paraId="6F778C1E" w14:textId="5147F3E7">
            <w:pPr>
              <w:spacing w:after="384" w:afterLines="160"/>
            </w:pPr>
            <w:r>
              <w:t>McGraw-Hill</w:t>
            </w:r>
            <w:r w:rsidRPr="007C2A96" w:rsidR="007C2A96">
              <w:t xml:space="preserve"> Lesson 10-2: </w:t>
            </w:r>
            <w:r w:rsidRPr="00C80F7F" w:rsidR="007C2A96">
              <w:rPr>
                <w:b w:val="0"/>
                <w:bCs w:val="0"/>
              </w:rPr>
              <w:t>Represent Subtraction with 3-Digit Numbers</w:t>
            </w:r>
          </w:p>
        </w:tc>
        <w:tc>
          <w:tcPr>
            <w:tcW w:w="3094" w:type="pct"/>
          </w:tcPr>
          <w:p w:rsidRPr="00483F2B" w:rsidR="00C03BBB" w:rsidP="00D1462C" w:rsidRDefault="00C03BBB" w14:paraId="584746B8" w14:textId="77777777">
            <w:pPr>
              <w:cnfStyle w:val="000000000000" w:firstRow="0" w:lastRow="0" w:firstColumn="0" w:lastColumn="0" w:oddVBand="0" w:evenVBand="0" w:oddHBand="0" w:evenHBand="0" w:firstRowFirstColumn="0" w:firstRowLastColumn="0" w:lastRowFirstColumn="0" w:lastRowLastColumn="0"/>
            </w:pPr>
          </w:p>
        </w:tc>
      </w:tr>
      <w:tr w:rsidRPr="00D1462C" w:rsidR="00C03BBB" w:rsidTr="003039D7" w14:paraId="11CA8438"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C03BBB" w:rsidP="0013406B" w:rsidRDefault="00C80F7F" w14:paraId="221B6A33" w14:textId="6055D74E">
            <w:pPr>
              <w:spacing w:after="384" w:afterLines="160"/>
            </w:pPr>
            <w:r>
              <w:t>McGraw-Hill</w:t>
            </w:r>
            <w:r w:rsidRPr="007C2A96" w:rsidR="007C2A96">
              <w:t xml:space="preserve"> Lesson 10-3: </w:t>
            </w:r>
            <w:r w:rsidRPr="00C80F7F" w:rsidR="007C2A96">
              <w:rPr>
                <w:b w:val="0"/>
                <w:bCs w:val="0"/>
              </w:rPr>
              <w:t>Decompose One 3-Digit Number to Count Back</w:t>
            </w:r>
          </w:p>
        </w:tc>
        <w:tc>
          <w:tcPr>
            <w:tcW w:w="3094" w:type="pct"/>
          </w:tcPr>
          <w:p w:rsidRPr="00483F2B" w:rsidR="00C03BBB" w:rsidP="00D1462C" w:rsidRDefault="00C03BBB" w14:paraId="10C5DD61" w14:textId="77777777">
            <w:pPr>
              <w:cnfStyle w:val="000000100000" w:firstRow="0" w:lastRow="0" w:firstColumn="0" w:lastColumn="0" w:oddVBand="0" w:evenVBand="0" w:oddHBand="1" w:evenHBand="0" w:firstRowFirstColumn="0" w:firstRowLastColumn="0" w:lastRowFirstColumn="0" w:lastRowLastColumn="0"/>
            </w:pPr>
          </w:p>
        </w:tc>
      </w:tr>
      <w:tr w:rsidRPr="00D1462C" w:rsidR="006F5525" w:rsidTr="003039D7" w14:paraId="22E110F9"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6F5525" w:rsidP="0013406B" w:rsidRDefault="00C80F7F" w14:paraId="352D838F" w14:textId="1D368B17">
            <w:pPr>
              <w:spacing w:after="384" w:afterLines="160"/>
            </w:pPr>
            <w:r>
              <w:t>McGraw-Hill</w:t>
            </w:r>
            <w:r w:rsidRPr="001E1F55" w:rsidR="001E1F55">
              <w:t xml:space="preserve"> Lesson 10-4: </w:t>
            </w:r>
            <w:r w:rsidRPr="00C80F7F" w:rsidR="001E1F55">
              <w:rPr>
                <w:b w:val="0"/>
                <w:bCs w:val="0"/>
              </w:rPr>
              <w:t>Count on to Subtract 3-Digit Numbers</w:t>
            </w:r>
          </w:p>
        </w:tc>
        <w:tc>
          <w:tcPr>
            <w:tcW w:w="3094" w:type="pct"/>
          </w:tcPr>
          <w:p w:rsidRPr="00483F2B" w:rsidR="006F5525" w:rsidP="00D1462C" w:rsidRDefault="006F5525" w14:paraId="2E1CD340" w14:textId="77777777">
            <w:pPr>
              <w:cnfStyle w:val="000000000000" w:firstRow="0" w:lastRow="0" w:firstColumn="0" w:lastColumn="0" w:oddVBand="0" w:evenVBand="0" w:oddHBand="0" w:evenHBand="0" w:firstRowFirstColumn="0" w:firstRowLastColumn="0" w:lastRowFirstColumn="0" w:lastRowLastColumn="0"/>
            </w:pPr>
          </w:p>
        </w:tc>
      </w:tr>
      <w:tr w:rsidRPr="00D1462C" w:rsidR="007C2A96" w:rsidTr="003039D7" w14:paraId="73D0B075"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7C2A96" w:rsidP="0013406B" w:rsidRDefault="00C80F7F" w14:paraId="24450479" w14:textId="33EBB472">
            <w:pPr>
              <w:spacing w:after="384" w:afterLines="160"/>
            </w:pPr>
            <w:r>
              <w:t>McGraw-Hill</w:t>
            </w:r>
            <w:r w:rsidRPr="001E1F55" w:rsidR="001E1F55">
              <w:t xml:space="preserve"> Lesson 10-5: </w:t>
            </w:r>
            <w:r w:rsidRPr="00C80F7F" w:rsidR="001E1F55">
              <w:rPr>
                <w:b w:val="0"/>
                <w:bCs w:val="0"/>
              </w:rPr>
              <w:t>Regroup Tens</w:t>
            </w:r>
          </w:p>
        </w:tc>
        <w:tc>
          <w:tcPr>
            <w:tcW w:w="3094" w:type="pct"/>
          </w:tcPr>
          <w:p w:rsidRPr="00483F2B" w:rsidR="007C2A96" w:rsidP="00D1462C" w:rsidRDefault="007C2A96" w14:paraId="06C94E62" w14:textId="77777777">
            <w:pPr>
              <w:cnfStyle w:val="000000100000" w:firstRow="0" w:lastRow="0" w:firstColumn="0" w:lastColumn="0" w:oddVBand="0" w:evenVBand="0" w:oddHBand="1" w:evenHBand="0" w:firstRowFirstColumn="0" w:firstRowLastColumn="0" w:lastRowFirstColumn="0" w:lastRowLastColumn="0"/>
            </w:pPr>
          </w:p>
        </w:tc>
      </w:tr>
      <w:tr w:rsidRPr="00D1462C" w:rsidR="007C2A96" w:rsidTr="003039D7" w14:paraId="79787267"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7C2A96" w:rsidP="0013406B" w:rsidRDefault="00C80F7F" w14:paraId="2DE12F67" w14:textId="29D09753">
            <w:pPr>
              <w:spacing w:after="384" w:afterLines="160"/>
            </w:pPr>
            <w:r>
              <w:lastRenderedPageBreak/>
              <w:t>McGraw-Hill</w:t>
            </w:r>
            <w:r w:rsidRPr="001E1F55" w:rsidR="001E1F55">
              <w:t xml:space="preserve"> Lesson 10-6: </w:t>
            </w:r>
            <w:r w:rsidRPr="00C80F7F" w:rsidR="001E1F55">
              <w:rPr>
                <w:b w:val="0"/>
                <w:bCs w:val="0"/>
              </w:rPr>
              <w:t>Regroup Tens and Hundreds</w:t>
            </w:r>
            <w:r w:rsidRPr="001E1F55" w:rsidR="001E1F55">
              <w:t xml:space="preserve"> </w:t>
            </w:r>
          </w:p>
        </w:tc>
        <w:tc>
          <w:tcPr>
            <w:tcW w:w="3094" w:type="pct"/>
          </w:tcPr>
          <w:p w:rsidRPr="00483F2B" w:rsidR="007C2A96" w:rsidP="00D1462C" w:rsidRDefault="007C2A96" w14:paraId="32E44003" w14:textId="77777777">
            <w:pPr>
              <w:cnfStyle w:val="000000000000" w:firstRow="0" w:lastRow="0" w:firstColumn="0" w:lastColumn="0" w:oddVBand="0" w:evenVBand="0" w:oddHBand="0" w:evenHBand="0" w:firstRowFirstColumn="0" w:firstRowLastColumn="0" w:lastRowFirstColumn="0" w:lastRowLastColumn="0"/>
            </w:pPr>
          </w:p>
        </w:tc>
      </w:tr>
      <w:tr w:rsidRPr="00D1462C" w:rsidR="007C2A96" w:rsidTr="003039D7" w14:paraId="039E5A8E"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7C2A96" w:rsidP="0013406B" w:rsidRDefault="00C80F7F" w14:paraId="50568942" w14:textId="5FCE6CCC">
            <w:pPr>
              <w:spacing w:after="384" w:afterLines="160"/>
            </w:pPr>
            <w:r>
              <w:t>McGraw-Hill</w:t>
            </w:r>
            <w:r w:rsidRPr="003865ED" w:rsidR="003865ED">
              <w:t xml:space="preserve"> Lesson 10-7: </w:t>
            </w:r>
            <w:r w:rsidRPr="00C80F7F" w:rsidR="003865ED">
              <w:rPr>
                <w:b w:val="0"/>
                <w:bCs w:val="0"/>
              </w:rPr>
              <w:t>Adjust Numbers to Subtract 3-Digit Numbers</w:t>
            </w:r>
          </w:p>
        </w:tc>
        <w:tc>
          <w:tcPr>
            <w:tcW w:w="3094" w:type="pct"/>
          </w:tcPr>
          <w:p w:rsidRPr="00483F2B" w:rsidR="007C2A96" w:rsidP="00D1462C" w:rsidRDefault="007C2A96" w14:paraId="22DC9720" w14:textId="77777777">
            <w:pPr>
              <w:cnfStyle w:val="000000100000" w:firstRow="0" w:lastRow="0" w:firstColumn="0" w:lastColumn="0" w:oddVBand="0" w:evenVBand="0" w:oddHBand="1" w:evenHBand="0" w:firstRowFirstColumn="0" w:firstRowLastColumn="0" w:lastRowFirstColumn="0" w:lastRowLastColumn="0"/>
            </w:pPr>
          </w:p>
        </w:tc>
      </w:tr>
      <w:tr w:rsidRPr="00D1462C" w:rsidR="001E1F55" w:rsidTr="003039D7" w14:paraId="21263350"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1E1F55" w:rsidP="0013406B" w:rsidRDefault="00C80F7F" w14:paraId="2AAE6C83" w14:textId="3B90CCB0">
            <w:pPr>
              <w:spacing w:after="384" w:afterLines="160"/>
            </w:pPr>
            <w:r>
              <w:t>McGraw-Hill</w:t>
            </w:r>
            <w:r w:rsidRPr="003865ED" w:rsidR="003865ED">
              <w:t xml:space="preserve"> Lesson 10-8</w:t>
            </w:r>
            <w:r w:rsidRPr="00C80F7F" w:rsidR="003865ED">
              <w:rPr>
                <w:b w:val="0"/>
                <w:bCs w:val="0"/>
              </w:rPr>
              <w:t>: Explain Subtraction Strategies</w:t>
            </w:r>
          </w:p>
        </w:tc>
        <w:tc>
          <w:tcPr>
            <w:tcW w:w="3094" w:type="pct"/>
          </w:tcPr>
          <w:p w:rsidRPr="00483F2B" w:rsidR="001E1F55" w:rsidP="00D1462C" w:rsidRDefault="001E1F55" w14:paraId="00859EB5" w14:textId="77777777">
            <w:pPr>
              <w:cnfStyle w:val="000000000000" w:firstRow="0" w:lastRow="0" w:firstColumn="0" w:lastColumn="0" w:oddVBand="0" w:evenVBand="0" w:oddHBand="0" w:evenHBand="0" w:firstRowFirstColumn="0" w:firstRowLastColumn="0" w:lastRowFirstColumn="0" w:lastRowLastColumn="0"/>
            </w:pPr>
          </w:p>
        </w:tc>
      </w:tr>
      <w:tr w:rsidRPr="00D1462C" w:rsidR="001E1F55" w:rsidTr="003039D7" w14:paraId="61F950F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1E1F55" w:rsidP="0013406B" w:rsidRDefault="00C80F7F" w14:paraId="5C18828C" w14:textId="165567EA">
            <w:pPr>
              <w:spacing w:after="384" w:afterLines="160"/>
            </w:pPr>
            <w:r>
              <w:t>McGraw-Hill</w:t>
            </w:r>
            <w:r w:rsidRPr="00AD6069" w:rsidR="00AD6069">
              <w:t xml:space="preserve"> Lesson 10-9: </w:t>
            </w:r>
            <w:r w:rsidRPr="00C80F7F" w:rsidR="00AD6069">
              <w:rPr>
                <w:b w:val="0"/>
                <w:bCs w:val="0"/>
              </w:rPr>
              <w:t>Solve Problems Involving Addition and Subtraction</w:t>
            </w:r>
          </w:p>
        </w:tc>
        <w:tc>
          <w:tcPr>
            <w:tcW w:w="3094" w:type="pct"/>
          </w:tcPr>
          <w:p w:rsidRPr="00483F2B" w:rsidR="001E1F55" w:rsidP="00D1462C" w:rsidRDefault="001E1F55" w14:paraId="33551452" w14:textId="77777777">
            <w:pPr>
              <w:cnfStyle w:val="000000100000" w:firstRow="0" w:lastRow="0" w:firstColumn="0" w:lastColumn="0" w:oddVBand="0" w:evenVBand="0" w:oddHBand="1" w:evenHBand="0" w:firstRowFirstColumn="0" w:firstRowLastColumn="0" w:lastRowFirstColumn="0" w:lastRowLastColumn="0"/>
            </w:pPr>
          </w:p>
        </w:tc>
      </w:tr>
      <w:tr w:rsidRPr="00D1462C" w:rsidR="003865ED" w:rsidTr="003039D7" w14:paraId="3876BF6D"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AD6069" w:rsidR="00AD6069" w:rsidP="00AD6069" w:rsidRDefault="00AD6069" w14:paraId="533F5BC0" w14:textId="2E4D279C">
            <w:pPr>
              <w:spacing w:after="384" w:afterLines="160"/>
            </w:pPr>
            <w:r w:rsidRPr="00AD6069">
              <w:t>GaDOE Learning Plan:</w:t>
            </w:r>
            <w:hyperlink w:history="1" r:id="rId24">
              <w:r w:rsidRPr="00AD6069">
                <w:rPr>
                  <w:rStyle w:val="Hyperlink"/>
                  <w:b w:val="0"/>
                  <w:bCs w:val="0"/>
                </w:rPr>
                <w:t xml:space="preserve"> Candy Bowl</w:t>
              </w:r>
            </w:hyperlink>
          </w:p>
          <w:p w:rsidRPr="00AD6069" w:rsidR="00AD6069" w:rsidP="00AD6069" w:rsidRDefault="00AD6069" w14:paraId="40AFC897" w14:textId="77777777">
            <w:pPr>
              <w:spacing w:after="384" w:afterLines="160"/>
            </w:pPr>
            <w:r w:rsidRPr="00AD6069">
              <w:t xml:space="preserve">Modify: </w:t>
            </w:r>
            <w:r w:rsidRPr="00C80F7F">
              <w:rPr>
                <w:b w:val="0"/>
                <w:bCs w:val="0"/>
              </w:rPr>
              <w:t>Engage and Explore</w:t>
            </w:r>
          </w:p>
          <w:p w:rsidRPr="00BF3488" w:rsidR="003865ED" w:rsidP="0013406B" w:rsidRDefault="00AD6069" w14:paraId="34233B82" w14:textId="375993DE">
            <w:pPr>
              <w:spacing w:after="384" w:afterLines="160"/>
            </w:pPr>
            <w:hyperlink w:history="1" r:id="rId25">
              <w:r w:rsidRPr="00AD6069">
                <w:rPr>
                  <w:rStyle w:val="Hyperlink"/>
                  <w:b w:val="0"/>
                  <w:bCs w:val="0"/>
                </w:rPr>
                <w:t>Presentation Slides</w:t>
              </w:r>
            </w:hyperlink>
          </w:p>
        </w:tc>
        <w:tc>
          <w:tcPr>
            <w:tcW w:w="3094" w:type="pct"/>
          </w:tcPr>
          <w:p w:rsidRPr="00483F2B" w:rsidR="003865ED" w:rsidP="00D1462C" w:rsidRDefault="003865ED" w14:paraId="46AEBC33" w14:textId="77777777">
            <w:pPr>
              <w:cnfStyle w:val="000000000000" w:firstRow="0" w:lastRow="0" w:firstColumn="0" w:lastColumn="0" w:oddVBand="0" w:evenVBand="0" w:oddHBand="0" w:evenHBand="0" w:firstRowFirstColumn="0" w:firstRowLastColumn="0" w:lastRowFirstColumn="0" w:lastRowLastColumn="0"/>
            </w:pPr>
          </w:p>
        </w:tc>
      </w:tr>
      <w:tr w:rsidRPr="00D1462C" w:rsidR="003865ED" w:rsidTr="003039D7" w14:paraId="4408362F" w14:textId="77777777">
        <w:trPr>
          <w:cnfStyle w:val="000000100000" w:firstRow="0" w:lastRow="0" w:firstColumn="0" w:lastColumn="0" w:oddVBand="0" w:evenVBand="0" w:oddHBand="1" w:evenHBand="0" w:firstRowFirstColumn="0" w:firstRowLastColumn="0" w:lastRowFirstColumn="0" w:lastRowLastColumn="0"/>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AD6069" w:rsidR="00AD6069" w:rsidP="00AD6069" w:rsidRDefault="00AD6069" w14:paraId="4423D91E" w14:textId="60F56A74">
            <w:pPr>
              <w:spacing w:after="384" w:afterLines="160"/>
            </w:pPr>
            <w:r w:rsidRPr="00AD6069">
              <w:t>GaDOE Learning Plan:</w:t>
            </w:r>
            <w:hyperlink w:history="1" r:id="rId26">
              <w:r w:rsidRPr="00AD6069">
                <w:rPr>
                  <w:rStyle w:val="Hyperlink"/>
                  <w:b w:val="0"/>
                  <w:bCs w:val="0"/>
                </w:rPr>
                <w:t xml:space="preserve"> Pet Shop</w:t>
              </w:r>
            </w:hyperlink>
          </w:p>
          <w:p w:rsidRPr="00AD6069" w:rsidR="00AD6069" w:rsidP="00AD6069" w:rsidRDefault="00AD6069" w14:paraId="2E4D3681" w14:textId="77777777">
            <w:pPr>
              <w:spacing w:after="384" w:afterLines="160"/>
            </w:pPr>
            <w:r w:rsidRPr="00AD6069">
              <w:t xml:space="preserve">Modify: </w:t>
            </w:r>
            <w:r w:rsidRPr="00C80F7F">
              <w:rPr>
                <w:b w:val="0"/>
                <w:bCs w:val="0"/>
              </w:rPr>
              <w:t>Explore and Apply</w:t>
            </w:r>
          </w:p>
          <w:p w:rsidRPr="00BF3488" w:rsidR="003865ED" w:rsidP="0013406B" w:rsidRDefault="00AD6069" w14:paraId="09B0078D" w14:textId="35892181">
            <w:pPr>
              <w:spacing w:after="384" w:afterLines="160"/>
            </w:pPr>
            <w:hyperlink w:history="1" r:id="rId27">
              <w:r w:rsidRPr="00AD6069">
                <w:rPr>
                  <w:rStyle w:val="Hyperlink"/>
                  <w:b w:val="0"/>
                  <w:bCs w:val="0"/>
                </w:rPr>
                <w:t>Presentation Slides</w:t>
              </w:r>
            </w:hyperlink>
          </w:p>
        </w:tc>
        <w:tc>
          <w:tcPr>
            <w:tcW w:w="3094" w:type="pct"/>
          </w:tcPr>
          <w:p w:rsidRPr="00483F2B" w:rsidR="003865ED" w:rsidP="00D1462C" w:rsidRDefault="003865ED" w14:paraId="411E574F" w14:textId="77777777">
            <w:pPr>
              <w:cnfStyle w:val="000000100000" w:firstRow="0" w:lastRow="0" w:firstColumn="0" w:lastColumn="0" w:oddVBand="0" w:evenVBand="0" w:oddHBand="1" w:evenHBand="0" w:firstRowFirstColumn="0" w:firstRowLastColumn="0" w:lastRowFirstColumn="0" w:lastRowLastColumn="0"/>
            </w:pPr>
          </w:p>
        </w:tc>
      </w:tr>
      <w:tr w:rsidRPr="00D1462C" w:rsidR="003865ED" w:rsidTr="003039D7" w14:paraId="0B6E7596" w14:textId="77777777">
        <w:trPr>
          <w:cantSplit/>
          <w:trHeight w:val="415"/>
        </w:trPr>
        <w:tc>
          <w:tcPr>
            <w:cnfStyle w:val="001000000000" w:firstRow="0" w:lastRow="0" w:firstColumn="1" w:lastColumn="0" w:oddVBand="0" w:evenVBand="0" w:oddHBand="0" w:evenHBand="0" w:firstRowFirstColumn="0" w:firstRowLastColumn="0" w:lastRowFirstColumn="0" w:lastRowLastColumn="0"/>
            <w:tcW w:w="1906" w:type="pct"/>
            <w:shd w:val="clear" w:color="auto" w:fill="E8E8E8" w:themeFill="background2"/>
          </w:tcPr>
          <w:p w:rsidRPr="00BF3488" w:rsidR="003865ED" w:rsidP="0013406B" w:rsidRDefault="00AD6069" w14:paraId="0FA719F1" w14:textId="2D049725">
            <w:pPr>
              <w:spacing w:after="384" w:afterLines="160"/>
            </w:pPr>
            <w:r w:rsidRPr="00AD6069">
              <w:t xml:space="preserve">Summative Assessment </w:t>
            </w:r>
          </w:p>
        </w:tc>
        <w:tc>
          <w:tcPr>
            <w:tcW w:w="3094" w:type="pct"/>
          </w:tcPr>
          <w:p w:rsidRPr="00483F2B" w:rsidR="003865ED" w:rsidP="00D1462C" w:rsidRDefault="003865ED" w14:paraId="189AF324" w14:textId="77777777">
            <w:pPr>
              <w:cnfStyle w:val="000000000000" w:firstRow="0" w:lastRow="0" w:firstColumn="0" w:lastColumn="0" w:oddVBand="0" w:evenVBand="0" w:oddHBand="0" w:evenHBand="0" w:firstRowFirstColumn="0" w:firstRowLastColumn="0" w:lastRowFirstColumn="0" w:lastRowLastColumn="0"/>
            </w:pPr>
          </w:p>
        </w:tc>
      </w:tr>
    </w:tbl>
    <w:p w:rsidR="006C0F2C" w:rsidP="0094117E" w:rsidRDefault="006C0F2C" w14:paraId="4B120548" w14:textId="2E4C3681">
      <w:pPr>
        <w:pStyle w:val="Heading3"/>
      </w:pPr>
      <w:r>
        <w:t xml:space="preserve">Assessment Tasks </w:t>
      </w:r>
    </w:p>
    <w:p w:rsidRPr="00A33159" w:rsidR="00A33159" w:rsidP="00F2495D" w:rsidRDefault="00F2495D" w14:paraId="3DB49085" w14:textId="21B596E0">
      <w:pPr>
        <w:pStyle w:val="Heading4"/>
      </w:pPr>
      <w:r>
        <w:t>Formative Assessment Tasks</w:t>
      </w:r>
    </w:p>
    <w:p w:rsidRPr="00945990" w:rsidR="00945990" w:rsidP="00945990" w:rsidRDefault="00C80F7F" w14:paraId="560EAC21" w14:textId="4D942F47">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b/>
          <w:bCs/>
          <w:color w:val="000000"/>
          <w:kern w:val="0"/>
          <w14:ligatures w14:val="none"/>
        </w:rPr>
        <w:t>McGraw-Hill</w:t>
      </w:r>
      <w:r w:rsidRPr="00945990" w:rsidR="00945990">
        <w:rPr>
          <w:rFonts w:eastAsia="Times New Roman" w:cs="Calibri"/>
          <w:b/>
          <w:bCs/>
          <w:color w:val="000000"/>
          <w:kern w:val="0"/>
          <w14:ligatures w14:val="none"/>
        </w:rPr>
        <w:t xml:space="preserve"> assessments may be utilized for </w:t>
      </w:r>
      <w:r>
        <w:rPr>
          <w:rFonts w:eastAsia="Times New Roman" w:cs="Calibri"/>
          <w:b/>
          <w:bCs/>
          <w:color w:val="000000"/>
          <w:kern w:val="0"/>
          <w14:ligatures w14:val="none"/>
        </w:rPr>
        <w:t>school-based</w:t>
      </w:r>
      <w:r w:rsidRPr="00945990" w:rsidR="00945990">
        <w:rPr>
          <w:rFonts w:eastAsia="Times New Roman" w:cs="Calibri"/>
          <w:b/>
          <w:bCs/>
          <w:color w:val="000000"/>
          <w:kern w:val="0"/>
          <w14:ligatures w14:val="none"/>
        </w:rPr>
        <w:t xml:space="preserve"> common formative assessments</w:t>
      </w:r>
      <w:r w:rsidRPr="00945990" w:rsidR="00945990">
        <w:rPr>
          <w:rFonts w:eastAsia="Times New Roman" w:cs="Calibri"/>
          <w:color w:val="000000"/>
          <w:kern w:val="0"/>
          <w14:ligatures w14:val="none"/>
        </w:rPr>
        <w:t> </w:t>
      </w:r>
    </w:p>
    <w:p w:rsidRPr="00945990" w:rsidR="00945990" w:rsidP="00945990" w:rsidRDefault="00C80F7F" w14:paraId="0BEE4E34" w14:textId="5A3780CB">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 Unit</w:t>
      </w:r>
      <w:r w:rsidRPr="00945990" w:rsidR="00945990">
        <w:rPr>
          <w:rFonts w:eastAsia="Times New Roman" w:cs="Calibri"/>
          <w:color w:val="000000"/>
          <w:kern w:val="0"/>
          <w14:ligatures w14:val="none"/>
        </w:rPr>
        <w:t xml:space="preserve"> 9 Math Probe: Addition Word Problems Pg. 115-116</w:t>
      </w:r>
    </w:p>
    <w:p w:rsidRPr="00945990" w:rsidR="00AE254C" w:rsidP="00945990" w:rsidRDefault="00C80F7F" w14:paraId="5BAAA576" w14:textId="1E54D519">
      <w:pPr>
        <w:numPr>
          <w:ilvl w:val="0"/>
          <w:numId w:val="4"/>
        </w:numPr>
        <w:spacing w:after="0" w:line="240" w:lineRule="auto"/>
        <w:contextualSpacing w:val="0"/>
        <w:textAlignment w:val="baseline"/>
        <w:rPr>
          <w:rFonts w:eastAsia="Times New Roman" w:cs="Calibri"/>
          <w:color w:val="000000"/>
          <w:kern w:val="0"/>
          <w14:ligatures w14:val="none"/>
        </w:rPr>
      </w:pPr>
      <w:r>
        <w:rPr>
          <w:rFonts w:eastAsia="Times New Roman" w:cs="Calibri"/>
          <w:color w:val="000000"/>
          <w:kern w:val="0"/>
          <w14:ligatures w14:val="none"/>
        </w:rPr>
        <w:t>McGraw-Hill Unit</w:t>
      </w:r>
      <w:r w:rsidRPr="00945990" w:rsidR="00945990">
        <w:rPr>
          <w:rFonts w:eastAsia="Times New Roman" w:cs="Calibri"/>
          <w:color w:val="000000"/>
          <w:kern w:val="0"/>
          <w14:ligatures w14:val="none"/>
        </w:rPr>
        <w:t xml:space="preserve"> 10 Math Probe: Addition and Subtraction Problems Pg. 161-162</w:t>
      </w:r>
    </w:p>
    <w:p w:rsidR="00F2495D" w:rsidP="00F2495D" w:rsidRDefault="00F2495D" w14:paraId="0D3921C3" w14:textId="6F3E4F1E">
      <w:pPr>
        <w:pStyle w:val="Heading4"/>
      </w:pPr>
      <w:r>
        <w:t>Summative Assessment Tasks</w:t>
      </w:r>
    </w:p>
    <w:p w:rsidRPr="00C80F7F" w:rsidR="00C80F7F" w:rsidP="00C80F7F" w:rsidRDefault="00C80F7F" w14:paraId="2FAD46EB" w14:textId="77777777">
      <w:pPr>
        <w:pStyle w:val="NormalWeb"/>
        <w:numPr>
          <w:ilvl w:val="0"/>
          <w:numId w:val="4"/>
        </w:numPr>
        <w:spacing w:after="0" w:line="240" w:lineRule="auto"/>
        <w:contextualSpacing w:val="0"/>
        <w:textAlignment w:val="baseline"/>
        <w:rPr>
          <w:rFonts w:ascii="Roboto" w:hAnsi="Roboto" w:cs="Calibri"/>
          <w:color w:val="000000"/>
        </w:rPr>
      </w:pPr>
      <w:hyperlink w:history="1" r:id="rId28">
        <w:r w:rsidRPr="00C80F7F">
          <w:rPr>
            <w:rStyle w:val="Hyperlink"/>
            <w:rFonts w:ascii="Roboto" w:hAnsi="Roboto" w:cs="Calibri"/>
            <w:color w:val="1155CC"/>
          </w:rPr>
          <w:t>MCS Unit 5 Summative Assessment </w:t>
        </w:r>
      </w:hyperlink>
    </w:p>
    <w:p w:rsidRPr="00C80F7F" w:rsidR="00943DB4" w:rsidP="00C80F7F" w:rsidRDefault="00C80F7F" w14:paraId="298F55BD" w14:textId="4DE96DBD">
      <w:pPr>
        <w:pStyle w:val="NormalWeb"/>
        <w:numPr>
          <w:ilvl w:val="0"/>
          <w:numId w:val="4"/>
        </w:numPr>
        <w:spacing w:after="0" w:line="240" w:lineRule="auto"/>
        <w:contextualSpacing w:val="0"/>
        <w:textAlignment w:val="baseline"/>
        <w:rPr>
          <w:rFonts w:ascii="Roboto" w:hAnsi="Roboto" w:cs="Calibri"/>
          <w:color w:val="000000"/>
        </w:rPr>
      </w:pPr>
      <w:hyperlink w:history="1" r:id="rId29">
        <w:r w:rsidRPr="00C80F7F">
          <w:rPr>
            <w:rStyle w:val="Hyperlink"/>
            <w:rFonts w:ascii="Roboto" w:hAnsi="Roboto" w:cs="Calibri"/>
            <w:color w:val="1155CC"/>
          </w:rPr>
          <w:t>MCS Math Grade 2 Unit 5 Assessment Blueprint</w:t>
        </w:r>
      </w:hyperlink>
    </w:p>
    <w:p w:rsidR="0094117E" w:rsidP="0094117E" w:rsidRDefault="000D75C7" w14:paraId="451B4654" w14:textId="47389E17">
      <w:pPr>
        <w:pStyle w:val="Heading3"/>
      </w:pPr>
      <w:r>
        <w:t>Additional</w:t>
      </w:r>
      <w:r w:rsidR="00B408B8">
        <w:t xml:space="preserve"> Resources</w:t>
      </w:r>
    </w:p>
    <w:p w:rsidRPr="00421869" w:rsidR="000D75C7" w:rsidP="000D75C7" w:rsidRDefault="00A47D2C" w14:paraId="7761A2D0" w14:textId="0FC065FB">
      <w:pPr>
        <w:pStyle w:val="Heading4"/>
      </w:pPr>
      <w:r w:rsidRPr="00421869">
        <w:t>Georgia Department of Education Essential Guidance Documents</w:t>
      </w:r>
    </w:p>
    <w:p w:rsidRPr="00C80F7F" w:rsidR="00C80F7F" w:rsidP="00C80F7F" w:rsidRDefault="00C80F7F" w14:paraId="61D195C1" w14:textId="0417973C">
      <w:pPr>
        <w:pStyle w:val="ListParagraph"/>
        <w:numPr>
          <w:ilvl w:val="0"/>
          <w:numId w:val="5"/>
        </w:numPr>
      </w:pPr>
      <w:r w:rsidRPr="00C80F7F">
        <w:rPr>
          <w:i/>
          <w:iCs/>
        </w:rPr>
        <w:t xml:space="preserve">Access all </w:t>
      </w:r>
      <w:proofErr w:type="gramStart"/>
      <w:r w:rsidRPr="00C80F7F">
        <w:rPr>
          <w:i/>
          <w:iCs/>
        </w:rPr>
        <w:t>GaDOE  Curriculum</w:t>
      </w:r>
      <w:proofErr w:type="gramEnd"/>
      <w:r w:rsidRPr="00C80F7F">
        <w:rPr>
          <w:i/>
          <w:iCs/>
        </w:rPr>
        <w:t xml:space="preserve"> Resources at the following site: </w:t>
      </w:r>
      <w:hyperlink w:history="1" r:id="rId30">
        <w:proofErr w:type="gramStart"/>
        <w:r w:rsidRPr="00C80F7F">
          <w:rPr>
            <w:rStyle w:val="Hyperlink"/>
            <w:i/>
            <w:iCs/>
          </w:rPr>
          <w:t>GaDOE  Inspire</w:t>
        </w:r>
        <w:proofErr w:type="gramEnd"/>
      </w:hyperlink>
      <w:r w:rsidRPr="00C80F7F">
        <w:rPr>
          <w:i/>
          <w:iCs/>
        </w:rPr>
        <w:t>. </w:t>
      </w:r>
    </w:p>
    <w:p w:rsidR="003A0939" w:rsidP="00C80F7F" w:rsidRDefault="00C80F7F" w14:paraId="2FF51C65" w14:textId="56256748">
      <w:pPr>
        <w:pStyle w:val="ListParagraph"/>
        <w:numPr>
          <w:ilvl w:val="0"/>
          <w:numId w:val="5"/>
        </w:numPr>
      </w:pPr>
      <w:r w:rsidRPr="00C80F7F">
        <w:rPr>
          <w:i/>
          <w:iCs/>
        </w:rPr>
        <w:t xml:space="preserve">The </w:t>
      </w:r>
      <w:hyperlink w:history="1" r:id="rId31">
        <w:r w:rsidRPr="00C80F7F">
          <w:rPr>
            <w:rStyle w:val="Hyperlink"/>
            <w:i/>
            <w:iCs/>
          </w:rPr>
          <w:t>Framework for Statistical Reasoning</w:t>
        </w:r>
      </w:hyperlink>
      <w:r w:rsidRPr="00C80F7F">
        <w:rPr>
          <w:i/>
          <w:iCs/>
        </w:rPr>
        <w:t xml:space="preserve"> and the  </w:t>
      </w:r>
      <w:hyperlink w:history="1" r:id="rId32">
        <w:r w:rsidRPr="00C80F7F">
          <w:rPr>
            <w:rStyle w:val="Hyperlink"/>
            <w:i/>
            <w:iCs/>
          </w:rPr>
          <w:t>Mathematical Modeling Framework</w:t>
        </w:r>
      </w:hyperlink>
      <w:r w:rsidRPr="00C80F7F">
        <w:rPr>
          <w:i/>
          <w:iCs/>
        </w:rPr>
        <w:t xml:space="preserve">  should be taught throughout the units.  The </w:t>
      </w:r>
      <w:hyperlink w:history="1" r:id="rId33">
        <w:r w:rsidRPr="00C80F7F">
          <w:rPr>
            <w:rStyle w:val="Hyperlink"/>
            <w:i/>
            <w:iCs/>
          </w:rPr>
          <w:t>K-12 Mathematical Practices</w:t>
        </w:r>
      </w:hyperlink>
      <w:r w:rsidRPr="00C80F7F">
        <w:rPr>
          <w:i/>
          <w:iCs/>
        </w:rPr>
        <w:t>  should be evidenced at some point throughout each unit depending on the tasks that are explored. It is important to note that MPs 1, 3 and 6 should support the learning in every lesson.</w:t>
      </w:r>
    </w:p>
    <w:sectPr w:rsidR="003A0939" w:rsidSect="00B451F1">
      <w:type w:val="continuous"/>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965" w:rsidP="00B451F1" w:rsidRDefault="00316965" w14:paraId="04B8EE7A" w14:textId="77777777">
      <w:pPr>
        <w:spacing w:after="0" w:line="240" w:lineRule="auto"/>
      </w:pPr>
      <w:r>
        <w:separator/>
      </w:r>
    </w:p>
  </w:endnote>
  <w:endnote w:type="continuationSeparator" w:id="0">
    <w:p w:rsidR="00316965" w:rsidP="00B451F1" w:rsidRDefault="00316965" w14:paraId="5CA31BC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965" w:rsidP="00B451F1" w:rsidRDefault="00316965" w14:paraId="19789EFD" w14:textId="77777777">
      <w:pPr>
        <w:spacing w:after="0" w:line="240" w:lineRule="auto"/>
      </w:pPr>
      <w:r>
        <w:separator/>
      </w:r>
    </w:p>
  </w:footnote>
  <w:footnote w:type="continuationSeparator" w:id="0">
    <w:p w:rsidR="00316965" w:rsidP="00B451F1" w:rsidRDefault="00316965" w14:paraId="7159F9C7"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97B3D"/>
    <w:multiLevelType w:val="hybridMultilevel"/>
    <w:tmpl w:val="F656F3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053D23F5"/>
    <w:multiLevelType w:val="multilevel"/>
    <w:tmpl w:val="5E869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6E110A4"/>
    <w:multiLevelType w:val="multilevel"/>
    <w:tmpl w:val="361AE9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B3F2D13"/>
    <w:multiLevelType w:val="multilevel"/>
    <w:tmpl w:val="F2E01BF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B8203E4"/>
    <w:multiLevelType w:val="hybridMultilevel"/>
    <w:tmpl w:val="05642EF2"/>
    <w:lvl w:ilvl="0" w:tplc="67165320">
      <w:start w:val="1"/>
      <w:numFmt w:val="bullet"/>
      <w:lvlText w:val=""/>
      <w:lvlJc w:val="left"/>
      <w:pPr>
        <w:ind w:left="720" w:hanging="360"/>
      </w:pPr>
      <w:rPr>
        <w:rFonts w:hint="default" w:ascii="Symbol" w:hAnsi="Symbol"/>
      </w:rPr>
    </w:lvl>
    <w:lvl w:ilvl="1" w:tplc="87F67298">
      <w:start w:val="1"/>
      <w:numFmt w:val="bullet"/>
      <w:lvlText w:val="o"/>
      <w:lvlJc w:val="left"/>
      <w:pPr>
        <w:ind w:left="1440" w:hanging="360"/>
      </w:pPr>
      <w:rPr>
        <w:rFonts w:hint="default" w:ascii="Courier New" w:hAnsi="Courier New"/>
      </w:rPr>
    </w:lvl>
    <w:lvl w:ilvl="2" w:tplc="BABE9504">
      <w:start w:val="1"/>
      <w:numFmt w:val="bullet"/>
      <w:lvlText w:val=""/>
      <w:lvlJc w:val="left"/>
      <w:pPr>
        <w:ind w:left="2160" w:hanging="360"/>
      </w:pPr>
      <w:rPr>
        <w:rFonts w:hint="default" w:ascii="Wingdings" w:hAnsi="Wingdings"/>
      </w:rPr>
    </w:lvl>
    <w:lvl w:ilvl="3" w:tplc="6748AAE0">
      <w:start w:val="1"/>
      <w:numFmt w:val="bullet"/>
      <w:lvlText w:val=""/>
      <w:lvlJc w:val="left"/>
      <w:pPr>
        <w:ind w:left="2880" w:hanging="360"/>
      </w:pPr>
      <w:rPr>
        <w:rFonts w:hint="default" w:ascii="Symbol" w:hAnsi="Symbol"/>
      </w:rPr>
    </w:lvl>
    <w:lvl w:ilvl="4" w:tplc="D4B84132">
      <w:start w:val="1"/>
      <w:numFmt w:val="bullet"/>
      <w:lvlText w:val="o"/>
      <w:lvlJc w:val="left"/>
      <w:pPr>
        <w:ind w:left="3600" w:hanging="360"/>
      </w:pPr>
      <w:rPr>
        <w:rFonts w:hint="default" w:ascii="Courier New" w:hAnsi="Courier New"/>
      </w:rPr>
    </w:lvl>
    <w:lvl w:ilvl="5" w:tplc="72C6A612">
      <w:start w:val="1"/>
      <w:numFmt w:val="bullet"/>
      <w:lvlText w:val=""/>
      <w:lvlJc w:val="left"/>
      <w:pPr>
        <w:ind w:left="4320" w:hanging="360"/>
      </w:pPr>
      <w:rPr>
        <w:rFonts w:hint="default" w:ascii="Wingdings" w:hAnsi="Wingdings"/>
      </w:rPr>
    </w:lvl>
    <w:lvl w:ilvl="6" w:tplc="86B07162">
      <w:start w:val="1"/>
      <w:numFmt w:val="bullet"/>
      <w:lvlText w:val=""/>
      <w:lvlJc w:val="left"/>
      <w:pPr>
        <w:ind w:left="5040" w:hanging="360"/>
      </w:pPr>
      <w:rPr>
        <w:rFonts w:hint="default" w:ascii="Symbol" w:hAnsi="Symbol"/>
      </w:rPr>
    </w:lvl>
    <w:lvl w:ilvl="7" w:tplc="42DA1572">
      <w:start w:val="1"/>
      <w:numFmt w:val="bullet"/>
      <w:lvlText w:val="o"/>
      <w:lvlJc w:val="left"/>
      <w:pPr>
        <w:ind w:left="5760" w:hanging="360"/>
      </w:pPr>
      <w:rPr>
        <w:rFonts w:hint="default" w:ascii="Courier New" w:hAnsi="Courier New"/>
      </w:rPr>
    </w:lvl>
    <w:lvl w:ilvl="8" w:tplc="3E82624E">
      <w:start w:val="1"/>
      <w:numFmt w:val="bullet"/>
      <w:lvlText w:val=""/>
      <w:lvlJc w:val="left"/>
      <w:pPr>
        <w:ind w:left="6480" w:hanging="360"/>
      </w:pPr>
      <w:rPr>
        <w:rFonts w:hint="default" w:ascii="Wingdings" w:hAnsi="Wingdings"/>
      </w:rPr>
    </w:lvl>
  </w:abstractNum>
  <w:abstractNum w:abstractNumId="5" w15:restartNumberingAfterBreak="0">
    <w:nsid w:val="0D22774D"/>
    <w:multiLevelType w:val="hybridMultilevel"/>
    <w:tmpl w:val="10749A4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11C023A7"/>
    <w:multiLevelType w:val="hybridMultilevel"/>
    <w:tmpl w:val="FB9C2D7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3892549"/>
    <w:multiLevelType w:val="multilevel"/>
    <w:tmpl w:val="33C22B5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4081C55"/>
    <w:multiLevelType w:val="hybridMultilevel"/>
    <w:tmpl w:val="2392F42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220E1B84"/>
    <w:multiLevelType w:val="multilevel"/>
    <w:tmpl w:val="AB8830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4AA3142"/>
    <w:multiLevelType w:val="hybridMultilevel"/>
    <w:tmpl w:val="E31687FC"/>
    <w:lvl w:ilvl="0" w:tplc="69E29000">
      <w:start w:val="1"/>
      <w:numFmt w:val="bullet"/>
      <w:lvlText w:val=""/>
      <w:lvlJc w:val="left"/>
      <w:pPr>
        <w:ind w:left="720" w:hanging="360"/>
      </w:pPr>
      <w:rPr>
        <w:rFonts w:hint="default" w:ascii="Symbol" w:hAnsi="Symbol"/>
      </w:rPr>
    </w:lvl>
    <w:lvl w:ilvl="1" w:tplc="CFF807AA">
      <w:start w:val="1"/>
      <w:numFmt w:val="bullet"/>
      <w:lvlText w:val="o"/>
      <w:lvlJc w:val="left"/>
      <w:pPr>
        <w:ind w:left="1440" w:hanging="360"/>
      </w:pPr>
      <w:rPr>
        <w:rFonts w:hint="default" w:ascii="Courier New" w:hAnsi="Courier New"/>
      </w:rPr>
    </w:lvl>
    <w:lvl w:ilvl="2" w:tplc="4ABEF06C">
      <w:start w:val="1"/>
      <w:numFmt w:val="bullet"/>
      <w:lvlText w:val=""/>
      <w:lvlJc w:val="left"/>
      <w:pPr>
        <w:ind w:left="2160" w:hanging="360"/>
      </w:pPr>
      <w:rPr>
        <w:rFonts w:hint="default" w:ascii="Wingdings" w:hAnsi="Wingdings"/>
      </w:rPr>
    </w:lvl>
    <w:lvl w:ilvl="3" w:tplc="1D2A433C">
      <w:start w:val="1"/>
      <w:numFmt w:val="bullet"/>
      <w:lvlText w:val=""/>
      <w:lvlJc w:val="left"/>
      <w:pPr>
        <w:ind w:left="2880" w:hanging="360"/>
      </w:pPr>
      <w:rPr>
        <w:rFonts w:hint="default" w:ascii="Symbol" w:hAnsi="Symbol"/>
      </w:rPr>
    </w:lvl>
    <w:lvl w:ilvl="4" w:tplc="E55823A2">
      <w:start w:val="1"/>
      <w:numFmt w:val="bullet"/>
      <w:lvlText w:val="o"/>
      <w:lvlJc w:val="left"/>
      <w:pPr>
        <w:ind w:left="3600" w:hanging="360"/>
      </w:pPr>
      <w:rPr>
        <w:rFonts w:hint="default" w:ascii="Courier New" w:hAnsi="Courier New"/>
      </w:rPr>
    </w:lvl>
    <w:lvl w:ilvl="5" w:tplc="6BCE1A38">
      <w:start w:val="1"/>
      <w:numFmt w:val="bullet"/>
      <w:lvlText w:val=""/>
      <w:lvlJc w:val="left"/>
      <w:pPr>
        <w:ind w:left="4320" w:hanging="360"/>
      </w:pPr>
      <w:rPr>
        <w:rFonts w:hint="default" w:ascii="Wingdings" w:hAnsi="Wingdings"/>
      </w:rPr>
    </w:lvl>
    <w:lvl w:ilvl="6" w:tplc="2826BBAA">
      <w:start w:val="1"/>
      <w:numFmt w:val="bullet"/>
      <w:lvlText w:val=""/>
      <w:lvlJc w:val="left"/>
      <w:pPr>
        <w:ind w:left="5040" w:hanging="360"/>
      </w:pPr>
      <w:rPr>
        <w:rFonts w:hint="default" w:ascii="Symbol" w:hAnsi="Symbol"/>
      </w:rPr>
    </w:lvl>
    <w:lvl w:ilvl="7" w:tplc="EDD0C63C">
      <w:start w:val="1"/>
      <w:numFmt w:val="bullet"/>
      <w:lvlText w:val="o"/>
      <w:lvlJc w:val="left"/>
      <w:pPr>
        <w:ind w:left="5760" w:hanging="360"/>
      </w:pPr>
      <w:rPr>
        <w:rFonts w:hint="default" w:ascii="Courier New" w:hAnsi="Courier New"/>
      </w:rPr>
    </w:lvl>
    <w:lvl w:ilvl="8" w:tplc="821CDD66">
      <w:start w:val="1"/>
      <w:numFmt w:val="bullet"/>
      <w:lvlText w:val=""/>
      <w:lvlJc w:val="left"/>
      <w:pPr>
        <w:ind w:left="6480" w:hanging="360"/>
      </w:pPr>
      <w:rPr>
        <w:rFonts w:hint="default" w:ascii="Wingdings" w:hAnsi="Wingdings"/>
      </w:rPr>
    </w:lvl>
  </w:abstractNum>
  <w:abstractNum w:abstractNumId="11" w15:restartNumberingAfterBreak="0">
    <w:nsid w:val="25C11A54"/>
    <w:multiLevelType w:val="multilevel"/>
    <w:tmpl w:val="937093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27D674A7"/>
    <w:multiLevelType w:val="multilevel"/>
    <w:tmpl w:val="0060B23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2F2F5E69"/>
    <w:multiLevelType w:val="hybridMultilevel"/>
    <w:tmpl w:val="3F284C9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39011919"/>
    <w:multiLevelType w:val="multilevel"/>
    <w:tmpl w:val="17CC6C9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3E3A0AC3"/>
    <w:multiLevelType w:val="hybridMultilevel"/>
    <w:tmpl w:val="007844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C5E8C0"/>
    <w:multiLevelType w:val="hybridMultilevel"/>
    <w:tmpl w:val="5460795E"/>
    <w:lvl w:ilvl="0" w:tplc="8B0E345E">
      <w:start w:val="1"/>
      <w:numFmt w:val="bullet"/>
      <w:lvlText w:val=""/>
      <w:lvlJc w:val="left"/>
      <w:pPr>
        <w:ind w:left="720" w:hanging="360"/>
      </w:pPr>
      <w:rPr>
        <w:rFonts w:hint="default" w:ascii="Symbol" w:hAnsi="Symbol"/>
      </w:rPr>
    </w:lvl>
    <w:lvl w:ilvl="1" w:tplc="53A69F1E">
      <w:start w:val="1"/>
      <w:numFmt w:val="bullet"/>
      <w:lvlText w:val="o"/>
      <w:lvlJc w:val="left"/>
      <w:pPr>
        <w:ind w:left="1440" w:hanging="360"/>
      </w:pPr>
      <w:rPr>
        <w:rFonts w:hint="default" w:ascii="Courier New" w:hAnsi="Courier New"/>
      </w:rPr>
    </w:lvl>
    <w:lvl w:ilvl="2" w:tplc="DC1A9482">
      <w:start w:val="1"/>
      <w:numFmt w:val="bullet"/>
      <w:lvlText w:val=""/>
      <w:lvlJc w:val="left"/>
      <w:pPr>
        <w:ind w:left="2160" w:hanging="360"/>
      </w:pPr>
      <w:rPr>
        <w:rFonts w:hint="default" w:ascii="Wingdings" w:hAnsi="Wingdings"/>
      </w:rPr>
    </w:lvl>
    <w:lvl w:ilvl="3" w:tplc="DFDEE400">
      <w:start w:val="1"/>
      <w:numFmt w:val="bullet"/>
      <w:lvlText w:val=""/>
      <w:lvlJc w:val="left"/>
      <w:pPr>
        <w:ind w:left="2880" w:hanging="360"/>
      </w:pPr>
      <w:rPr>
        <w:rFonts w:hint="default" w:ascii="Symbol" w:hAnsi="Symbol"/>
      </w:rPr>
    </w:lvl>
    <w:lvl w:ilvl="4" w:tplc="89CAA358">
      <w:start w:val="1"/>
      <w:numFmt w:val="bullet"/>
      <w:lvlText w:val="o"/>
      <w:lvlJc w:val="left"/>
      <w:pPr>
        <w:ind w:left="3600" w:hanging="360"/>
      </w:pPr>
      <w:rPr>
        <w:rFonts w:hint="default" w:ascii="Courier New" w:hAnsi="Courier New"/>
      </w:rPr>
    </w:lvl>
    <w:lvl w:ilvl="5" w:tplc="FACAD47C">
      <w:start w:val="1"/>
      <w:numFmt w:val="bullet"/>
      <w:lvlText w:val=""/>
      <w:lvlJc w:val="left"/>
      <w:pPr>
        <w:ind w:left="4320" w:hanging="360"/>
      </w:pPr>
      <w:rPr>
        <w:rFonts w:hint="default" w:ascii="Wingdings" w:hAnsi="Wingdings"/>
      </w:rPr>
    </w:lvl>
    <w:lvl w:ilvl="6" w:tplc="283A7B76">
      <w:start w:val="1"/>
      <w:numFmt w:val="bullet"/>
      <w:lvlText w:val=""/>
      <w:lvlJc w:val="left"/>
      <w:pPr>
        <w:ind w:left="5040" w:hanging="360"/>
      </w:pPr>
      <w:rPr>
        <w:rFonts w:hint="default" w:ascii="Symbol" w:hAnsi="Symbol"/>
      </w:rPr>
    </w:lvl>
    <w:lvl w:ilvl="7" w:tplc="D0666670">
      <w:start w:val="1"/>
      <w:numFmt w:val="bullet"/>
      <w:lvlText w:val="o"/>
      <w:lvlJc w:val="left"/>
      <w:pPr>
        <w:ind w:left="5760" w:hanging="360"/>
      </w:pPr>
      <w:rPr>
        <w:rFonts w:hint="default" w:ascii="Courier New" w:hAnsi="Courier New"/>
      </w:rPr>
    </w:lvl>
    <w:lvl w:ilvl="8" w:tplc="5F4E948A">
      <w:start w:val="1"/>
      <w:numFmt w:val="bullet"/>
      <w:lvlText w:val=""/>
      <w:lvlJc w:val="left"/>
      <w:pPr>
        <w:ind w:left="6480" w:hanging="360"/>
      </w:pPr>
      <w:rPr>
        <w:rFonts w:hint="default" w:ascii="Wingdings" w:hAnsi="Wingdings"/>
      </w:rPr>
    </w:lvl>
  </w:abstractNum>
  <w:abstractNum w:abstractNumId="17" w15:restartNumberingAfterBreak="0">
    <w:nsid w:val="575A5170"/>
    <w:multiLevelType w:val="hybridMultilevel"/>
    <w:tmpl w:val="E5822A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8144C35"/>
    <w:multiLevelType w:val="hybridMultilevel"/>
    <w:tmpl w:val="9CE0D50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C8A5268"/>
    <w:multiLevelType w:val="multilevel"/>
    <w:tmpl w:val="3B8849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446191262">
    <w:abstractNumId w:val="10"/>
  </w:num>
  <w:num w:numId="2" w16cid:durableId="676883612">
    <w:abstractNumId w:val="16"/>
  </w:num>
  <w:num w:numId="3" w16cid:durableId="1904288091">
    <w:abstractNumId w:val="4"/>
  </w:num>
  <w:num w:numId="4" w16cid:durableId="2072999434">
    <w:abstractNumId w:val="15"/>
  </w:num>
  <w:num w:numId="5" w16cid:durableId="454567267">
    <w:abstractNumId w:val="6"/>
  </w:num>
  <w:num w:numId="6" w16cid:durableId="749355900">
    <w:abstractNumId w:val="13"/>
  </w:num>
  <w:num w:numId="7" w16cid:durableId="1597590332">
    <w:abstractNumId w:val="8"/>
  </w:num>
  <w:num w:numId="8" w16cid:durableId="1243638546">
    <w:abstractNumId w:val="17"/>
  </w:num>
  <w:num w:numId="9" w16cid:durableId="1304312177">
    <w:abstractNumId w:val="18"/>
  </w:num>
  <w:num w:numId="10" w16cid:durableId="2060545230">
    <w:abstractNumId w:val="12"/>
  </w:num>
  <w:num w:numId="11" w16cid:durableId="2137334562">
    <w:abstractNumId w:val="5"/>
  </w:num>
  <w:num w:numId="12" w16cid:durableId="404961263">
    <w:abstractNumId w:val="0"/>
  </w:num>
  <w:num w:numId="13" w16cid:durableId="1205944822">
    <w:abstractNumId w:val="2"/>
  </w:num>
  <w:num w:numId="14" w16cid:durableId="1606694895">
    <w:abstractNumId w:val="1"/>
  </w:num>
  <w:num w:numId="15" w16cid:durableId="1093822737">
    <w:abstractNumId w:val="11"/>
  </w:num>
  <w:num w:numId="16" w16cid:durableId="1977370365">
    <w:abstractNumId w:val="3"/>
  </w:num>
  <w:num w:numId="17" w16cid:durableId="2080978996">
    <w:abstractNumId w:val="19"/>
  </w:num>
  <w:num w:numId="18" w16cid:durableId="766967906">
    <w:abstractNumId w:val="14"/>
  </w:num>
  <w:num w:numId="19" w16cid:durableId="1726684615">
    <w:abstractNumId w:val="9"/>
  </w:num>
  <w:num w:numId="20" w16cid:durableId="21292744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C21"/>
    <w:rsid w:val="0001257C"/>
    <w:rsid w:val="00013541"/>
    <w:rsid w:val="00013F82"/>
    <w:rsid w:val="00022491"/>
    <w:rsid w:val="00026B19"/>
    <w:rsid w:val="000303AA"/>
    <w:rsid w:val="00030C49"/>
    <w:rsid w:val="00043DD2"/>
    <w:rsid w:val="00050115"/>
    <w:rsid w:val="0006649F"/>
    <w:rsid w:val="00067694"/>
    <w:rsid w:val="00070A2F"/>
    <w:rsid w:val="000831A0"/>
    <w:rsid w:val="000849D8"/>
    <w:rsid w:val="00093289"/>
    <w:rsid w:val="00094513"/>
    <w:rsid w:val="000966DF"/>
    <w:rsid w:val="000A27C3"/>
    <w:rsid w:val="000D7465"/>
    <w:rsid w:val="000D75C7"/>
    <w:rsid w:val="000E1DF7"/>
    <w:rsid w:val="000E3728"/>
    <w:rsid w:val="000E7BF3"/>
    <w:rsid w:val="001139A5"/>
    <w:rsid w:val="00114BA8"/>
    <w:rsid w:val="00117F62"/>
    <w:rsid w:val="001316CE"/>
    <w:rsid w:val="0013406B"/>
    <w:rsid w:val="00134EE0"/>
    <w:rsid w:val="00140B1E"/>
    <w:rsid w:val="00141BFB"/>
    <w:rsid w:val="001762A9"/>
    <w:rsid w:val="001C121C"/>
    <w:rsid w:val="001C56F2"/>
    <w:rsid w:val="001D1611"/>
    <w:rsid w:val="001D2F63"/>
    <w:rsid w:val="001D32EC"/>
    <w:rsid w:val="001E1F55"/>
    <w:rsid w:val="001E6B30"/>
    <w:rsid w:val="001F7333"/>
    <w:rsid w:val="0021094F"/>
    <w:rsid w:val="00211524"/>
    <w:rsid w:val="00213C18"/>
    <w:rsid w:val="00227301"/>
    <w:rsid w:val="00232B90"/>
    <w:rsid w:val="00234FEA"/>
    <w:rsid w:val="00236269"/>
    <w:rsid w:val="0024423F"/>
    <w:rsid w:val="00245481"/>
    <w:rsid w:val="002472EA"/>
    <w:rsid w:val="00255880"/>
    <w:rsid w:val="002600AA"/>
    <w:rsid w:val="0026275E"/>
    <w:rsid w:val="00265281"/>
    <w:rsid w:val="002665CD"/>
    <w:rsid w:val="00274302"/>
    <w:rsid w:val="0028696B"/>
    <w:rsid w:val="00293EF0"/>
    <w:rsid w:val="00296845"/>
    <w:rsid w:val="002A4FA3"/>
    <w:rsid w:val="002B0DC8"/>
    <w:rsid w:val="002B4828"/>
    <w:rsid w:val="002C3690"/>
    <w:rsid w:val="003039D7"/>
    <w:rsid w:val="00311214"/>
    <w:rsid w:val="003120B1"/>
    <w:rsid w:val="003139E0"/>
    <w:rsid w:val="00316965"/>
    <w:rsid w:val="003174B4"/>
    <w:rsid w:val="00327DB0"/>
    <w:rsid w:val="00333B48"/>
    <w:rsid w:val="00362B18"/>
    <w:rsid w:val="00371FE4"/>
    <w:rsid w:val="003865ED"/>
    <w:rsid w:val="00390024"/>
    <w:rsid w:val="003908A9"/>
    <w:rsid w:val="00394040"/>
    <w:rsid w:val="003942AF"/>
    <w:rsid w:val="00396BF5"/>
    <w:rsid w:val="003A0939"/>
    <w:rsid w:val="003A2A41"/>
    <w:rsid w:val="003A3BCD"/>
    <w:rsid w:val="003B06BC"/>
    <w:rsid w:val="003C3B18"/>
    <w:rsid w:val="003C5373"/>
    <w:rsid w:val="003D565C"/>
    <w:rsid w:val="003E2056"/>
    <w:rsid w:val="00416B78"/>
    <w:rsid w:val="0042127F"/>
    <w:rsid w:val="00421869"/>
    <w:rsid w:val="0043029C"/>
    <w:rsid w:val="00460208"/>
    <w:rsid w:val="00465BBE"/>
    <w:rsid w:val="004779B7"/>
    <w:rsid w:val="00483F2B"/>
    <w:rsid w:val="004857A4"/>
    <w:rsid w:val="0049214A"/>
    <w:rsid w:val="004A2E3B"/>
    <w:rsid w:val="004A7063"/>
    <w:rsid w:val="004C1897"/>
    <w:rsid w:val="004C6E79"/>
    <w:rsid w:val="004D105C"/>
    <w:rsid w:val="004F0368"/>
    <w:rsid w:val="004F1751"/>
    <w:rsid w:val="00510786"/>
    <w:rsid w:val="005227D4"/>
    <w:rsid w:val="005239F8"/>
    <w:rsid w:val="00525A05"/>
    <w:rsid w:val="00534618"/>
    <w:rsid w:val="0053479C"/>
    <w:rsid w:val="005409F3"/>
    <w:rsid w:val="0054177B"/>
    <w:rsid w:val="00557913"/>
    <w:rsid w:val="0056247A"/>
    <w:rsid w:val="005676D5"/>
    <w:rsid w:val="00572D84"/>
    <w:rsid w:val="00591F77"/>
    <w:rsid w:val="005B6E61"/>
    <w:rsid w:val="005C464B"/>
    <w:rsid w:val="005D3C75"/>
    <w:rsid w:val="005E2152"/>
    <w:rsid w:val="005E31FA"/>
    <w:rsid w:val="005E51F2"/>
    <w:rsid w:val="005F2C44"/>
    <w:rsid w:val="0060126A"/>
    <w:rsid w:val="00611530"/>
    <w:rsid w:val="00611C66"/>
    <w:rsid w:val="00623595"/>
    <w:rsid w:val="00625628"/>
    <w:rsid w:val="00637806"/>
    <w:rsid w:val="00695754"/>
    <w:rsid w:val="006A3242"/>
    <w:rsid w:val="006B235F"/>
    <w:rsid w:val="006B65DE"/>
    <w:rsid w:val="006C0F2C"/>
    <w:rsid w:val="006D2D5E"/>
    <w:rsid w:val="006D7B4E"/>
    <w:rsid w:val="006F5525"/>
    <w:rsid w:val="006F67C3"/>
    <w:rsid w:val="007030B8"/>
    <w:rsid w:val="00717760"/>
    <w:rsid w:val="007177B0"/>
    <w:rsid w:val="00732466"/>
    <w:rsid w:val="007336C9"/>
    <w:rsid w:val="007357FD"/>
    <w:rsid w:val="00746857"/>
    <w:rsid w:val="007539BC"/>
    <w:rsid w:val="0075414D"/>
    <w:rsid w:val="00762520"/>
    <w:rsid w:val="00765DD0"/>
    <w:rsid w:val="007A06E5"/>
    <w:rsid w:val="007A4858"/>
    <w:rsid w:val="007A4C55"/>
    <w:rsid w:val="007A57EE"/>
    <w:rsid w:val="007A72AC"/>
    <w:rsid w:val="007B1D87"/>
    <w:rsid w:val="007C2A96"/>
    <w:rsid w:val="007D00D1"/>
    <w:rsid w:val="007E3A20"/>
    <w:rsid w:val="007F65CD"/>
    <w:rsid w:val="008144FA"/>
    <w:rsid w:val="00817DA8"/>
    <w:rsid w:val="008231F1"/>
    <w:rsid w:val="00830683"/>
    <w:rsid w:val="00845AD2"/>
    <w:rsid w:val="00847763"/>
    <w:rsid w:val="008722D2"/>
    <w:rsid w:val="008B1A1E"/>
    <w:rsid w:val="008B79CD"/>
    <w:rsid w:val="008C37F2"/>
    <w:rsid w:val="008C5ED0"/>
    <w:rsid w:val="008F25A8"/>
    <w:rsid w:val="008F704F"/>
    <w:rsid w:val="00921519"/>
    <w:rsid w:val="00932759"/>
    <w:rsid w:val="00934945"/>
    <w:rsid w:val="009362C2"/>
    <w:rsid w:val="0094117E"/>
    <w:rsid w:val="00943DB4"/>
    <w:rsid w:val="00945990"/>
    <w:rsid w:val="00951DFE"/>
    <w:rsid w:val="0095262B"/>
    <w:rsid w:val="00954771"/>
    <w:rsid w:val="00956E22"/>
    <w:rsid w:val="009A1B2F"/>
    <w:rsid w:val="009B631F"/>
    <w:rsid w:val="009C0A88"/>
    <w:rsid w:val="009E277D"/>
    <w:rsid w:val="009E74B5"/>
    <w:rsid w:val="00A041B4"/>
    <w:rsid w:val="00A265C3"/>
    <w:rsid w:val="00A32201"/>
    <w:rsid w:val="00A33159"/>
    <w:rsid w:val="00A42149"/>
    <w:rsid w:val="00A47D2C"/>
    <w:rsid w:val="00A616C1"/>
    <w:rsid w:val="00A71B3C"/>
    <w:rsid w:val="00A766FB"/>
    <w:rsid w:val="00A8634F"/>
    <w:rsid w:val="00AA31A8"/>
    <w:rsid w:val="00AB1025"/>
    <w:rsid w:val="00AB240D"/>
    <w:rsid w:val="00AC3D6D"/>
    <w:rsid w:val="00AC5094"/>
    <w:rsid w:val="00AD1822"/>
    <w:rsid w:val="00AD6069"/>
    <w:rsid w:val="00AE0143"/>
    <w:rsid w:val="00AE0B9F"/>
    <w:rsid w:val="00AE0F04"/>
    <w:rsid w:val="00AE0F47"/>
    <w:rsid w:val="00AE254C"/>
    <w:rsid w:val="00AE327D"/>
    <w:rsid w:val="00AF1B20"/>
    <w:rsid w:val="00B30E9A"/>
    <w:rsid w:val="00B31007"/>
    <w:rsid w:val="00B35F95"/>
    <w:rsid w:val="00B408B8"/>
    <w:rsid w:val="00B451F1"/>
    <w:rsid w:val="00B4789C"/>
    <w:rsid w:val="00B502AA"/>
    <w:rsid w:val="00B6500B"/>
    <w:rsid w:val="00B71C21"/>
    <w:rsid w:val="00B7229B"/>
    <w:rsid w:val="00B8449E"/>
    <w:rsid w:val="00B853BD"/>
    <w:rsid w:val="00B9574F"/>
    <w:rsid w:val="00BA4C59"/>
    <w:rsid w:val="00BA4D66"/>
    <w:rsid w:val="00BA5BE8"/>
    <w:rsid w:val="00BB3B6F"/>
    <w:rsid w:val="00BD24E3"/>
    <w:rsid w:val="00BD4F17"/>
    <w:rsid w:val="00BD795A"/>
    <w:rsid w:val="00BE3CC0"/>
    <w:rsid w:val="00BF0A88"/>
    <w:rsid w:val="00BF3488"/>
    <w:rsid w:val="00C03BBB"/>
    <w:rsid w:val="00C0735A"/>
    <w:rsid w:val="00C115AF"/>
    <w:rsid w:val="00C12B8A"/>
    <w:rsid w:val="00C35A0A"/>
    <w:rsid w:val="00C479DF"/>
    <w:rsid w:val="00C50965"/>
    <w:rsid w:val="00C67BBA"/>
    <w:rsid w:val="00C726A2"/>
    <w:rsid w:val="00C76099"/>
    <w:rsid w:val="00C80F7F"/>
    <w:rsid w:val="00C87DB3"/>
    <w:rsid w:val="00CA11CD"/>
    <w:rsid w:val="00CC4157"/>
    <w:rsid w:val="00CE7335"/>
    <w:rsid w:val="00CF3FE3"/>
    <w:rsid w:val="00D0266D"/>
    <w:rsid w:val="00D1462C"/>
    <w:rsid w:val="00D25B1A"/>
    <w:rsid w:val="00D30AC0"/>
    <w:rsid w:val="00D400B6"/>
    <w:rsid w:val="00D43848"/>
    <w:rsid w:val="00D445D5"/>
    <w:rsid w:val="00D57D5C"/>
    <w:rsid w:val="00D65268"/>
    <w:rsid w:val="00D8454E"/>
    <w:rsid w:val="00D95CE1"/>
    <w:rsid w:val="00DC058A"/>
    <w:rsid w:val="00E0433D"/>
    <w:rsid w:val="00E10A12"/>
    <w:rsid w:val="00E223C9"/>
    <w:rsid w:val="00E2284D"/>
    <w:rsid w:val="00E23216"/>
    <w:rsid w:val="00E25BDE"/>
    <w:rsid w:val="00E30CAA"/>
    <w:rsid w:val="00E44BED"/>
    <w:rsid w:val="00E901A4"/>
    <w:rsid w:val="00E9175F"/>
    <w:rsid w:val="00EA2791"/>
    <w:rsid w:val="00EB1C12"/>
    <w:rsid w:val="00ED1593"/>
    <w:rsid w:val="00ED34E9"/>
    <w:rsid w:val="00EE0AF3"/>
    <w:rsid w:val="00EF636D"/>
    <w:rsid w:val="00F01E19"/>
    <w:rsid w:val="00F07431"/>
    <w:rsid w:val="00F125CC"/>
    <w:rsid w:val="00F13913"/>
    <w:rsid w:val="00F2495D"/>
    <w:rsid w:val="00F46DED"/>
    <w:rsid w:val="00F51D11"/>
    <w:rsid w:val="00F52036"/>
    <w:rsid w:val="00F52498"/>
    <w:rsid w:val="00F531BB"/>
    <w:rsid w:val="00F57F19"/>
    <w:rsid w:val="00F62442"/>
    <w:rsid w:val="00F72C03"/>
    <w:rsid w:val="00F80852"/>
    <w:rsid w:val="00F8397E"/>
    <w:rsid w:val="00F941D7"/>
    <w:rsid w:val="00F954DF"/>
    <w:rsid w:val="00F97ED8"/>
    <w:rsid w:val="00FA2790"/>
    <w:rsid w:val="00FA57C3"/>
    <w:rsid w:val="00FA7733"/>
    <w:rsid w:val="00FD1D67"/>
    <w:rsid w:val="00FD1D9F"/>
    <w:rsid w:val="00FD3BFC"/>
    <w:rsid w:val="00FE186E"/>
    <w:rsid w:val="00FF1069"/>
    <w:rsid w:val="021A37D4"/>
    <w:rsid w:val="0BD79BBD"/>
    <w:rsid w:val="0CFAA88E"/>
    <w:rsid w:val="0E9C0CB4"/>
    <w:rsid w:val="1409E855"/>
    <w:rsid w:val="175FBBAB"/>
    <w:rsid w:val="2461AA29"/>
    <w:rsid w:val="2756E18E"/>
    <w:rsid w:val="2B0C4E26"/>
    <w:rsid w:val="324584A9"/>
    <w:rsid w:val="3C3BAC30"/>
    <w:rsid w:val="46304357"/>
    <w:rsid w:val="465F5C04"/>
    <w:rsid w:val="4AFF3302"/>
    <w:rsid w:val="59020A65"/>
    <w:rsid w:val="63FA58CA"/>
    <w:rsid w:val="6630CFE4"/>
    <w:rsid w:val="6D385EA8"/>
    <w:rsid w:val="6E7F48C9"/>
    <w:rsid w:val="71C5B764"/>
    <w:rsid w:val="71C7C2AD"/>
    <w:rsid w:val="72E6877C"/>
    <w:rsid w:val="77956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D99D"/>
  <w15:chartTrackingRefBased/>
  <w15:docId w15:val="{9CBE5BDB-E8C8-4D51-91B2-61400EA4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3289"/>
    <w:pPr>
      <w:contextualSpacing/>
    </w:pPr>
    <w:rPr>
      <w:rFonts w:ascii="Roboto" w:hAnsi="Roboto"/>
    </w:rPr>
  </w:style>
  <w:style w:type="paragraph" w:styleId="Heading1">
    <w:name w:val="heading 1"/>
    <w:basedOn w:val="Normal"/>
    <w:next w:val="Normal"/>
    <w:link w:val="Heading1Char"/>
    <w:uiPriority w:val="9"/>
    <w:qFormat/>
    <w:rsid w:val="00B71C21"/>
    <w:pPr>
      <w:keepNext/>
      <w:keepLines/>
      <w:spacing w:before="360" w:after="80"/>
      <w:outlineLvl w:val="0"/>
    </w:pPr>
    <w:rPr>
      <w:rFonts w:ascii="Montserrat" w:hAnsi="Montserrat" w:eastAsiaTheme="majorEastAsia"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B408B8"/>
    <w:pPr>
      <w:keepNext/>
      <w:keepLines/>
      <w:spacing w:before="160" w:after="80"/>
      <w:outlineLvl w:val="1"/>
    </w:pPr>
    <w:rPr>
      <w:rFonts w:ascii="Montserrat" w:hAnsi="Montserrat" w:eastAsiaTheme="majorEastAsia" w:cstheme="majorBidi"/>
      <w:b/>
      <w:color w:val="0F4761" w:themeColor="accent1" w:themeShade="BF"/>
      <w:sz w:val="32"/>
      <w:szCs w:val="32"/>
      <w:u w:val="single"/>
    </w:rPr>
  </w:style>
  <w:style w:type="paragraph" w:styleId="Heading3">
    <w:name w:val="heading 3"/>
    <w:basedOn w:val="Normal"/>
    <w:next w:val="Normal"/>
    <w:link w:val="Heading3Char"/>
    <w:uiPriority w:val="9"/>
    <w:unhideWhenUsed/>
    <w:qFormat/>
    <w:rsid w:val="00B408B8"/>
    <w:pPr>
      <w:keepNext/>
      <w:keepLines/>
      <w:spacing w:before="160" w:after="80"/>
      <w:outlineLvl w:val="2"/>
    </w:pPr>
    <w:rPr>
      <w:rFonts w:ascii="Montserrat" w:hAnsi="Montserrat" w:eastAsiaTheme="majorEastAsia" w:cstheme="majorBidi"/>
      <w:color w:val="0F4761" w:themeColor="accent1" w:themeShade="BF"/>
      <w:sz w:val="28"/>
      <w:szCs w:val="28"/>
      <w:u w:val="single"/>
    </w:rPr>
  </w:style>
  <w:style w:type="paragraph" w:styleId="Heading4">
    <w:name w:val="heading 4"/>
    <w:basedOn w:val="Normal"/>
    <w:next w:val="Normal"/>
    <w:link w:val="Heading4Char"/>
    <w:uiPriority w:val="9"/>
    <w:unhideWhenUsed/>
    <w:qFormat/>
    <w:rsid w:val="00B71C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B71C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1C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1C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1C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1C2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B71C21"/>
    <w:rPr>
      <w:rFonts w:ascii="Montserrat" w:hAnsi="Montserrat" w:eastAsiaTheme="majorEastAsia" w:cstheme="majorBidi"/>
      <w:b/>
      <w:color w:val="0F4761" w:themeColor="accent1" w:themeShade="BF"/>
      <w:sz w:val="40"/>
      <w:szCs w:val="40"/>
    </w:rPr>
  </w:style>
  <w:style w:type="character" w:styleId="Heading2Char" w:customStyle="1">
    <w:name w:val="Heading 2 Char"/>
    <w:basedOn w:val="DefaultParagraphFont"/>
    <w:link w:val="Heading2"/>
    <w:uiPriority w:val="9"/>
    <w:rsid w:val="00B408B8"/>
    <w:rPr>
      <w:rFonts w:ascii="Montserrat" w:hAnsi="Montserrat" w:eastAsiaTheme="majorEastAsia" w:cstheme="majorBidi"/>
      <w:b/>
      <w:color w:val="0F4761" w:themeColor="accent1" w:themeShade="BF"/>
      <w:sz w:val="32"/>
      <w:szCs w:val="32"/>
      <w:u w:val="single"/>
    </w:rPr>
  </w:style>
  <w:style w:type="character" w:styleId="Heading3Char" w:customStyle="1">
    <w:name w:val="Heading 3 Char"/>
    <w:basedOn w:val="DefaultParagraphFont"/>
    <w:link w:val="Heading3"/>
    <w:uiPriority w:val="9"/>
    <w:rsid w:val="00B408B8"/>
    <w:rPr>
      <w:rFonts w:ascii="Montserrat" w:hAnsi="Montserrat" w:eastAsiaTheme="majorEastAsia" w:cstheme="majorBidi"/>
      <w:color w:val="0F4761" w:themeColor="accent1" w:themeShade="BF"/>
      <w:sz w:val="28"/>
      <w:szCs w:val="28"/>
      <w:u w:val="single"/>
    </w:rPr>
  </w:style>
  <w:style w:type="character" w:styleId="Heading4Char" w:customStyle="1">
    <w:name w:val="Heading 4 Char"/>
    <w:basedOn w:val="DefaultParagraphFont"/>
    <w:link w:val="Heading4"/>
    <w:uiPriority w:val="9"/>
    <w:rsid w:val="00B71C21"/>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sid w:val="00B71C21"/>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B71C2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B71C2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B71C2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B71C21"/>
    <w:rPr>
      <w:rFonts w:eastAsiaTheme="majorEastAsia" w:cstheme="majorBidi"/>
      <w:color w:val="272727" w:themeColor="text1" w:themeTint="D8"/>
    </w:rPr>
  </w:style>
  <w:style w:type="paragraph" w:styleId="Title">
    <w:name w:val="Title"/>
    <w:basedOn w:val="Normal"/>
    <w:next w:val="Normal"/>
    <w:link w:val="TitleChar"/>
    <w:uiPriority w:val="10"/>
    <w:qFormat/>
    <w:rsid w:val="00B71C21"/>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B71C2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B71C2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B71C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1C21"/>
    <w:pPr>
      <w:spacing w:before="160"/>
      <w:jc w:val="center"/>
    </w:pPr>
    <w:rPr>
      <w:i/>
      <w:iCs/>
      <w:color w:val="404040" w:themeColor="text1" w:themeTint="BF"/>
    </w:rPr>
  </w:style>
  <w:style w:type="character" w:styleId="QuoteChar" w:customStyle="1">
    <w:name w:val="Quote Char"/>
    <w:basedOn w:val="DefaultParagraphFont"/>
    <w:link w:val="Quote"/>
    <w:uiPriority w:val="29"/>
    <w:rsid w:val="00B71C21"/>
    <w:rPr>
      <w:i/>
      <w:iCs/>
      <w:color w:val="404040" w:themeColor="text1" w:themeTint="BF"/>
    </w:rPr>
  </w:style>
  <w:style w:type="paragraph" w:styleId="ListParagraph">
    <w:name w:val="List Paragraph"/>
    <w:basedOn w:val="Normal"/>
    <w:uiPriority w:val="34"/>
    <w:qFormat/>
    <w:rsid w:val="00B71C21"/>
    <w:pPr>
      <w:ind w:left="720"/>
    </w:pPr>
  </w:style>
  <w:style w:type="character" w:styleId="IntenseEmphasis">
    <w:name w:val="Intense Emphasis"/>
    <w:basedOn w:val="DefaultParagraphFont"/>
    <w:uiPriority w:val="21"/>
    <w:qFormat/>
    <w:rsid w:val="00B71C21"/>
    <w:rPr>
      <w:i/>
      <w:iCs/>
      <w:color w:val="0F4761" w:themeColor="accent1" w:themeShade="BF"/>
    </w:rPr>
  </w:style>
  <w:style w:type="paragraph" w:styleId="IntenseQuote">
    <w:name w:val="Intense Quote"/>
    <w:basedOn w:val="Normal"/>
    <w:next w:val="Normal"/>
    <w:link w:val="IntenseQuoteChar"/>
    <w:uiPriority w:val="30"/>
    <w:qFormat/>
    <w:rsid w:val="00B71C21"/>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B71C21"/>
    <w:rPr>
      <w:i/>
      <w:iCs/>
      <w:color w:val="0F4761" w:themeColor="accent1" w:themeShade="BF"/>
    </w:rPr>
  </w:style>
  <w:style w:type="character" w:styleId="IntenseReference">
    <w:name w:val="Intense Reference"/>
    <w:basedOn w:val="DefaultParagraphFont"/>
    <w:uiPriority w:val="32"/>
    <w:qFormat/>
    <w:rsid w:val="00B71C21"/>
    <w:rPr>
      <w:b/>
      <w:bCs/>
      <w:smallCaps/>
      <w:color w:val="0F4761" w:themeColor="accent1" w:themeShade="BF"/>
      <w:spacing w:val="5"/>
    </w:rPr>
  </w:style>
  <w:style w:type="paragraph" w:styleId="Header">
    <w:name w:val="header"/>
    <w:basedOn w:val="Normal"/>
    <w:link w:val="HeaderChar"/>
    <w:uiPriority w:val="99"/>
    <w:unhideWhenUsed/>
    <w:rsid w:val="00B451F1"/>
    <w:pPr>
      <w:tabs>
        <w:tab w:val="center" w:pos="4680"/>
        <w:tab w:val="right" w:pos="9360"/>
      </w:tabs>
      <w:spacing w:after="0" w:line="240" w:lineRule="auto"/>
    </w:pPr>
  </w:style>
  <w:style w:type="character" w:styleId="HeaderChar" w:customStyle="1">
    <w:name w:val="Header Char"/>
    <w:basedOn w:val="DefaultParagraphFont"/>
    <w:link w:val="Header"/>
    <w:uiPriority w:val="99"/>
    <w:rsid w:val="00B451F1"/>
  </w:style>
  <w:style w:type="paragraph" w:styleId="Footer">
    <w:name w:val="footer"/>
    <w:basedOn w:val="Normal"/>
    <w:link w:val="FooterChar"/>
    <w:uiPriority w:val="99"/>
    <w:unhideWhenUsed/>
    <w:rsid w:val="00B451F1"/>
    <w:pPr>
      <w:tabs>
        <w:tab w:val="center" w:pos="4680"/>
        <w:tab w:val="right" w:pos="9360"/>
      </w:tabs>
      <w:spacing w:after="0" w:line="240" w:lineRule="auto"/>
    </w:pPr>
  </w:style>
  <w:style w:type="character" w:styleId="FooterChar" w:customStyle="1">
    <w:name w:val="Footer Char"/>
    <w:basedOn w:val="DefaultParagraphFont"/>
    <w:link w:val="Footer"/>
    <w:uiPriority w:val="99"/>
    <w:rsid w:val="00B451F1"/>
  </w:style>
  <w:style w:type="table" w:styleId="TableGrid">
    <w:name w:val="Table Grid"/>
    <w:basedOn w:val="TableNormal"/>
    <w:uiPriority w:val="39"/>
    <w:rsid w:val="00C7609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stTable3-Accent1">
    <w:name w:val="List Table 3 Accent 1"/>
    <w:basedOn w:val="TableNormal"/>
    <w:uiPriority w:val="48"/>
    <w:rsid w:val="00C76099"/>
    <w:pPr>
      <w:spacing w:after="0" w:line="240" w:lineRule="auto"/>
    </w:pPr>
    <w:tblPr>
      <w:tblStyleRowBandSize w:val="1"/>
      <w:tblStyleColBandSize w:val="1"/>
      <w:tblBorders>
        <w:top w:val="single" w:color="156082" w:themeColor="accent1" w:sz="4" w:space="0"/>
        <w:left w:val="single" w:color="156082" w:themeColor="accent1" w:sz="4" w:space="0"/>
        <w:bottom w:val="single" w:color="156082" w:themeColor="accent1" w:sz="4" w:space="0"/>
        <w:right w:val="single" w:color="156082" w:themeColor="accent1" w:sz="4" w:space="0"/>
      </w:tblBorders>
    </w:tblPr>
    <w:tblStylePr w:type="firstRow">
      <w:rPr>
        <w:b/>
        <w:bCs/>
        <w:color w:val="FFFFFF" w:themeColor="background1"/>
      </w:rPr>
      <w:tblPr/>
      <w:tcPr>
        <w:shd w:val="clear" w:color="auto" w:fill="156082" w:themeFill="accent1"/>
      </w:tcPr>
    </w:tblStylePr>
    <w:tblStylePr w:type="lastRow">
      <w:rPr>
        <w:b/>
        <w:bCs/>
      </w:rPr>
      <w:tblPr/>
      <w:tcPr>
        <w:tcBorders>
          <w:top w:val="double" w:color="156082" w:themeColor="accent1" w:sz="4" w:space="0"/>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color="156082" w:themeColor="accent1" w:sz="4" w:space="0"/>
          <w:right w:val="single" w:color="156082" w:themeColor="accent1" w:sz="4" w:space="0"/>
        </w:tcBorders>
      </w:tcPr>
    </w:tblStylePr>
    <w:tblStylePr w:type="band1Horz">
      <w:tblPr/>
      <w:tcPr>
        <w:tcBorders>
          <w:top w:val="single" w:color="156082" w:themeColor="accent1" w:sz="4" w:space="0"/>
          <w:bottom w:val="single" w:color="156082" w:themeColor="accent1" w:sz="4" w:space="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color="156082" w:themeColor="accent1" w:sz="4" w:space="0"/>
          <w:left w:val="nil"/>
        </w:tcBorders>
      </w:tcPr>
    </w:tblStylePr>
    <w:tblStylePr w:type="swCell">
      <w:tblPr/>
      <w:tcPr>
        <w:tcBorders>
          <w:top w:val="double" w:color="156082" w:themeColor="accent1" w:sz="4" w:space="0"/>
          <w:right w:val="nil"/>
        </w:tcBorders>
      </w:tcPr>
    </w:tblStylePr>
  </w:style>
  <w:style w:type="character" w:styleId="Hyperlink">
    <w:name w:val="Hyperlink"/>
    <w:basedOn w:val="DefaultParagraphFont"/>
    <w:uiPriority w:val="99"/>
    <w:unhideWhenUsed/>
    <w:rsid w:val="6E7F48C9"/>
    <w:rPr>
      <w:color w:val="467886"/>
      <w:u w:val="single"/>
    </w:rPr>
  </w:style>
  <w:style w:type="character" w:styleId="UnresolvedMention">
    <w:name w:val="Unresolved Mention"/>
    <w:basedOn w:val="DefaultParagraphFont"/>
    <w:uiPriority w:val="99"/>
    <w:semiHidden/>
    <w:unhideWhenUsed/>
    <w:rsid w:val="00DC058A"/>
    <w:rPr>
      <w:color w:val="605E5C"/>
      <w:shd w:val="clear" w:color="auto" w:fill="E1DFDD"/>
    </w:rPr>
  </w:style>
  <w:style w:type="paragraph" w:styleId="NormalWeb">
    <w:name w:val="Normal (Web)"/>
    <w:basedOn w:val="Normal"/>
    <w:uiPriority w:val="99"/>
    <w:unhideWhenUsed/>
    <w:rsid w:val="000303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adoe.org/Curriculum-Instruction-and-Assessment/Curriculum-and-Instruction/Documents/Mathematics/Georgia-K12-Mathematics-Standards/Georgia-Mathematics-Support-Resources/K12-Mathematics-Glossary.pdf" TargetMode="External" Id="rId13" /><Relationship Type="http://schemas.openxmlformats.org/officeDocument/2006/relationships/hyperlink" Target="https://lor2.gadoe.org/gadoe/file/74b9a701-7cad-4846-b3bb-17f589e81185/1/Addition-Strategies-LP-Grade-2-Mathematics-Unit-5.pdf" TargetMode="External" Id="rId18" /><Relationship Type="http://schemas.openxmlformats.org/officeDocument/2006/relationships/hyperlink" Target="https://lor2.gadoe.org/gadoe/file/06b31a6e-06ef-4071-b270-992af4e101b4/1/Pet-Shop-LP-Grade-2-Mathematics-Unit-5.pdf" TargetMode="External" Id="rId26" /><Relationship Type="http://schemas.openxmlformats.org/officeDocument/2006/relationships/customXml" Target="../customXml/item3.xml" Id="rId3" /><Relationship Type="http://schemas.openxmlformats.org/officeDocument/2006/relationships/hyperlink" Target="https://url.gadoe.org/rv7fv" TargetMode="External" Id="rId21" /><Relationship Type="http://schemas.openxmlformats.org/officeDocument/2006/relationships/fontTable" Target="fontTable.xml" Id="rId34" /><Relationship Type="http://schemas.openxmlformats.org/officeDocument/2006/relationships/settings" Target="settings.xml" Id="rId7" /><Relationship Type="http://schemas.openxmlformats.org/officeDocument/2006/relationships/hyperlink" Target="https://www.gadoe.org/Curriculum-Instruction-and-Assessment/Curriculum-and-Instruction/Documents/Mathematics/Georgia-K12-Mathematics-Standards/Georgia-K-8-Mathematics-Standards.pdf" TargetMode="External" Id="rId12" /><Relationship Type="http://schemas.openxmlformats.org/officeDocument/2006/relationships/hyperlink" Target="https://lor2.gadoe.org/gadoe/file/63923e9e-65c7-4da2-9f3c-33b92c8c20f2/1/Grade-2-Unit-5-A-Day-at-the-Arcade-Presentation-Slides.pdf" TargetMode="External" Id="rId17" /><Relationship Type="http://schemas.openxmlformats.org/officeDocument/2006/relationships/hyperlink" Target="https://url.gadoe.org/gfj0q" TargetMode="External" Id="rId25" /><Relationship Type="http://schemas.openxmlformats.org/officeDocument/2006/relationships/hyperlink" Target="https://lor2.gadoe.org/gadoe/file/3cd8fd52-2df7-490f-b716-846f0abaaeb5/1/K-12-Mathematical-Practices.pdf" TargetMode="External" Id="rId33" /><Relationship Type="http://schemas.openxmlformats.org/officeDocument/2006/relationships/customXml" Target="../customXml/item2.xml" Id="rId2" /><Relationship Type="http://schemas.openxmlformats.org/officeDocument/2006/relationships/hyperlink" Target="https://lor2.gadoe.org/gadoe/file/63923e9e-65c7-4da2-9f3c-33b92c8c20f2/1/A-Day-at-the-Arcade-LP-Grade-2-Mathematics-Unit-5.pdf" TargetMode="External" Id="rId16" /><Relationship Type="http://schemas.openxmlformats.org/officeDocument/2006/relationships/hyperlink" Target="https://lor2.gadoe.org/gadoe/file/74b9a701-7cad-4846-b3bb-17f589e81185/1/Addition-Strategies-LP-Grade-2-Mathematics-Unit-5.pdf" TargetMode="External" Id="rId20" /><Relationship Type="http://schemas.openxmlformats.org/officeDocument/2006/relationships/hyperlink" Target="https://docs.google.com/document/d/11b4ZRzZG321-HlwhIcFpg94sQs9LsC3C2Gl9_YVGHP0/edit?usp=drive_link"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https://lor2.gadoe.org/gadoe/file/c5fee155-5c5c-4d29-b777-3cd82edac5e7/1/Candy-Bowl-Grade-2-Mathematics-Unit-5.pdf" TargetMode="External" Id="rId24" /><Relationship Type="http://schemas.openxmlformats.org/officeDocument/2006/relationships/hyperlink" Target="https://lor2.gadoe.org/gadoe/file/ee2c72a4-900c-4b2a-9fc6-82e13dc17261/1/K-12-Mathematical-Modeling-Framework.pdf" TargetMode="External" Id="rId32" /><Relationship Type="http://schemas.openxmlformats.org/officeDocument/2006/relationships/numbering" Target="numbering.xml" Id="rId5" /><Relationship Type="http://schemas.openxmlformats.org/officeDocument/2006/relationships/hyperlink" Target="https://lor2.gadoe.org/gadoe/file/63923e9e-65c7-4da2-9f3c-33b92c8c20f2/1/Grade-2-Unit-5-A-Day-at-the-Arcade-Presentation-Slides.pdf" TargetMode="External" Id="rId15" /><Relationship Type="http://schemas.openxmlformats.org/officeDocument/2006/relationships/hyperlink" Target="https://url.gadoe.org/p0ysw" TargetMode="External" Id="rId23" /><Relationship Type="http://schemas.openxmlformats.org/officeDocument/2006/relationships/hyperlink" Target="https://docs.google.com/document/d/1ShkQtPaDDMzDkEEofJjBRJzo0AvAL02ah6YqykWVe-k/edit?usp=sharing" TargetMode="External" Id="rId28" /><Relationship Type="http://schemas.openxmlformats.org/officeDocument/2006/relationships/endnotes" Target="endnotes.xml" Id="rId10" /><Relationship Type="http://schemas.openxmlformats.org/officeDocument/2006/relationships/hyperlink" Target="https://url.gadoe.org/rv7fv" TargetMode="External" Id="rId19" /><Relationship Type="http://schemas.openxmlformats.org/officeDocument/2006/relationships/hyperlink" Target="https://lor2.gadoe.org/gadoe/file/5e835b39-307f-4d61-aa50-6e3f58edbf22/1/K-12-Statistical-Reasoning-Framework.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or2.gadoe.org/gadoe/file/63923e9e-65c7-4da2-9f3c-33b92c8c20f2/1/A-Day-at-the-Arcade-LP-Grade-2-Mathematics-Unit-5.pdf" TargetMode="External" Id="rId14" /><Relationship Type="http://schemas.openxmlformats.org/officeDocument/2006/relationships/hyperlink" Target="https://lor2.gadoe.org/gadoe/file/ced5bd92-d109-41c6-8444-43832c95f7f7/1/Time-to-Exercise-LP-Grade-2-Mathematics-Unit-5.pdf" TargetMode="External" Id="rId22" /><Relationship Type="http://schemas.openxmlformats.org/officeDocument/2006/relationships/hyperlink" Target="https://url.gadoe.org/he4tc" TargetMode="External" Id="rId27" /><Relationship Type="http://schemas.openxmlformats.org/officeDocument/2006/relationships/hyperlink" Target="https://inspire.gadoe.org" TargetMode="External" Id="rId30" /><Relationship Type="http://schemas.openxmlformats.org/officeDocument/2006/relationships/theme" Target="theme/theme1.xml" Id="rId35" /><Relationship Type="http://schemas.openxmlformats.org/officeDocument/2006/relationships/webSettings" Target="webSettings.xml" Id="rId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MCSOAA-1642606272-837</_dlc_DocId>
    <_dlc_DocIdUrl xmlns="0f5db301-3350-479a-9f2f-8baf88a9dde8">
      <Url>https://mcsga.sharepoint.com/sites/MCSOAA/_layouts/15/DocIdRedir.aspx?ID=MCSOAA-1642606272-837</Url>
      <Description>MCSOAA-1642606272-837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0529A5A-0E96-4533-A35A-5756679BD53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9998A7D3-8EEA-4C67-A45D-D92402C1D9AC}">
  <ds:schemaRefs>
    <ds:schemaRef ds:uri="http://schemas.microsoft.com/sharepoint/v3/contenttype/forms"/>
  </ds:schemaRefs>
</ds:datastoreItem>
</file>

<file path=customXml/itemProps3.xml><?xml version="1.0" encoding="utf-8"?>
<ds:datastoreItem xmlns:ds="http://schemas.openxmlformats.org/officeDocument/2006/customXml" ds:itemID="{BD7BFBD3-5048-49A2-B3A2-458287DD6E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04630E-BB71-4C24-A5D9-00820F144265}">
  <ds:schemaRefs>
    <ds:schemaRef ds:uri="http://schemas.microsoft.com/sharepoint/events"/>
  </ds:schemaRefs>
</ds:datastoreItem>
</file>

<file path=docMetadata/LabelInfo.xml><?xml version="1.0" encoding="utf-8"?>
<clbl:labelList xmlns:clbl="http://schemas.microsoft.com/office/2020/mipLabelMetadata">
  <clbl:label id="{5b063d35-135a-4511-bb91-df93b5568f41}" enabled="0" method="" siteId="{5b063d35-135a-4511-bb91-df93b5568f41}"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Marietta City Schools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Moore, Stephan "Chase"</dc:creator>
  <keywords/>
  <dc:description/>
  <lastModifiedBy>Kampert, Mary</lastModifiedBy>
  <revision>64</revision>
  <dcterms:created xsi:type="dcterms:W3CDTF">2026-05-27T12:42:00.0000000Z</dcterms:created>
  <dcterms:modified xsi:type="dcterms:W3CDTF">2026-07-03T00:51:25.5430100Z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55d8e199-e0dd-4215-8e01-79cb6a6778c0</vt:lpwstr>
  </property>
  <property fmtid="{D5CDD505-2E9C-101B-9397-08002B2CF9AE}" pid="4" name="MediaServiceImageTags">
    <vt:lpwstr/>
  </property>
  <property fmtid="{D5CDD505-2E9C-101B-9397-08002B2CF9AE}" pid="5" name="GrammarlyDocumentId">
    <vt:lpwstr>ee6f4a74-9b2b-410a-b797-ac7ee569393e</vt:lpwstr>
  </property>
</Properties>
</file>