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277374" w14:textId="793DAA03" w:rsidR="00B71C21" w:rsidRDefault="00B451F1" w:rsidP="00B71C21">
      <w:pPr>
        <w:pStyle w:val="Heading1"/>
      </w:pPr>
      <w:r>
        <w:rPr>
          <w:noProof/>
        </w:rPr>
        <w:drawing>
          <wp:anchor distT="0" distB="0" distL="114300" distR="114300" simplePos="0" relativeHeight="251658240" behindDoc="1" locked="0" layoutInCell="1" allowOverlap="1" wp14:anchorId="0F382A50" wp14:editId="68CCD6C0">
            <wp:simplePos x="0" y="0"/>
            <wp:positionH relativeFrom="margin">
              <wp:align>right</wp:align>
            </wp:positionH>
            <wp:positionV relativeFrom="paragraph">
              <wp:posOffset>0</wp:posOffset>
            </wp:positionV>
            <wp:extent cx="2381250" cy="894736"/>
            <wp:effectExtent l="0" t="0" r="0" b="635"/>
            <wp:wrapNone/>
            <wp:docPr id="1490416772"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0416772" name="Picture 1">
                      <a:extLst>
                        <a:ext uri="{C183D7F6-B498-43B3-948B-1728B52AA6E4}">
                          <adec:decorative xmlns:adec="http://schemas.microsoft.com/office/drawing/2017/decorative" val="1"/>
                        </a:ext>
                      </a:extLst>
                    </pic:cNvP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381250" cy="894736"/>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71C21" w:rsidRPr="00B71C21">
        <w:t>District Unit Planner</w:t>
      </w:r>
      <w:bookmarkStart w:id="0" w:name="_kqhlmarznali"/>
      <w:bookmarkEnd w:id="0"/>
    </w:p>
    <w:p w14:paraId="3ED8DB57" w14:textId="3253BEE8" w:rsidR="00B31007" w:rsidRDefault="00B71C21" w:rsidP="00B71C21">
      <w:pPr>
        <w:pStyle w:val="Heading2"/>
      </w:pPr>
      <w:r>
        <w:t>Course Information</w:t>
      </w:r>
    </w:p>
    <w:p w14:paraId="6DDD6F1E" w14:textId="77777777" w:rsidR="00B451F1" w:rsidRDefault="00B451F1" w:rsidP="00B451F1">
      <w:pPr>
        <w:pStyle w:val="Heading3"/>
        <w:sectPr w:rsidR="00B451F1" w:rsidSect="00B451F1">
          <w:pgSz w:w="15840" w:h="12240" w:orient="landscape"/>
          <w:pgMar w:top="720" w:right="720" w:bottom="720" w:left="720" w:header="720" w:footer="720" w:gutter="0"/>
          <w:cols w:space="720"/>
          <w:docGrid w:linePitch="360"/>
        </w:sectPr>
      </w:pPr>
    </w:p>
    <w:p w14:paraId="4F91A21F" w14:textId="340006A7" w:rsidR="00B71C21" w:rsidRDefault="00625628" w:rsidP="004C6E79">
      <w:pPr>
        <w:pStyle w:val="Heading3"/>
        <w:spacing w:before="0"/>
      </w:pPr>
      <w:r>
        <w:t>Grade Level</w:t>
      </w:r>
      <w:r w:rsidR="00B71C21">
        <w:t xml:space="preserve">: </w:t>
      </w:r>
    </w:p>
    <w:p w14:paraId="498E4B95" w14:textId="094CD445" w:rsidR="6630CFE4" w:rsidRDefault="00900FF0">
      <w:r>
        <w:t>First Grade</w:t>
      </w:r>
    </w:p>
    <w:p w14:paraId="3341E9C0" w14:textId="578F9711" w:rsidR="00B71C21" w:rsidRDefault="00625628" w:rsidP="0094117E">
      <w:pPr>
        <w:pStyle w:val="Heading3"/>
      </w:pPr>
      <w:r>
        <w:t>Subject</w:t>
      </w:r>
      <w:r w:rsidR="00B71C21">
        <w:t xml:space="preserve">: </w:t>
      </w:r>
    </w:p>
    <w:p w14:paraId="6362A32C" w14:textId="2C4D10B3" w:rsidR="0BD79BBD" w:rsidRDefault="0BD79BBD" w:rsidP="6E7F48C9">
      <w:r>
        <w:t>Mathematics</w:t>
      </w:r>
    </w:p>
    <w:p w14:paraId="293C5E6B" w14:textId="3AA35180" w:rsidR="00B71C21" w:rsidRDefault="00625628" w:rsidP="0094117E">
      <w:pPr>
        <w:pStyle w:val="Heading3"/>
      </w:pPr>
      <w:r>
        <w:t>Unit Title</w:t>
      </w:r>
      <w:r w:rsidR="00B71C21">
        <w:t>:</w:t>
      </w:r>
    </w:p>
    <w:p w14:paraId="724BBF91" w14:textId="2EC1F3DA" w:rsidR="00DC024D" w:rsidRPr="00BB4B60" w:rsidRDefault="00DB0706">
      <w:r w:rsidRPr="00174F25">
        <w:t>Extending Number Seque</w:t>
      </w:r>
      <w:r w:rsidRPr="00E97288">
        <w:rPr>
          <w:i/>
          <w:iCs/>
        </w:rPr>
        <w:t>nce</w:t>
      </w:r>
      <w:r w:rsidRPr="00BB4B60">
        <w:t>,</w:t>
      </w:r>
      <w:r w:rsidR="00174F25" w:rsidRPr="00BB4B60">
        <w:t xml:space="preserve"> </w:t>
      </w:r>
      <w:r w:rsidR="00E97288" w:rsidRPr="00BB4B60">
        <w:t>Understanding to build,</w:t>
      </w:r>
      <w:r w:rsidR="002210E8" w:rsidRPr="00BB4B60">
        <w:t xml:space="preserve"> compare and Interpret</w:t>
      </w:r>
      <w:r w:rsidR="00DC024D">
        <w:rPr>
          <w:i/>
          <w:iCs/>
        </w:rPr>
        <w:t xml:space="preserve"> </w:t>
      </w:r>
      <w:r w:rsidR="00C46817" w:rsidRPr="00C46817">
        <w:rPr>
          <w:i/>
          <w:iCs/>
        </w:rPr>
        <w:t>Numbers within 120.</w:t>
      </w:r>
    </w:p>
    <w:p w14:paraId="3DE5714A" w14:textId="5715EDCA" w:rsidR="00B451F1" w:rsidRDefault="00B71C21" w:rsidP="00AA64E6">
      <w:pPr>
        <w:pStyle w:val="Heading3"/>
      </w:pPr>
      <w:r>
        <w:t>Unit Duration</w:t>
      </w:r>
      <w:r w:rsidR="00B451F1">
        <w:t>:</w:t>
      </w:r>
    </w:p>
    <w:p w14:paraId="62FCC06A" w14:textId="13E7E3CB" w:rsidR="00AA64E6" w:rsidRPr="00AA64E6" w:rsidRDefault="00AA64E6" w:rsidP="00AA64E6">
      <w:pPr>
        <w:sectPr w:rsidR="00AA64E6" w:rsidRPr="00AA64E6" w:rsidSect="00B451F1">
          <w:type w:val="continuous"/>
          <w:pgSz w:w="15840" w:h="12240" w:orient="landscape"/>
          <w:pgMar w:top="720" w:right="720" w:bottom="720" w:left="720" w:header="720" w:footer="720" w:gutter="0"/>
          <w:cols w:num="4" w:space="720"/>
          <w:docGrid w:linePitch="360"/>
        </w:sectPr>
      </w:pPr>
      <w:r w:rsidRPr="00AA64E6">
        <w:t>35 days</w:t>
      </w:r>
    </w:p>
    <w:p w14:paraId="2ED210C9" w14:textId="4B183EE7" w:rsidR="00B71C21" w:rsidRDefault="00296845" w:rsidP="00296845">
      <w:pPr>
        <w:pStyle w:val="Heading2"/>
      </w:pPr>
      <w:r>
        <w:t>Instructional Information</w:t>
      </w:r>
    </w:p>
    <w:p w14:paraId="513CC097" w14:textId="5C59EDED" w:rsidR="46304357" w:rsidRDefault="46304357">
      <w:r>
        <w:t>This unit planner provides a model for organizing instruction using the adopted curriculum resource and Georgia DOE Learning Plans. While it outlines suggested sequencing and instructional considerations, pacing and lesson design should remain responsive to student needs. Adjustments may be necessary based on formative data, student readiness, and the use of supplemental resources.</w:t>
      </w:r>
    </w:p>
    <w:p w14:paraId="56C02AD4" w14:textId="15274843" w:rsidR="001D2F63" w:rsidRDefault="00296845" w:rsidP="00465BBE">
      <w:pPr>
        <w:pStyle w:val="Heading3"/>
      </w:pPr>
      <w:hyperlink r:id="rId12">
        <w:r w:rsidRPr="6E7F48C9">
          <w:rPr>
            <w:rStyle w:val="Hyperlink"/>
          </w:rPr>
          <w:t>Standards</w:t>
        </w:r>
      </w:hyperlink>
    </w:p>
    <w:p w14:paraId="26CB6863" w14:textId="14243D8B" w:rsidR="63FA58CA" w:rsidRDefault="00360DC8" w:rsidP="6E7F48C9">
      <w:pPr>
        <w:rPr>
          <w:rFonts w:eastAsia="Aptos"/>
          <w:i/>
          <w:iCs/>
          <w:color w:val="000000" w:themeColor="text1"/>
        </w:rPr>
      </w:pPr>
      <w:r w:rsidRPr="00360DC8">
        <w:rPr>
          <w:rFonts w:eastAsia="Aptos"/>
          <w:i/>
          <w:iCs/>
          <w:color w:val="000000" w:themeColor="text1"/>
        </w:rPr>
        <w:t>In this introductory unit, students will expand their number concept developed previously established in kindergarten and begin to develop a deeper understanding of counting and place value. They will read, write, and concretely represent numbers as they count numbers forward and backward starting with any number within 120. In tandem with developing an understanding of counting and place value, students will investigate real-life situations.</w:t>
      </w:r>
    </w:p>
    <w:p w14:paraId="3D5E4348" w14:textId="439F3C79" w:rsidR="63FA58CA" w:rsidRDefault="00C2102D" w:rsidP="006B235F">
      <w:pPr>
        <w:pStyle w:val="Heading4"/>
        <w:rPr>
          <w:rFonts w:eastAsia="Aptos"/>
        </w:rPr>
      </w:pPr>
      <w:r w:rsidRPr="00062CB0">
        <w:rPr>
          <w:rFonts w:eastAsia="Aptos"/>
          <w:b/>
          <w:bCs/>
        </w:rPr>
        <w:t>1.NR.1</w:t>
      </w:r>
      <w:r w:rsidRPr="00062CB0">
        <w:rPr>
          <w:rFonts w:eastAsia="Aptos"/>
        </w:rPr>
        <w:t xml:space="preserve"> </w:t>
      </w:r>
      <w:r w:rsidRPr="00C2102D">
        <w:rPr>
          <w:rFonts w:eastAsia="Aptos"/>
        </w:rPr>
        <w:t>Extend the count sequence to 120. Read, write, and represent numerical values to 120 and compare numerical values to 100.</w:t>
      </w:r>
    </w:p>
    <w:p w14:paraId="26D2F86F" w14:textId="64B43AAE" w:rsidR="00274353" w:rsidRPr="002B5631" w:rsidRDefault="00274353" w:rsidP="00274353">
      <w:pPr>
        <w:numPr>
          <w:ilvl w:val="0"/>
          <w:numId w:val="11"/>
        </w:numPr>
        <w:spacing w:after="0" w:line="240" w:lineRule="auto"/>
        <w:contextualSpacing w:val="0"/>
        <w:textAlignment w:val="baseline"/>
        <w:rPr>
          <w:rFonts w:eastAsia="Times New Roman" w:cs="Calibri"/>
          <w:b/>
          <w:bCs/>
          <w:color w:val="000000"/>
          <w:kern w:val="0"/>
          <w14:ligatures w14:val="none"/>
        </w:rPr>
      </w:pPr>
      <w:r w:rsidRPr="002B5631">
        <w:rPr>
          <w:rFonts w:eastAsia="Times New Roman" w:cs="Calibri"/>
          <w:b/>
          <w:bCs/>
          <w:color w:val="000000"/>
          <w:kern w:val="0"/>
          <w14:ligatures w14:val="none"/>
        </w:rPr>
        <w:t xml:space="preserve">1.NR.1.1 </w:t>
      </w:r>
      <w:r w:rsidRPr="002B5631">
        <w:rPr>
          <w:rFonts w:eastAsia="Times New Roman" w:cs="Calibri"/>
          <w:color w:val="000000"/>
          <w:kern w:val="0"/>
          <w14:ligatures w14:val="none"/>
        </w:rPr>
        <w:t>Count within 120, forward and backward, starting at any number. In this range, read and write numerals and represent a number of objects with a written numeral. </w:t>
      </w:r>
    </w:p>
    <w:p w14:paraId="0691869B" w14:textId="77777777" w:rsidR="00274353" w:rsidRPr="002B5631" w:rsidRDefault="00274353" w:rsidP="00274353">
      <w:pPr>
        <w:numPr>
          <w:ilvl w:val="0"/>
          <w:numId w:val="11"/>
        </w:numPr>
        <w:spacing w:after="0" w:line="240" w:lineRule="auto"/>
        <w:contextualSpacing w:val="0"/>
        <w:textAlignment w:val="baseline"/>
        <w:rPr>
          <w:rFonts w:eastAsia="Times New Roman" w:cs="Calibri"/>
          <w:b/>
          <w:bCs/>
          <w:color w:val="000000"/>
          <w:kern w:val="0"/>
          <w14:ligatures w14:val="none"/>
        </w:rPr>
      </w:pPr>
      <w:r w:rsidRPr="002B5631">
        <w:rPr>
          <w:rFonts w:eastAsia="Times New Roman" w:cs="Calibri"/>
          <w:b/>
          <w:bCs/>
          <w:color w:val="000000"/>
          <w:kern w:val="0"/>
          <w14:ligatures w14:val="none"/>
        </w:rPr>
        <w:t xml:space="preserve">1.NR.1.2 </w:t>
      </w:r>
      <w:r w:rsidRPr="002B5631">
        <w:rPr>
          <w:rFonts w:eastAsia="Times New Roman" w:cs="Calibri"/>
          <w:color w:val="000000"/>
          <w:kern w:val="0"/>
          <w14:ligatures w14:val="none"/>
        </w:rPr>
        <w:t>Explain that the two digits of a 2-digit number represent the amounts of tens and ones. </w:t>
      </w:r>
    </w:p>
    <w:p w14:paraId="6BF0DB93" w14:textId="17E59857" w:rsidR="63FA58CA" w:rsidRPr="002B5631" w:rsidRDefault="00274353" w:rsidP="00274353">
      <w:pPr>
        <w:pStyle w:val="ListParagraph"/>
        <w:numPr>
          <w:ilvl w:val="0"/>
          <w:numId w:val="11"/>
        </w:numPr>
      </w:pPr>
      <w:r w:rsidRPr="002B5631">
        <w:rPr>
          <w:rFonts w:eastAsia="Times New Roman" w:cs="Calibri"/>
          <w:b/>
          <w:bCs/>
          <w:color w:val="000000"/>
          <w:kern w:val="0"/>
          <w14:ligatures w14:val="none"/>
        </w:rPr>
        <w:t xml:space="preserve">1.NR.1.3 </w:t>
      </w:r>
      <w:r w:rsidRPr="002B5631">
        <w:rPr>
          <w:rFonts w:eastAsia="Times New Roman" w:cs="Calibri"/>
          <w:color w:val="000000"/>
          <w:kern w:val="0"/>
          <w14:ligatures w14:val="none"/>
        </w:rPr>
        <w:t>Compare and order whole numbers up to 100 using concrete models, drawings, and the symbols &gt;, =, and &lt;.</w:t>
      </w:r>
    </w:p>
    <w:p w14:paraId="130C45FD" w14:textId="4C168883" w:rsidR="0095262B" w:rsidRPr="00112522" w:rsidRDefault="00112522" w:rsidP="0095262B">
      <w:pPr>
        <w:pStyle w:val="Heading4"/>
        <w:rPr>
          <w:rFonts w:eastAsia="Aptos"/>
        </w:rPr>
      </w:pPr>
      <w:hyperlink r:id="rId13" w:history="1">
        <w:r w:rsidRPr="00112522">
          <w:rPr>
            <w:rStyle w:val="Hyperlink"/>
            <w:rFonts w:eastAsia="Aptos"/>
            <w:b/>
            <w:bCs/>
            <w:color w:val="0F4761" w:themeColor="accent1" w:themeShade="BF"/>
            <w:u w:val="none"/>
          </w:rPr>
          <w:t>1.NR</w:t>
        </w:r>
      </w:hyperlink>
      <w:r w:rsidRPr="00112522">
        <w:rPr>
          <w:rFonts w:eastAsia="Aptos"/>
          <w:b/>
          <w:bCs/>
        </w:rPr>
        <w:t xml:space="preserve">.2 </w:t>
      </w:r>
      <w:r w:rsidRPr="00112522">
        <w:rPr>
          <w:rFonts w:eastAsia="Aptos"/>
        </w:rPr>
        <w:t>Explain the relationship between addition and subtraction and apply the properties of operations to solve real-life addition and subtraction problem within 20</w:t>
      </w:r>
    </w:p>
    <w:p w14:paraId="1A6D5B08" w14:textId="77777777" w:rsidR="00AA787C" w:rsidRPr="00AA787C" w:rsidRDefault="00AA787C" w:rsidP="00AA787C">
      <w:pPr>
        <w:numPr>
          <w:ilvl w:val="0"/>
          <w:numId w:val="11"/>
        </w:numPr>
        <w:spacing w:after="0" w:line="240" w:lineRule="auto"/>
        <w:contextualSpacing w:val="0"/>
        <w:textAlignment w:val="baseline"/>
        <w:rPr>
          <w:rFonts w:eastAsia="Times New Roman" w:cs="Times New Roman"/>
          <w:color w:val="000000"/>
          <w:kern w:val="0"/>
          <w14:ligatures w14:val="none"/>
        </w:rPr>
      </w:pPr>
      <w:r w:rsidRPr="00AA787C">
        <w:rPr>
          <w:rFonts w:eastAsia="Times New Roman" w:cs="Calibri"/>
          <w:b/>
          <w:bCs/>
          <w:color w:val="000000"/>
          <w:kern w:val="0"/>
          <w14:ligatures w14:val="none"/>
        </w:rPr>
        <w:t>1.NR.2.1-</w:t>
      </w:r>
      <w:r w:rsidRPr="00AA787C">
        <w:rPr>
          <w:rFonts w:eastAsia="Times New Roman" w:cs="Calibri"/>
          <w:color w:val="000000"/>
          <w:kern w:val="0"/>
          <w14:ligatures w14:val="none"/>
        </w:rPr>
        <w:t>Use a variety of strategies to solve addition and subtraction problems within 20.</w:t>
      </w:r>
    </w:p>
    <w:p w14:paraId="58E5AB63" w14:textId="7049FDD9" w:rsidR="0095262B" w:rsidRPr="005A6A12" w:rsidRDefault="00AA787C" w:rsidP="00AA787C">
      <w:pPr>
        <w:pStyle w:val="ListParagraph"/>
        <w:numPr>
          <w:ilvl w:val="0"/>
          <w:numId w:val="11"/>
        </w:numPr>
      </w:pPr>
      <w:r w:rsidRPr="00AA787C">
        <w:rPr>
          <w:rFonts w:eastAsia="Times New Roman" w:cs="Calibri"/>
          <w:b/>
          <w:bCs/>
          <w:color w:val="000000"/>
          <w:kern w:val="0"/>
          <w:shd w:val="clear" w:color="auto" w:fill="FFFFFF"/>
          <w14:ligatures w14:val="none"/>
        </w:rPr>
        <w:t>1.NR.2.5</w:t>
      </w:r>
      <w:r w:rsidRPr="00AA787C">
        <w:rPr>
          <w:rFonts w:eastAsia="Times New Roman" w:cs="Calibri"/>
          <w:b/>
          <w:bCs/>
          <w:color w:val="616161"/>
          <w:kern w:val="0"/>
          <w:shd w:val="clear" w:color="auto" w:fill="FFFFFF"/>
          <w14:ligatures w14:val="none"/>
        </w:rPr>
        <w:t>-</w:t>
      </w:r>
      <w:r w:rsidRPr="00AA787C">
        <w:rPr>
          <w:rFonts w:eastAsia="Times New Roman" w:cs="Calibri"/>
          <w:color w:val="000000"/>
          <w:kern w:val="0"/>
          <w:shd w:val="clear" w:color="auto" w:fill="FFFFFF"/>
          <w14:ligatures w14:val="none"/>
        </w:rPr>
        <w:t>Use the meaning of the equal sign to determine whether equations involving addition and subtraction are true or false.</w:t>
      </w:r>
    </w:p>
    <w:p w14:paraId="3A8ED66B" w14:textId="08F53DDC" w:rsidR="005A6A12" w:rsidRDefault="005A6A12" w:rsidP="005A6A12">
      <w:pPr>
        <w:rPr>
          <w:b/>
          <w:bCs/>
          <w:i/>
          <w:iCs/>
          <w:color w:val="0F4761" w:themeColor="accent1" w:themeShade="BF"/>
        </w:rPr>
      </w:pPr>
      <w:r w:rsidRPr="005A6A12">
        <w:rPr>
          <w:i/>
          <w:iCs/>
          <w:color w:val="0F4761" w:themeColor="accent1" w:themeShade="BF"/>
        </w:rPr>
        <w:lastRenderedPageBreak/>
        <w:t> </w:t>
      </w:r>
      <w:r w:rsidR="00C51E2A" w:rsidRPr="00C51E2A">
        <w:rPr>
          <w:b/>
          <w:bCs/>
          <w:i/>
          <w:iCs/>
          <w:color w:val="0F4761" w:themeColor="accent1" w:themeShade="BF"/>
        </w:rPr>
        <w:t xml:space="preserve">1.MDR.6 </w:t>
      </w:r>
      <w:r w:rsidR="00C51E2A" w:rsidRPr="00C51E2A">
        <w:rPr>
          <w:i/>
          <w:iCs/>
          <w:color w:val="0F4761" w:themeColor="accent1" w:themeShade="BF"/>
        </w:rPr>
        <w:t>Use appropriate tools to measure, order, and compare intervals of length and time, as well as denominations of money to solve real-life, mathematical problems and analyze graphical displays of data to answer relevant questions</w:t>
      </w:r>
      <w:r w:rsidR="00C51E2A" w:rsidRPr="00C51E2A">
        <w:rPr>
          <w:b/>
          <w:bCs/>
          <w:i/>
          <w:iCs/>
          <w:color w:val="0F4761" w:themeColor="accent1" w:themeShade="BF"/>
        </w:rPr>
        <w:t>.</w:t>
      </w:r>
    </w:p>
    <w:p w14:paraId="7F01CDCA" w14:textId="336ACD9C" w:rsidR="00C51E2A" w:rsidRDefault="00494630" w:rsidP="00494630">
      <w:pPr>
        <w:pStyle w:val="ListParagraph"/>
        <w:numPr>
          <w:ilvl w:val="0"/>
          <w:numId w:val="15"/>
        </w:numPr>
      </w:pPr>
      <w:r w:rsidRPr="00494630">
        <w:t> </w:t>
      </w:r>
      <w:r w:rsidR="007D247F" w:rsidRPr="007D247F">
        <w:rPr>
          <w:b/>
          <w:bCs/>
        </w:rPr>
        <w:t xml:space="preserve">1.MDR.6.4 </w:t>
      </w:r>
      <w:r w:rsidR="007D247F" w:rsidRPr="007D247F">
        <w:t>Ask questions and answer them based on gathered information, observations, and appropriate graphical displays to compare and order whole numbers</w:t>
      </w:r>
    </w:p>
    <w:p w14:paraId="3164CF83" w14:textId="0B0DB4A5" w:rsidR="007D247F" w:rsidRDefault="00D90D7E" w:rsidP="007D247F">
      <w:pPr>
        <w:rPr>
          <w:i/>
          <w:iCs/>
          <w:color w:val="0F4761" w:themeColor="accent1" w:themeShade="BF"/>
        </w:rPr>
      </w:pPr>
      <w:r w:rsidRPr="00E07E2F">
        <w:rPr>
          <w:i/>
          <w:iCs/>
          <w:color w:val="0F4761" w:themeColor="accent1" w:themeShade="BF"/>
        </w:rPr>
        <w:t> </w:t>
      </w:r>
      <w:hyperlink r:id="rId14" w:history="1">
        <w:r w:rsidR="00E07E2F" w:rsidRPr="00E07E2F">
          <w:rPr>
            <w:rStyle w:val="Hyperlink"/>
            <w:b/>
            <w:bCs/>
            <w:i/>
            <w:iCs/>
            <w:u w:val="none"/>
            <w14:textFill>
              <w14:solidFill>
                <w14:srgbClr w14:val="467886">
                  <w14:lumMod w14:val="75000"/>
                </w14:srgbClr>
              </w14:solidFill>
            </w14:textFill>
          </w:rPr>
          <w:t>1.MP</w:t>
        </w:r>
      </w:hyperlink>
      <w:r w:rsidR="00E07E2F" w:rsidRPr="00E07E2F">
        <w:rPr>
          <w:b/>
          <w:bCs/>
          <w:i/>
          <w:iCs/>
          <w:color w:val="0F4761" w:themeColor="accent1" w:themeShade="BF"/>
        </w:rPr>
        <w:t xml:space="preserve"> 1-8 </w:t>
      </w:r>
      <w:r w:rsidR="00E07E2F" w:rsidRPr="00E07E2F">
        <w:rPr>
          <w:i/>
          <w:iCs/>
          <w:color w:val="0F4761" w:themeColor="accent1" w:themeShade="BF"/>
        </w:rPr>
        <w:t>Display perseverance and patience in problem-solving. Demonstrate skills and strategies needed to succeed in mathematics, including critical thinking, reasoning, and effective collaboration and expression. Seek help and apply feedback. Set and monitor goals.</w:t>
      </w:r>
    </w:p>
    <w:p w14:paraId="54252361" w14:textId="77777777" w:rsidR="00071ADC" w:rsidRPr="00071ADC" w:rsidRDefault="00071ADC" w:rsidP="00071ADC">
      <w:pPr>
        <w:pStyle w:val="ListParagraph"/>
        <w:numPr>
          <w:ilvl w:val="0"/>
          <w:numId w:val="15"/>
        </w:numPr>
        <w:spacing w:after="0" w:line="240" w:lineRule="auto"/>
        <w:contextualSpacing w:val="0"/>
        <w:rPr>
          <w:rFonts w:eastAsia="Times New Roman" w:cs="Times New Roman"/>
          <w:kern w:val="0"/>
          <w14:ligatures w14:val="none"/>
        </w:rPr>
      </w:pPr>
      <w:r w:rsidRPr="00071ADC">
        <w:rPr>
          <w:rFonts w:eastAsia="Times New Roman" w:cs="Calibri"/>
          <w:b/>
          <w:bCs/>
          <w:color w:val="000000"/>
          <w:kern w:val="0"/>
          <w14:ligatures w14:val="none"/>
        </w:rPr>
        <w:t>1.MP.1:</w:t>
      </w:r>
      <w:r w:rsidRPr="00071ADC">
        <w:rPr>
          <w:rFonts w:eastAsia="Times New Roman" w:cs="Calibri"/>
          <w:i/>
          <w:iCs/>
          <w:color w:val="000000"/>
          <w:kern w:val="0"/>
          <w14:ligatures w14:val="none"/>
        </w:rPr>
        <w:t xml:space="preserve"> </w:t>
      </w:r>
      <w:r w:rsidRPr="00071ADC">
        <w:rPr>
          <w:rFonts w:eastAsia="Times New Roman" w:cs="Calibri"/>
          <w:color w:val="000000"/>
          <w:kern w:val="0"/>
          <w14:ligatures w14:val="none"/>
        </w:rPr>
        <w:t>Make sense of problems and persevere in solving them</w:t>
      </w:r>
      <w:r w:rsidRPr="00071ADC">
        <w:rPr>
          <w:rFonts w:eastAsia="Times New Roman" w:cs="Calibri"/>
          <w:i/>
          <w:iCs/>
          <w:color w:val="000000"/>
          <w:kern w:val="0"/>
          <w14:ligatures w14:val="none"/>
        </w:rPr>
        <w:t>. </w:t>
      </w:r>
    </w:p>
    <w:p w14:paraId="2FCB1DFA" w14:textId="77777777" w:rsidR="00071ADC" w:rsidRPr="00071ADC" w:rsidRDefault="00071ADC" w:rsidP="00071ADC">
      <w:pPr>
        <w:pStyle w:val="ListParagraph"/>
        <w:numPr>
          <w:ilvl w:val="0"/>
          <w:numId w:val="15"/>
        </w:numPr>
        <w:spacing w:after="0" w:line="240" w:lineRule="auto"/>
        <w:contextualSpacing w:val="0"/>
        <w:rPr>
          <w:rFonts w:eastAsia="Times New Roman" w:cs="Times New Roman"/>
          <w:kern w:val="0"/>
          <w14:ligatures w14:val="none"/>
        </w:rPr>
      </w:pPr>
      <w:r w:rsidRPr="00071ADC">
        <w:rPr>
          <w:rFonts w:eastAsia="Times New Roman" w:cs="Calibri"/>
          <w:b/>
          <w:bCs/>
          <w:color w:val="000000"/>
          <w:kern w:val="0"/>
          <w14:ligatures w14:val="none"/>
        </w:rPr>
        <w:t>1.MP.2:</w:t>
      </w:r>
      <w:r w:rsidRPr="00071ADC">
        <w:rPr>
          <w:rFonts w:eastAsia="Times New Roman" w:cs="Calibri"/>
          <w:i/>
          <w:iCs/>
          <w:color w:val="000000"/>
          <w:kern w:val="0"/>
          <w14:ligatures w14:val="none"/>
        </w:rPr>
        <w:t xml:space="preserve"> </w:t>
      </w:r>
      <w:r w:rsidRPr="00071ADC">
        <w:rPr>
          <w:rFonts w:eastAsia="Times New Roman" w:cs="Calibri"/>
          <w:color w:val="000000"/>
          <w:kern w:val="0"/>
          <w14:ligatures w14:val="none"/>
        </w:rPr>
        <w:t>Reason abstractly and quantitatively.</w:t>
      </w:r>
      <w:r w:rsidRPr="00071ADC">
        <w:rPr>
          <w:rFonts w:eastAsia="Times New Roman" w:cs="Calibri"/>
          <w:i/>
          <w:iCs/>
          <w:color w:val="000000"/>
          <w:kern w:val="0"/>
          <w14:ligatures w14:val="none"/>
        </w:rPr>
        <w:t> </w:t>
      </w:r>
    </w:p>
    <w:p w14:paraId="1E49BC37" w14:textId="77777777" w:rsidR="00071ADC" w:rsidRPr="00071ADC" w:rsidRDefault="00071ADC" w:rsidP="00071ADC">
      <w:pPr>
        <w:pStyle w:val="ListParagraph"/>
        <w:numPr>
          <w:ilvl w:val="0"/>
          <w:numId w:val="15"/>
        </w:numPr>
        <w:spacing w:after="0" w:line="240" w:lineRule="auto"/>
        <w:contextualSpacing w:val="0"/>
        <w:rPr>
          <w:rFonts w:eastAsia="Times New Roman" w:cs="Times New Roman"/>
          <w:kern w:val="0"/>
          <w14:ligatures w14:val="none"/>
        </w:rPr>
      </w:pPr>
      <w:r w:rsidRPr="00071ADC">
        <w:rPr>
          <w:rFonts w:eastAsia="Times New Roman" w:cs="Calibri"/>
          <w:b/>
          <w:bCs/>
          <w:color w:val="000000"/>
          <w:kern w:val="0"/>
          <w14:ligatures w14:val="none"/>
        </w:rPr>
        <w:t>1.MP.3:</w:t>
      </w:r>
      <w:r w:rsidRPr="00071ADC">
        <w:rPr>
          <w:rFonts w:eastAsia="Times New Roman" w:cs="Calibri"/>
          <w:i/>
          <w:iCs/>
          <w:color w:val="000000"/>
          <w:kern w:val="0"/>
          <w14:ligatures w14:val="none"/>
        </w:rPr>
        <w:t xml:space="preserve"> </w:t>
      </w:r>
      <w:r w:rsidRPr="00071ADC">
        <w:rPr>
          <w:rFonts w:eastAsia="Times New Roman" w:cs="Calibri"/>
          <w:color w:val="000000"/>
          <w:kern w:val="0"/>
          <w14:ligatures w14:val="none"/>
        </w:rPr>
        <w:t>Construct viable arguments and critique the reasoning of others.</w:t>
      </w:r>
    </w:p>
    <w:p w14:paraId="0DC64CE5" w14:textId="77777777" w:rsidR="00071ADC" w:rsidRPr="00071ADC" w:rsidRDefault="00071ADC" w:rsidP="00071ADC">
      <w:pPr>
        <w:pStyle w:val="ListParagraph"/>
        <w:numPr>
          <w:ilvl w:val="0"/>
          <w:numId w:val="15"/>
        </w:numPr>
        <w:spacing w:after="0" w:line="240" w:lineRule="auto"/>
        <w:contextualSpacing w:val="0"/>
        <w:rPr>
          <w:rFonts w:eastAsia="Times New Roman" w:cs="Times New Roman"/>
          <w:kern w:val="0"/>
          <w14:ligatures w14:val="none"/>
        </w:rPr>
      </w:pPr>
      <w:r w:rsidRPr="00071ADC">
        <w:rPr>
          <w:rFonts w:eastAsia="Times New Roman" w:cs="Calibri"/>
          <w:b/>
          <w:bCs/>
          <w:color w:val="000000"/>
          <w:kern w:val="0"/>
          <w14:ligatures w14:val="none"/>
        </w:rPr>
        <w:t>1.MP.4:</w:t>
      </w:r>
      <w:r w:rsidRPr="00071ADC">
        <w:rPr>
          <w:rFonts w:eastAsia="Times New Roman" w:cs="Calibri"/>
          <w:i/>
          <w:iCs/>
          <w:color w:val="000000"/>
          <w:kern w:val="0"/>
          <w14:ligatures w14:val="none"/>
        </w:rPr>
        <w:t xml:space="preserve"> </w:t>
      </w:r>
      <w:r w:rsidRPr="00071ADC">
        <w:rPr>
          <w:rFonts w:eastAsia="Times New Roman" w:cs="Calibri"/>
          <w:color w:val="000000"/>
          <w:kern w:val="0"/>
          <w14:ligatures w14:val="none"/>
        </w:rPr>
        <w:t>Model with mathematics. </w:t>
      </w:r>
    </w:p>
    <w:p w14:paraId="0B80A88A" w14:textId="77777777" w:rsidR="00071ADC" w:rsidRPr="00071ADC" w:rsidRDefault="00071ADC" w:rsidP="00071ADC">
      <w:pPr>
        <w:pStyle w:val="ListParagraph"/>
        <w:numPr>
          <w:ilvl w:val="0"/>
          <w:numId w:val="15"/>
        </w:numPr>
        <w:spacing w:after="0" w:line="240" w:lineRule="auto"/>
        <w:contextualSpacing w:val="0"/>
        <w:rPr>
          <w:rFonts w:eastAsia="Times New Roman" w:cs="Times New Roman"/>
          <w:kern w:val="0"/>
          <w14:ligatures w14:val="none"/>
        </w:rPr>
      </w:pPr>
      <w:r w:rsidRPr="00071ADC">
        <w:rPr>
          <w:rFonts w:eastAsia="Times New Roman" w:cs="Calibri"/>
          <w:b/>
          <w:bCs/>
          <w:color w:val="000000"/>
          <w:kern w:val="0"/>
          <w14:ligatures w14:val="none"/>
        </w:rPr>
        <w:t>1.MP.5:</w:t>
      </w:r>
      <w:r w:rsidRPr="00071ADC">
        <w:rPr>
          <w:rFonts w:eastAsia="Times New Roman" w:cs="Calibri"/>
          <w:i/>
          <w:iCs/>
          <w:color w:val="000000"/>
          <w:kern w:val="0"/>
          <w14:ligatures w14:val="none"/>
        </w:rPr>
        <w:t xml:space="preserve"> </w:t>
      </w:r>
      <w:r w:rsidRPr="00071ADC">
        <w:rPr>
          <w:rFonts w:eastAsia="Times New Roman" w:cs="Calibri"/>
          <w:color w:val="000000"/>
          <w:kern w:val="0"/>
          <w14:ligatures w14:val="none"/>
        </w:rPr>
        <w:t>Use appropriate tools strategically. </w:t>
      </w:r>
    </w:p>
    <w:p w14:paraId="61CE6436" w14:textId="77777777" w:rsidR="00071ADC" w:rsidRPr="00071ADC" w:rsidRDefault="00071ADC" w:rsidP="00071ADC">
      <w:pPr>
        <w:pStyle w:val="ListParagraph"/>
        <w:numPr>
          <w:ilvl w:val="0"/>
          <w:numId w:val="15"/>
        </w:numPr>
        <w:spacing w:after="0" w:line="240" w:lineRule="auto"/>
        <w:contextualSpacing w:val="0"/>
        <w:rPr>
          <w:rFonts w:eastAsia="Times New Roman" w:cs="Times New Roman"/>
          <w:kern w:val="0"/>
          <w14:ligatures w14:val="none"/>
        </w:rPr>
      </w:pPr>
      <w:r w:rsidRPr="00071ADC">
        <w:rPr>
          <w:rFonts w:eastAsia="Times New Roman" w:cs="Calibri"/>
          <w:b/>
          <w:bCs/>
          <w:i/>
          <w:iCs/>
          <w:color w:val="000000"/>
          <w:kern w:val="0"/>
          <w14:ligatures w14:val="none"/>
        </w:rPr>
        <w:t>1.</w:t>
      </w:r>
      <w:r w:rsidRPr="00071ADC">
        <w:rPr>
          <w:rFonts w:eastAsia="Times New Roman" w:cs="Calibri"/>
          <w:b/>
          <w:bCs/>
          <w:color w:val="000000"/>
          <w:kern w:val="0"/>
          <w14:ligatures w14:val="none"/>
        </w:rPr>
        <w:t>MP.6</w:t>
      </w:r>
      <w:r w:rsidRPr="00071ADC">
        <w:rPr>
          <w:rFonts w:eastAsia="Times New Roman" w:cs="Calibri"/>
          <w:i/>
          <w:iCs/>
          <w:color w:val="000000"/>
          <w:kern w:val="0"/>
          <w14:ligatures w14:val="none"/>
        </w:rPr>
        <w:t xml:space="preserve">: </w:t>
      </w:r>
      <w:r w:rsidRPr="00071ADC">
        <w:rPr>
          <w:rFonts w:eastAsia="Times New Roman" w:cs="Calibri"/>
          <w:color w:val="000000"/>
          <w:kern w:val="0"/>
          <w14:ligatures w14:val="none"/>
        </w:rPr>
        <w:t>Attend to precision. </w:t>
      </w:r>
    </w:p>
    <w:p w14:paraId="45E760A8" w14:textId="77777777" w:rsidR="00071ADC" w:rsidRPr="00071ADC" w:rsidRDefault="00071ADC" w:rsidP="00071ADC">
      <w:pPr>
        <w:pStyle w:val="ListParagraph"/>
        <w:numPr>
          <w:ilvl w:val="0"/>
          <w:numId w:val="15"/>
        </w:numPr>
        <w:spacing w:after="0" w:line="240" w:lineRule="auto"/>
        <w:contextualSpacing w:val="0"/>
        <w:rPr>
          <w:rFonts w:eastAsia="Times New Roman" w:cs="Times New Roman"/>
          <w:kern w:val="0"/>
          <w14:ligatures w14:val="none"/>
        </w:rPr>
      </w:pPr>
      <w:r w:rsidRPr="00071ADC">
        <w:rPr>
          <w:rFonts w:eastAsia="Times New Roman" w:cs="Calibri"/>
          <w:b/>
          <w:bCs/>
          <w:i/>
          <w:iCs/>
          <w:color w:val="000000"/>
          <w:kern w:val="0"/>
          <w14:ligatures w14:val="none"/>
        </w:rPr>
        <w:t>1.</w:t>
      </w:r>
      <w:r w:rsidRPr="00071ADC">
        <w:rPr>
          <w:rFonts w:eastAsia="Times New Roman" w:cs="Calibri"/>
          <w:b/>
          <w:bCs/>
          <w:color w:val="000000"/>
          <w:kern w:val="0"/>
          <w14:ligatures w14:val="none"/>
        </w:rPr>
        <w:t>MP.7</w:t>
      </w:r>
      <w:r w:rsidRPr="00071ADC">
        <w:rPr>
          <w:rFonts w:eastAsia="Times New Roman" w:cs="Calibri"/>
          <w:b/>
          <w:bCs/>
          <w:i/>
          <w:iCs/>
          <w:color w:val="000000"/>
          <w:kern w:val="0"/>
          <w14:ligatures w14:val="none"/>
        </w:rPr>
        <w:t>:</w:t>
      </w:r>
      <w:r w:rsidRPr="00071ADC">
        <w:rPr>
          <w:rFonts w:eastAsia="Times New Roman" w:cs="Calibri"/>
          <w:i/>
          <w:iCs/>
          <w:color w:val="000000"/>
          <w:kern w:val="0"/>
          <w14:ligatures w14:val="none"/>
        </w:rPr>
        <w:t xml:space="preserve"> </w:t>
      </w:r>
      <w:r w:rsidRPr="00071ADC">
        <w:rPr>
          <w:rFonts w:eastAsia="Times New Roman" w:cs="Calibri"/>
          <w:color w:val="000000"/>
          <w:kern w:val="0"/>
          <w14:ligatures w14:val="none"/>
        </w:rPr>
        <w:t>Look for and make use of structure. </w:t>
      </w:r>
    </w:p>
    <w:p w14:paraId="200DAA94" w14:textId="5873DC3B" w:rsidR="00E07E2F" w:rsidRPr="00071ADC" w:rsidRDefault="00071ADC" w:rsidP="00071ADC">
      <w:pPr>
        <w:pStyle w:val="ListParagraph"/>
        <w:numPr>
          <w:ilvl w:val="0"/>
          <w:numId w:val="15"/>
        </w:numPr>
        <w:rPr>
          <w:color w:val="0F4761" w:themeColor="accent1" w:themeShade="BF"/>
        </w:rPr>
      </w:pPr>
      <w:r w:rsidRPr="00071ADC">
        <w:rPr>
          <w:rFonts w:eastAsia="Times New Roman" w:cs="Calibri"/>
          <w:b/>
          <w:bCs/>
          <w:i/>
          <w:iCs/>
          <w:color w:val="000000"/>
          <w:kern w:val="0"/>
          <w14:ligatures w14:val="none"/>
        </w:rPr>
        <w:t>1.</w:t>
      </w:r>
      <w:r w:rsidRPr="00071ADC">
        <w:rPr>
          <w:rFonts w:eastAsia="Times New Roman" w:cs="Calibri"/>
          <w:b/>
          <w:bCs/>
          <w:color w:val="000000"/>
          <w:kern w:val="0"/>
          <w14:ligatures w14:val="none"/>
        </w:rPr>
        <w:t>MP.8:</w:t>
      </w:r>
      <w:r w:rsidRPr="00071ADC">
        <w:rPr>
          <w:rFonts w:eastAsia="Times New Roman" w:cs="Calibri"/>
          <w:color w:val="000000"/>
          <w:kern w:val="0"/>
          <w14:ligatures w14:val="none"/>
        </w:rPr>
        <w:t xml:space="preserve"> Look for and express regularity in repeated reasoning</w:t>
      </w:r>
    </w:p>
    <w:p w14:paraId="20C6707D" w14:textId="5BB878FA" w:rsidR="00B451F1" w:rsidRDefault="00362B18" w:rsidP="00141BFB">
      <w:pPr>
        <w:pStyle w:val="Heading3"/>
      </w:pPr>
      <w:r>
        <w:t>Vocabulary</w:t>
      </w:r>
    </w:p>
    <w:p w14:paraId="6EE64162" w14:textId="670FE4CF" w:rsidR="00510786" w:rsidRDefault="00510786" w:rsidP="00510786">
      <w:pPr>
        <w:pStyle w:val="Heading4"/>
      </w:pPr>
      <w:r>
        <w:t>Tier II Words</w:t>
      </w:r>
    </w:p>
    <w:p w14:paraId="3307E685" w14:textId="4973B907" w:rsidR="00BE3CC0" w:rsidRPr="00BE3CC0" w:rsidRDefault="00D9176B" w:rsidP="00BE3CC0">
      <w:r w:rsidRPr="00D9176B">
        <w:t>table, explain, compare, locate, discuss, organize</w:t>
      </w:r>
    </w:p>
    <w:p w14:paraId="0D29C978" w14:textId="6B424393" w:rsidR="00141BFB" w:rsidRDefault="00510786" w:rsidP="006C0F2C">
      <w:pPr>
        <w:pStyle w:val="Heading4"/>
      </w:pPr>
      <w:r>
        <w:t>Tier III Words</w:t>
      </w:r>
    </w:p>
    <w:p w14:paraId="078D2626" w14:textId="26E482EB" w:rsidR="00DC058A" w:rsidRPr="00DC058A" w:rsidRDefault="001863B0" w:rsidP="00DC058A">
      <w:r w:rsidRPr="001863B0">
        <w:t>comparison, inequality, place value, counting on, less than &lt;, data, more than, tally mark, equal to =, number line, ten frame, numeral, greater than &gt;, pictograph, place value, ones, tens, skip count, fluency, column, row, pattern, order</w:t>
      </w:r>
    </w:p>
    <w:p w14:paraId="4CFD2784" w14:textId="77777777" w:rsidR="00DC058A" w:rsidRPr="00DC058A" w:rsidRDefault="00DC058A" w:rsidP="00DC058A">
      <w:hyperlink r:id="rId15" w:history="1">
        <w:r w:rsidRPr="00DC058A">
          <w:rPr>
            <w:rStyle w:val="Hyperlink"/>
          </w:rPr>
          <w:t>K-12 Mathematics Glossary</w:t>
        </w:r>
      </w:hyperlink>
    </w:p>
    <w:p w14:paraId="1B6E27A4" w14:textId="0D0BEC7E" w:rsidR="00B408B8" w:rsidRDefault="00B408B8" w:rsidP="00B408B8">
      <w:pPr>
        <w:pStyle w:val="Heading3"/>
      </w:pPr>
      <w:r>
        <w:t>Learning Experiences</w:t>
      </w:r>
    </w:p>
    <w:p w14:paraId="03CE1D84" w14:textId="77952721" w:rsidR="00D30AC0" w:rsidRDefault="00224899" w:rsidP="00611C66">
      <w:r w:rsidRPr="00224899">
        <w:rPr>
          <w:b/>
          <w:bCs/>
        </w:rPr>
        <w:t xml:space="preserve">Responsive Instruction: </w:t>
      </w:r>
      <w:r w:rsidRPr="00224899">
        <w:t>This unit includes 8 flexible instructional days. This time allows educators to respond to formative assessment data through tailored support, including strategic reteaching and academic scaling. Number Sense routines should be completed every day. McGraw Hill has a Number Routine in each lesson.</w:t>
      </w:r>
    </w:p>
    <w:p w14:paraId="1CECB067" w14:textId="77777777" w:rsidR="00D1462C" w:rsidRPr="00D1462C" w:rsidRDefault="00D1462C" w:rsidP="004D105C">
      <w:pPr>
        <w:pStyle w:val="Heading4"/>
      </w:pPr>
      <w:r w:rsidRPr="00D1462C">
        <w:t>Standards Evaluated</w:t>
      </w:r>
    </w:p>
    <w:p w14:paraId="6FE9062F" w14:textId="77777777" w:rsidR="00C31A43" w:rsidRPr="00C31A43" w:rsidRDefault="00C31A43" w:rsidP="00C31A43">
      <w:pPr>
        <w:pStyle w:val="NormalWeb"/>
        <w:numPr>
          <w:ilvl w:val="0"/>
          <w:numId w:val="9"/>
        </w:numPr>
        <w:spacing w:after="0"/>
        <w:rPr>
          <w:rFonts w:ascii="Roboto" w:hAnsi="Roboto"/>
        </w:rPr>
      </w:pPr>
      <w:hyperlink r:id="rId16" w:history="1">
        <w:r w:rsidRPr="00C31A43">
          <w:rPr>
            <w:rStyle w:val="Hyperlink"/>
            <w:rFonts w:ascii="Roboto" w:hAnsi="Roboto" w:cs="Calibri"/>
            <w:color w:val="000000"/>
            <w:u w:val="none"/>
          </w:rPr>
          <w:t>1.NR</w:t>
        </w:r>
      </w:hyperlink>
      <w:r w:rsidRPr="00C31A43">
        <w:rPr>
          <w:rFonts w:ascii="Roboto" w:hAnsi="Roboto" w:cs="Calibri"/>
          <w:color w:val="000000"/>
        </w:rPr>
        <w:t>.1.1</w:t>
      </w:r>
    </w:p>
    <w:p w14:paraId="599F23B2" w14:textId="77777777" w:rsidR="00C31A43" w:rsidRPr="00C31A43" w:rsidRDefault="00C31A43" w:rsidP="00C31A43">
      <w:pPr>
        <w:pStyle w:val="NormalWeb"/>
        <w:numPr>
          <w:ilvl w:val="0"/>
          <w:numId w:val="9"/>
        </w:numPr>
        <w:spacing w:after="0"/>
        <w:rPr>
          <w:rFonts w:ascii="Roboto" w:hAnsi="Roboto"/>
        </w:rPr>
      </w:pPr>
      <w:hyperlink r:id="rId17" w:history="1">
        <w:r w:rsidRPr="00C31A43">
          <w:rPr>
            <w:rStyle w:val="Hyperlink"/>
            <w:rFonts w:ascii="Roboto" w:hAnsi="Roboto" w:cs="Calibri"/>
            <w:color w:val="000000"/>
            <w:u w:val="none"/>
          </w:rPr>
          <w:t>1.NR</w:t>
        </w:r>
      </w:hyperlink>
      <w:r w:rsidRPr="00C31A43">
        <w:rPr>
          <w:rFonts w:ascii="Roboto" w:hAnsi="Roboto" w:cs="Calibri"/>
          <w:color w:val="000000"/>
        </w:rPr>
        <w:t>.1.2</w:t>
      </w:r>
    </w:p>
    <w:p w14:paraId="49294FC9" w14:textId="77777777" w:rsidR="00C31A43" w:rsidRPr="00C31A43" w:rsidRDefault="00C31A43" w:rsidP="00C31A43">
      <w:pPr>
        <w:pStyle w:val="NormalWeb"/>
        <w:numPr>
          <w:ilvl w:val="0"/>
          <w:numId w:val="9"/>
        </w:numPr>
        <w:spacing w:after="0"/>
        <w:rPr>
          <w:rFonts w:ascii="Roboto" w:hAnsi="Roboto"/>
        </w:rPr>
      </w:pPr>
      <w:hyperlink r:id="rId18" w:history="1">
        <w:r w:rsidRPr="00C31A43">
          <w:rPr>
            <w:rStyle w:val="Hyperlink"/>
            <w:rFonts w:ascii="Roboto" w:hAnsi="Roboto" w:cs="Calibri"/>
            <w:color w:val="000000"/>
            <w:u w:val="none"/>
          </w:rPr>
          <w:t>1.NR</w:t>
        </w:r>
      </w:hyperlink>
      <w:r w:rsidRPr="00C31A43">
        <w:rPr>
          <w:rFonts w:ascii="Roboto" w:hAnsi="Roboto" w:cs="Calibri"/>
          <w:color w:val="000000"/>
        </w:rPr>
        <w:t>.1.3</w:t>
      </w:r>
    </w:p>
    <w:p w14:paraId="50E6AFFB" w14:textId="77777777" w:rsidR="00C31A43" w:rsidRPr="00C31A43" w:rsidRDefault="00C31A43" w:rsidP="00C31A43">
      <w:pPr>
        <w:pStyle w:val="NormalWeb"/>
        <w:numPr>
          <w:ilvl w:val="0"/>
          <w:numId w:val="9"/>
        </w:numPr>
        <w:spacing w:after="0"/>
        <w:rPr>
          <w:rFonts w:ascii="Roboto" w:hAnsi="Roboto"/>
        </w:rPr>
      </w:pPr>
      <w:hyperlink r:id="rId19" w:history="1">
        <w:r w:rsidRPr="00C31A43">
          <w:rPr>
            <w:rStyle w:val="Hyperlink"/>
            <w:rFonts w:ascii="Roboto" w:hAnsi="Roboto" w:cs="Calibri"/>
            <w:color w:val="000000"/>
            <w:u w:val="none"/>
            <w:shd w:val="clear" w:color="auto" w:fill="FFFFFF"/>
          </w:rPr>
          <w:t>1.NR</w:t>
        </w:r>
      </w:hyperlink>
      <w:r w:rsidRPr="00C31A43">
        <w:rPr>
          <w:rFonts w:ascii="Roboto" w:hAnsi="Roboto" w:cs="Calibri"/>
          <w:color w:val="000000"/>
          <w:shd w:val="clear" w:color="auto" w:fill="FFFFFF"/>
        </w:rPr>
        <w:t>.2.1</w:t>
      </w:r>
    </w:p>
    <w:p w14:paraId="3CFA017B" w14:textId="77777777" w:rsidR="00C31A43" w:rsidRPr="00C31A43" w:rsidRDefault="00C31A43" w:rsidP="00C31A43">
      <w:pPr>
        <w:pStyle w:val="NormalWeb"/>
        <w:numPr>
          <w:ilvl w:val="0"/>
          <w:numId w:val="9"/>
        </w:numPr>
        <w:spacing w:after="0"/>
        <w:rPr>
          <w:rFonts w:ascii="Roboto" w:hAnsi="Roboto"/>
        </w:rPr>
      </w:pPr>
      <w:hyperlink r:id="rId20" w:history="1">
        <w:r w:rsidRPr="00C31A43">
          <w:rPr>
            <w:rStyle w:val="Hyperlink"/>
            <w:rFonts w:ascii="Roboto" w:hAnsi="Roboto" w:cs="Calibri"/>
            <w:color w:val="000000"/>
            <w:u w:val="none"/>
            <w:shd w:val="clear" w:color="auto" w:fill="FFFFFF"/>
          </w:rPr>
          <w:t>1.NR</w:t>
        </w:r>
      </w:hyperlink>
      <w:r w:rsidRPr="00C31A43">
        <w:rPr>
          <w:rFonts w:ascii="Roboto" w:hAnsi="Roboto" w:cs="Calibri"/>
          <w:color w:val="000000"/>
          <w:shd w:val="clear" w:color="auto" w:fill="FFFFFF"/>
        </w:rPr>
        <w:t>.2.5</w:t>
      </w:r>
    </w:p>
    <w:p w14:paraId="5E17A898" w14:textId="77777777" w:rsidR="00C31A43" w:rsidRPr="00C31A43" w:rsidRDefault="00C31A43" w:rsidP="00C31A43">
      <w:pPr>
        <w:pStyle w:val="NormalWeb"/>
        <w:numPr>
          <w:ilvl w:val="0"/>
          <w:numId w:val="9"/>
        </w:numPr>
        <w:spacing w:after="0"/>
        <w:rPr>
          <w:rFonts w:ascii="Roboto" w:hAnsi="Roboto"/>
        </w:rPr>
      </w:pPr>
      <w:r w:rsidRPr="00C31A43">
        <w:rPr>
          <w:rFonts w:ascii="Roboto" w:hAnsi="Roboto" w:cs="Calibri"/>
          <w:color w:val="000000"/>
          <w:shd w:val="clear" w:color="auto" w:fill="FFFFFF"/>
        </w:rPr>
        <w:t>1.PAR.3.1 *</w:t>
      </w:r>
    </w:p>
    <w:p w14:paraId="4CABB20C" w14:textId="77777777" w:rsidR="00C31A43" w:rsidRPr="00C31A43" w:rsidRDefault="00C31A43" w:rsidP="00C31A43">
      <w:pPr>
        <w:pStyle w:val="NormalWeb"/>
        <w:numPr>
          <w:ilvl w:val="0"/>
          <w:numId w:val="9"/>
        </w:numPr>
        <w:spacing w:after="0"/>
        <w:rPr>
          <w:rFonts w:ascii="Roboto" w:hAnsi="Roboto"/>
        </w:rPr>
      </w:pPr>
      <w:r w:rsidRPr="00C31A43">
        <w:rPr>
          <w:rFonts w:ascii="Roboto" w:hAnsi="Roboto" w:cs="Calibri"/>
          <w:color w:val="000000"/>
          <w:shd w:val="clear" w:color="auto" w:fill="FFFFFF"/>
        </w:rPr>
        <w:t>1.MDR.6.1</w:t>
      </w:r>
    </w:p>
    <w:p w14:paraId="5C894CE5" w14:textId="5D64E63E" w:rsidR="00765DD0" w:rsidRPr="00C31A43" w:rsidRDefault="00C31A43" w:rsidP="00C31A43">
      <w:pPr>
        <w:pStyle w:val="NormalWeb"/>
        <w:numPr>
          <w:ilvl w:val="0"/>
          <w:numId w:val="9"/>
        </w:numPr>
        <w:spacing w:after="0"/>
        <w:rPr>
          <w:rFonts w:ascii="Roboto" w:hAnsi="Roboto"/>
        </w:rPr>
      </w:pPr>
      <w:r w:rsidRPr="00C31A43">
        <w:rPr>
          <w:rFonts w:ascii="Roboto" w:hAnsi="Roboto" w:cs="Calibri"/>
          <w:color w:val="000000"/>
          <w:shd w:val="clear" w:color="auto" w:fill="FFFFFF"/>
        </w:rPr>
        <w:t>1.MDR.6.2</w:t>
      </w:r>
    </w:p>
    <w:p w14:paraId="67F42D6F" w14:textId="77777777" w:rsidR="00D1462C" w:rsidRPr="00D1462C" w:rsidRDefault="00D1462C" w:rsidP="001C56F2">
      <w:pPr>
        <w:pStyle w:val="Heading4"/>
      </w:pPr>
      <w:r w:rsidRPr="00D1462C">
        <w:t>Learning Goals</w:t>
      </w:r>
    </w:p>
    <w:p w14:paraId="1A4258BC" w14:textId="77777777" w:rsidR="00876260" w:rsidRPr="00876260" w:rsidRDefault="00876260" w:rsidP="00876260">
      <w:pPr>
        <w:numPr>
          <w:ilvl w:val="0"/>
          <w:numId w:val="8"/>
        </w:numPr>
        <w:spacing w:after="0" w:line="240" w:lineRule="auto"/>
        <w:contextualSpacing w:val="0"/>
        <w:textAlignment w:val="baseline"/>
        <w:rPr>
          <w:rFonts w:eastAsia="Times New Roman" w:cs="Calibri"/>
          <w:color w:val="000000"/>
          <w:kern w:val="0"/>
          <w14:ligatures w14:val="none"/>
        </w:rPr>
      </w:pPr>
      <w:r w:rsidRPr="00876260">
        <w:rPr>
          <w:rFonts w:eastAsia="Times New Roman" w:cs="Calibri"/>
          <w:color w:val="000000"/>
          <w:kern w:val="0"/>
          <w14:ligatures w14:val="none"/>
        </w:rPr>
        <w:t>Rote count forward and backward from any number less than 120.</w:t>
      </w:r>
    </w:p>
    <w:p w14:paraId="7E52F14F" w14:textId="77777777" w:rsidR="00876260" w:rsidRPr="00876260" w:rsidRDefault="00876260" w:rsidP="00876260">
      <w:pPr>
        <w:numPr>
          <w:ilvl w:val="0"/>
          <w:numId w:val="8"/>
        </w:numPr>
        <w:spacing w:after="0" w:line="240" w:lineRule="auto"/>
        <w:contextualSpacing w:val="0"/>
        <w:textAlignment w:val="baseline"/>
        <w:rPr>
          <w:rFonts w:eastAsia="Times New Roman" w:cs="Calibri"/>
          <w:color w:val="000000"/>
          <w:kern w:val="0"/>
          <w14:ligatures w14:val="none"/>
        </w:rPr>
      </w:pPr>
      <w:r w:rsidRPr="00876260">
        <w:rPr>
          <w:rFonts w:eastAsia="Times New Roman" w:cs="Calibri"/>
          <w:color w:val="000000"/>
          <w:kern w:val="0"/>
          <w14:ligatures w14:val="none"/>
        </w:rPr>
        <w:t>Use the strategies of counting on and counting back to understand number relationships.</w:t>
      </w:r>
    </w:p>
    <w:p w14:paraId="4F007087" w14:textId="77777777" w:rsidR="00876260" w:rsidRPr="00876260" w:rsidRDefault="00876260" w:rsidP="00876260">
      <w:pPr>
        <w:numPr>
          <w:ilvl w:val="0"/>
          <w:numId w:val="8"/>
        </w:numPr>
        <w:spacing w:after="0" w:line="240" w:lineRule="auto"/>
        <w:contextualSpacing w:val="0"/>
        <w:textAlignment w:val="baseline"/>
        <w:rPr>
          <w:rFonts w:eastAsia="Times New Roman" w:cs="Calibri"/>
          <w:color w:val="000000"/>
          <w:kern w:val="0"/>
          <w14:ligatures w14:val="none"/>
        </w:rPr>
      </w:pPr>
      <w:r w:rsidRPr="00876260">
        <w:rPr>
          <w:rFonts w:eastAsia="Times New Roman" w:cs="Calibri"/>
          <w:color w:val="000000"/>
          <w:kern w:val="0"/>
          <w14:ligatures w14:val="none"/>
        </w:rPr>
        <w:t>Explore with the 99-chart, 100-chart, and 120-chart to see patterns between numbers</w:t>
      </w:r>
    </w:p>
    <w:p w14:paraId="5EE9C0D6" w14:textId="77EB7129" w:rsidR="00876260" w:rsidRPr="00876260" w:rsidRDefault="00876260" w:rsidP="00876260">
      <w:pPr>
        <w:numPr>
          <w:ilvl w:val="0"/>
          <w:numId w:val="8"/>
        </w:numPr>
        <w:spacing w:after="0" w:line="240" w:lineRule="auto"/>
        <w:contextualSpacing w:val="0"/>
        <w:textAlignment w:val="baseline"/>
        <w:rPr>
          <w:rFonts w:eastAsia="Times New Roman" w:cs="Calibri"/>
          <w:color w:val="000000"/>
          <w:kern w:val="0"/>
          <w14:ligatures w14:val="none"/>
        </w:rPr>
      </w:pPr>
      <w:r w:rsidRPr="00876260">
        <w:rPr>
          <w:rFonts w:eastAsia="Times New Roman" w:cs="Calibri"/>
          <w:color w:val="000000"/>
          <w:kern w:val="0"/>
          <w14:ligatures w14:val="none"/>
        </w:rPr>
        <w:t>Build an understanding of how the numbers in the counting sequence are related—each number is one more or one less than the number before or after.</w:t>
      </w:r>
    </w:p>
    <w:p w14:paraId="4897AAC2" w14:textId="77777777" w:rsidR="00876260" w:rsidRPr="00876260" w:rsidRDefault="00876260" w:rsidP="00876260">
      <w:pPr>
        <w:numPr>
          <w:ilvl w:val="0"/>
          <w:numId w:val="8"/>
        </w:numPr>
        <w:spacing w:after="0" w:line="240" w:lineRule="auto"/>
        <w:contextualSpacing w:val="0"/>
        <w:textAlignment w:val="baseline"/>
        <w:rPr>
          <w:rFonts w:eastAsia="Times New Roman" w:cs="Calibri"/>
          <w:color w:val="000000"/>
          <w:kern w:val="0"/>
          <w14:ligatures w14:val="none"/>
        </w:rPr>
      </w:pPr>
      <w:r w:rsidRPr="00876260">
        <w:rPr>
          <w:rFonts w:eastAsia="Times New Roman" w:cs="Calibri"/>
          <w:color w:val="000000"/>
          <w:kern w:val="0"/>
          <w14:ligatures w14:val="none"/>
        </w:rPr>
        <w:t>Explain that the two digits of a 2-digit number represent the amounts of tens and ones.</w:t>
      </w:r>
    </w:p>
    <w:p w14:paraId="7D7EA638" w14:textId="77777777" w:rsidR="00876260" w:rsidRPr="00876260" w:rsidRDefault="00876260" w:rsidP="00876260">
      <w:pPr>
        <w:numPr>
          <w:ilvl w:val="0"/>
          <w:numId w:val="8"/>
        </w:numPr>
        <w:spacing w:after="0" w:line="240" w:lineRule="auto"/>
        <w:contextualSpacing w:val="0"/>
        <w:textAlignment w:val="baseline"/>
        <w:rPr>
          <w:rFonts w:eastAsia="Times New Roman" w:cs="Calibri"/>
          <w:color w:val="000000"/>
          <w:kern w:val="0"/>
          <w14:ligatures w14:val="none"/>
        </w:rPr>
      </w:pPr>
      <w:r w:rsidRPr="00876260">
        <w:rPr>
          <w:rFonts w:eastAsia="Times New Roman" w:cs="Calibri"/>
          <w:color w:val="000000"/>
          <w:kern w:val="0"/>
          <w14:ligatures w14:val="none"/>
        </w:rPr>
        <w:t>Recognizing the relationship of a digit to its place indicates the number of groups represented in that place.</w:t>
      </w:r>
    </w:p>
    <w:p w14:paraId="7EBBB910" w14:textId="77777777" w:rsidR="00876260" w:rsidRPr="00876260" w:rsidRDefault="00876260" w:rsidP="00876260">
      <w:pPr>
        <w:numPr>
          <w:ilvl w:val="0"/>
          <w:numId w:val="8"/>
        </w:numPr>
        <w:spacing w:after="0" w:line="240" w:lineRule="auto"/>
        <w:contextualSpacing w:val="0"/>
        <w:textAlignment w:val="baseline"/>
        <w:rPr>
          <w:rFonts w:eastAsia="Times New Roman" w:cs="Calibri"/>
          <w:color w:val="000000"/>
          <w:kern w:val="0"/>
          <w14:ligatures w14:val="none"/>
        </w:rPr>
      </w:pPr>
      <w:r w:rsidRPr="00876260">
        <w:rPr>
          <w:rFonts w:eastAsia="Times New Roman" w:cs="Calibri"/>
          <w:color w:val="000000"/>
          <w:kern w:val="0"/>
          <w14:ligatures w14:val="none"/>
        </w:rPr>
        <w:t>Read, write, and represent a number of objects with a written numeral (number form or standard form)</w:t>
      </w:r>
    </w:p>
    <w:p w14:paraId="02B78B6F" w14:textId="5D5DF0CB" w:rsidR="00876260" w:rsidRPr="00876260" w:rsidRDefault="00876260" w:rsidP="00876260">
      <w:pPr>
        <w:numPr>
          <w:ilvl w:val="0"/>
          <w:numId w:val="8"/>
        </w:numPr>
        <w:spacing w:after="0" w:line="240" w:lineRule="auto"/>
        <w:contextualSpacing w:val="0"/>
        <w:textAlignment w:val="baseline"/>
        <w:rPr>
          <w:rFonts w:eastAsia="Times New Roman" w:cs="Calibri"/>
          <w:color w:val="000000"/>
          <w:kern w:val="0"/>
          <w14:ligatures w14:val="none"/>
        </w:rPr>
      </w:pPr>
      <w:r w:rsidRPr="00876260">
        <w:rPr>
          <w:rFonts w:eastAsia="Times New Roman" w:cs="Calibri"/>
          <w:color w:val="000000"/>
          <w:kern w:val="0"/>
          <w14:ligatures w14:val="none"/>
        </w:rPr>
        <w:t>Compare and order whole numbers up to 100 using concrete models, drawings, and the symbols &gt;, =, and &lt;.  </w:t>
      </w:r>
    </w:p>
    <w:p w14:paraId="566CD519" w14:textId="77777777" w:rsidR="00876260" w:rsidRPr="00876260" w:rsidRDefault="00876260" w:rsidP="00876260">
      <w:pPr>
        <w:numPr>
          <w:ilvl w:val="0"/>
          <w:numId w:val="8"/>
        </w:numPr>
        <w:spacing w:after="0" w:line="240" w:lineRule="auto"/>
        <w:contextualSpacing w:val="0"/>
        <w:textAlignment w:val="baseline"/>
        <w:rPr>
          <w:rFonts w:eastAsia="Times New Roman" w:cs="Calibri"/>
          <w:color w:val="000000"/>
          <w:kern w:val="0"/>
          <w14:ligatures w14:val="none"/>
        </w:rPr>
      </w:pPr>
      <w:r w:rsidRPr="00876260">
        <w:rPr>
          <w:rFonts w:eastAsia="Times New Roman" w:cs="Calibri"/>
          <w:color w:val="000000"/>
          <w:kern w:val="0"/>
          <w14:ligatures w14:val="none"/>
        </w:rPr>
        <w:t>Work with categorical data by organizing, representing, and interpreting data using charts and tables.</w:t>
      </w:r>
    </w:p>
    <w:p w14:paraId="28380DA2" w14:textId="77777777" w:rsidR="00876260" w:rsidRPr="00876260" w:rsidRDefault="00876260" w:rsidP="00876260">
      <w:pPr>
        <w:numPr>
          <w:ilvl w:val="0"/>
          <w:numId w:val="8"/>
        </w:numPr>
        <w:spacing w:after="0" w:line="240" w:lineRule="auto"/>
        <w:contextualSpacing w:val="0"/>
        <w:textAlignment w:val="baseline"/>
        <w:rPr>
          <w:rFonts w:eastAsia="Times New Roman" w:cs="Calibri"/>
          <w:color w:val="000000"/>
          <w:kern w:val="0"/>
          <w14:ligatures w14:val="none"/>
        </w:rPr>
      </w:pPr>
      <w:r w:rsidRPr="00876260">
        <w:rPr>
          <w:rFonts w:eastAsia="Times New Roman" w:cs="Calibri"/>
          <w:color w:val="000000"/>
          <w:kern w:val="0"/>
          <w14:ligatures w14:val="none"/>
        </w:rPr>
        <w:t>Pose questions with 3 possible responses and work with the data that they collect.</w:t>
      </w:r>
    </w:p>
    <w:p w14:paraId="096FB966" w14:textId="77777777" w:rsidR="00876260" w:rsidRPr="00876260" w:rsidRDefault="00876260" w:rsidP="00876260">
      <w:pPr>
        <w:numPr>
          <w:ilvl w:val="0"/>
          <w:numId w:val="8"/>
        </w:numPr>
        <w:spacing w:after="0" w:line="240" w:lineRule="auto"/>
        <w:contextualSpacing w:val="0"/>
        <w:textAlignment w:val="baseline"/>
        <w:rPr>
          <w:rFonts w:eastAsia="Times New Roman" w:cs="Calibri"/>
          <w:color w:val="000000"/>
          <w:kern w:val="0"/>
          <w14:ligatures w14:val="none"/>
        </w:rPr>
      </w:pPr>
      <w:r w:rsidRPr="00876260">
        <w:rPr>
          <w:rFonts w:eastAsia="Times New Roman" w:cs="Calibri"/>
          <w:color w:val="000000"/>
          <w:kern w:val="0"/>
          <w14:ligatures w14:val="none"/>
        </w:rPr>
        <w:t>Use a variety of strategies to solve addition and subtraction problems within 10. (Making tens)</w:t>
      </w:r>
    </w:p>
    <w:p w14:paraId="1E2844B7" w14:textId="77777777" w:rsidR="00876260" w:rsidRPr="00876260" w:rsidRDefault="00876260" w:rsidP="00876260">
      <w:pPr>
        <w:numPr>
          <w:ilvl w:val="0"/>
          <w:numId w:val="8"/>
        </w:numPr>
        <w:spacing w:after="0" w:line="240" w:lineRule="auto"/>
        <w:contextualSpacing w:val="0"/>
        <w:textAlignment w:val="baseline"/>
        <w:rPr>
          <w:rFonts w:eastAsia="Times New Roman" w:cs="Calibri"/>
          <w:color w:val="000000"/>
          <w:kern w:val="0"/>
          <w14:ligatures w14:val="none"/>
        </w:rPr>
      </w:pPr>
      <w:r w:rsidRPr="00876260">
        <w:rPr>
          <w:rFonts w:eastAsia="Times New Roman" w:cs="Calibri"/>
          <w:color w:val="000000"/>
          <w:kern w:val="0"/>
          <w14:ligatures w14:val="none"/>
        </w:rPr>
        <w:t xml:space="preserve">Explore and explain the relationship of the equal sign to quantities. ( 67 = 6 </w:t>
      </w:r>
      <w:proofErr w:type="spellStart"/>
      <w:r w:rsidRPr="00876260">
        <w:rPr>
          <w:rFonts w:eastAsia="Times New Roman" w:cs="Calibri"/>
          <w:color w:val="000000"/>
          <w:kern w:val="0"/>
          <w14:ligatures w14:val="none"/>
        </w:rPr>
        <w:t>tens</w:t>
      </w:r>
      <w:proofErr w:type="spellEnd"/>
      <w:r w:rsidRPr="00876260">
        <w:rPr>
          <w:rFonts w:eastAsia="Times New Roman" w:cs="Calibri"/>
          <w:color w:val="000000"/>
          <w:kern w:val="0"/>
          <w14:ligatures w14:val="none"/>
        </w:rPr>
        <w:t xml:space="preserve"> and 7 ones)</w:t>
      </w:r>
    </w:p>
    <w:p w14:paraId="363E24DB" w14:textId="6BB30F86" w:rsidR="005D3C75" w:rsidRPr="00876260" w:rsidRDefault="00876260" w:rsidP="00876260">
      <w:pPr>
        <w:numPr>
          <w:ilvl w:val="0"/>
          <w:numId w:val="8"/>
        </w:numPr>
        <w:spacing w:after="0" w:line="240" w:lineRule="auto"/>
        <w:contextualSpacing w:val="0"/>
        <w:textAlignment w:val="baseline"/>
        <w:rPr>
          <w:rFonts w:eastAsia="Times New Roman" w:cs="Calibri"/>
          <w:color w:val="000000"/>
          <w:kern w:val="0"/>
          <w14:ligatures w14:val="none"/>
        </w:rPr>
      </w:pPr>
      <w:r w:rsidRPr="00876260">
        <w:rPr>
          <w:rFonts w:eastAsia="Times New Roman" w:cs="Calibri"/>
          <w:color w:val="000000"/>
          <w:kern w:val="0"/>
          <w14:ligatures w14:val="none"/>
        </w:rPr>
        <w:t>Ask questions for investigation &amp; answer them based on gathered information, observations, &amp; appropriate graphical displays to compare &amp; order whole numbers</w:t>
      </w:r>
    </w:p>
    <w:tbl>
      <w:tblPr>
        <w:tblStyle w:val="ListTable3-Accent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Learning Experiences"/>
        <w:tblDescription w:val="The table below shows Learning Experiences and their related Rationales."/>
      </w:tblPr>
      <w:tblGrid>
        <w:gridCol w:w="5485"/>
        <w:gridCol w:w="8905"/>
      </w:tblGrid>
      <w:tr w:rsidR="00D1462C" w:rsidRPr="00D1462C" w14:paraId="47DD2146" w14:textId="77777777" w:rsidTr="003039D7">
        <w:trPr>
          <w:cnfStyle w:val="100000000000" w:firstRow="1" w:lastRow="0" w:firstColumn="0" w:lastColumn="0" w:oddVBand="0" w:evenVBand="0" w:oddHBand="0" w:evenHBand="0" w:firstRowFirstColumn="0" w:firstRowLastColumn="0" w:lastRowFirstColumn="0" w:lastRowLastColumn="0"/>
          <w:cantSplit/>
          <w:trHeight w:val="328"/>
          <w:tblHeader/>
        </w:trPr>
        <w:tc>
          <w:tcPr>
            <w:cnfStyle w:val="001000000100" w:firstRow="0" w:lastRow="0" w:firstColumn="1" w:lastColumn="0" w:oddVBand="0" w:evenVBand="0" w:oddHBand="0" w:evenHBand="0" w:firstRowFirstColumn="1" w:firstRowLastColumn="0" w:lastRowFirstColumn="0" w:lastRowLastColumn="0"/>
            <w:tcW w:w="1906" w:type="pct"/>
          </w:tcPr>
          <w:p w14:paraId="5137A358" w14:textId="77777777" w:rsidR="00D1462C" w:rsidRPr="003A2A41" w:rsidRDefault="00D1462C" w:rsidP="00D1462C">
            <w:pPr>
              <w:spacing w:after="160" w:line="278" w:lineRule="auto"/>
              <w:rPr>
                <w:b w:val="0"/>
                <w:bCs w:val="0"/>
              </w:rPr>
            </w:pPr>
            <w:r w:rsidRPr="003A2A41">
              <w:t>Lesson Title</w:t>
            </w:r>
          </w:p>
        </w:tc>
        <w:tc>
          <w:tcPr>
            <w:tcW w:w="3094" w:type="pct"/>
          </w:tcPr>
          <w:p w14:paraId="5E824D52" w14:textId="77777777" w:rsidR="00D1462C" w:rsidRPr="003A2A41" w:rsidRDefault="00D1462C" w:rsidP="00D1462C">
            <w:pPr>
              <w:spacing w:after="160" w:line="278" w:lineRule="auto"/>
              <w:cnfStyle w:val="100000000000" w:firstRow="1" w:lastRow="0" w:firstColumn="0" w:lastColumn="0" w:oddVBand="0" w:evenVBand="0" w:oddHBand="0" w:evenHBand="0" w:firstRowFirstColumn="0" w:firstRowLastColumn="0" w:lastRowFirstColumn="0" w:lastRowLastColumn="0"/>
            </w:pPr>
            <w:r w:rsidRPr="003A2A41">
              <w:t>Rationale</w:t>
            </w:r>
          </w:p>
        </w:tc>
      </w:tr>
      <w:tr w:rsidR="00D1462C" w:rsidRPr="00D1462C" w14:paraId="6D0AFF50" w14:textId="77777777" w:rsidTr="003039D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09525625" w14:textId="679F2DA1" w:rsidR="005227D4" w:rsidRPr="00D1462C" w:rsidRDefault="00552613" w:rsidP="0013406B">
            <w:pPr>
              <w:spacing w:afterLines="160" w:after="384" w:line="278" w:lineRule="auto"/>
            </w:pPr>
            <w:r w:rsidRPr="00552613">
              <w:t xml:space="preserve">McGraw-Hill Lesson 2-1: </w:t>
            </w:r>
            <w:r w:rsidRPr="00552613">
              <w:rPr>
                <w:b w:val="0"/>
                <w:bCs w:val="0"/>
              </w:rPr>
              <w:t>Counting Patterns to 100</w:t>
            </w:r>
          </w:p>
        </w:tc>
        <w:tc>
          <w:tcPr>
            <w:tcW w:w="3094" w:type="pct"/>
          </w:tcPr>
          <w:p w14:paraId="36BF8982" w14:textId="40FACAFA" w:rsidR="00D1462C" w:rsidRPr="00D1462C" w:rsidRDefault="00D1462C" w:rsidP="00D1462C">
            <w:pPr>
              <w:spacing w:after="160" w:line="278" w:lineRule="auto"/>
              <w:cnfStyle w:val="000000100000" w:firstRow="0" w:lastRow="0" w:firstColumn="0" w:lastColumn="0" w:oddVBand="0" w:evenVBand="0" w:oddHBand="1" w:evenHBand="0" w:firstRowFirstColumn="0" w:firstRowLastColumn="0" w:lastRowFirstColumn="0" w:lastRowLastColumn="0"/>
            </w:pPr>
          </w:p>
        </w:tc>
      </w:tr>
      <w:tr w:rsidR="00D1462C" w:rsidRPr="00D1462C" w14:paraId="525C0D6A" w14:textId="77777777" w:rsidTr="00552613">
        <w:trPr>
          <w:cantSplit/>
          <w:trHeight w:val="30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5D93F3A2" w14:textId="77777777" w:rsidR="004C5585" w:rsidRPr="004C5585" w:rsidRDefault="004C5585" w:rsidP="004C5585">
            <w:pPr>
              <w:spacing w:afterLines="160" w:after="384" w:line="278" w:lineRule="auto"/>
              <w:rPr>
                <w:b w:val="0"/>
                <w:bCs w:val="0"/>
              </w:rPr>
            </w:pPr>
            <w:r w:rsidRPr="004C5585">
              <w:t xml:space="preserve">McGraw-Hill Lesson 2-2: </w:t>
            </w:r>
            <w:r w:rsidRPr="004C5585">
              <w:rPr>
                <w:b w:val="0"/>
                <w:bCs w:val="0"/>
              </w:rPr>
              <w:t>Patterns on a Number Chart to 120</w:t>
            </w:r>
          </w:p>
          <w:p w14:paraId="0FF66E96" w14:textId="77777777" w:rsidR="004C5585" w:rsidRPr="004C5585" w:rsidRDefault="004C5585" w:rsidP="004C5585">
            <w:pPr>
              <w:spacing w:afterLines="160" w:after="384" w:line="278" w:lineRule="auto"/>
              <w:rPr>
                <w:b w:val="0"/>
                <w:bCs w:val="0"/>
              </w:rPr>
            </w:pPr>
            <w:r w:rsidRPr="004C5585">
              <w:rPr>
                <w:b w:val="0"/>
                <w:bCs w:val="0"/>
                <w:i/>
                <w:iCs/>
              </w:rPr>
              <w:t xml:space="preserve">This lesson addresses 1.PAR.3.1 and </w:t>
            </w:r>
            <w:hyperlink r:id="rId21" w:history="1">
              <w:r w:rsidRPr="004C5585">
                <w:rPr>
                  <w:rStyle w:val="Hyperlink"/>
                  <w:b w:val="0"/>
                  <w:bCs w:val="0"/>
                  <w:i/>
                  <w:iCs/>
                </w:rPr>
                <w:t>1.NR</w:t>
              </w:r>
            </w:hyperlink>
            <w:r w:rsidRPr="004C5585">
              <w:rPr>
                <w:b w:val="0"/>
                <w:bCs w:val="0"/>
                <w:i/>
                <w:iCs/>
              </w:rPr>
              <w:t>.1.1- The focus should remain on counting forward and backward.</w:t>
            </w:r>
          </w:p>
          <w:p w14:paraId="59F19E04" w14:textId="7BFD3712" w:rsidR="008144FA" w:rsidRPr="00637806" w:rsidRDefault="004C5585" w:rsidP="004C5585">
            <w:pPr>
              <w:spacing w:afterLines="160" w:after="384" w:line="278" w:lineRule="auto"/>
              <w:rPr>
                <w:b w:val="0"/>
                <w:bCs w:val="0"/>
              </w:rPr>
            </w:pPr>
            <w:r w:rsidRPr="004C5585">
              <w:rPr>
                <w:b w:val="0"/>
                <w:bCs w:val="0"/>
              </w:rPr>
              <w:br/>
            </w:r>
            <w:r w:rsidRPr="00861ABB">
              <w:t>Modify:</w:t>
            </w:r>
            <w:r w:rsidRPr="004C5585">
              <w:rPr>
                <w:b w:val="0"/>
                <w:bCs w:val="0"/>
              </w:rPr>
              <w:t xml:space="preserve"> Select the subitizing set based on class need from  </w:t>
            </w:r>
            <w:hyperlink r:id="rId22" w:history="1">
              <w:r w:rsidRPr="004C5585">
                <w:rPr>
                  <w:rStyle w:val="Hyperlink"/>
                  <w:b w:val="0"/>
                  <w:bCs w:val="0"/>
                </w:rPr>
                <w:t>Number Routine</w:t>
              </w:r>
            </w:hyperlink>
          </w:p>
        </w:tc>
        <w:tc>
          <w:tcPr>
            <w:tcW w:w="3094" w:type="pct"/>
          </w:tcPr>
          <w:p w14:paraId="2547E655" w14:textId="1083AD4B" w:rsidR="00D1462C" w:rsidRPr="00D1462C" w:rsidRDefault="00861ABB" w:rsidP="00D1462C">
            <w:pPr>
              <w:spacing w:after="160" w:line="278" w:lineRule="auto"/>
              <w:cnfStyle w:val="000000000000" w:firstRow="0" w:lastRow="0" w:firstColumn="0" w:lastColumn="0" w:oddVBand="0" w:evenVBand="0" w:oddHBand="0" w:evenHBand="0" w:firstRowFirstColumn="0" w:firstRowLastColumn="0" w:lastRowFirstColumn="0" w:lastRowLastColumn="0"/>
            </w:pPr>
            <w:r w:rsidRPr="00861ABB">
              <w:t>The Number Routine was changed to promote stronger number sense and efficient quantity recognition, while avoiding repeating the same number routine from Lesson 2-1.</w:t>
            </w:r>
          </w:p>
        </w:tc>
      </w:tr>
      <w:tr w:rsidR="00483F2B" w:rsidRPr="00D1462C" w14:paraId="5400CBEF" w14:textId="77777777" w:rsidTr="003039D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0C4B08E0" w14:textId="77777777" w:rsidR="000429B1" w:rsidRPr="000429B1" w:rsidRDefault="000429B1" w:rsidP="000429B1">
            <w:pPr>
              <w:spacing w:afterLines="160" w:after="384"/>
            </w:pPr>
            <w:r w:rsidRPr="000429B1">
              <w:lastRenderedPageBreak/>
              <w:t xml:space="preserve">GADOE Learning Plan: </w:t>
            </w:r>
            <w:hyperlink r:id="rId23" w:history="1">
              <w:r w:rsidRPr="000429B1">
                <w:rPr>
                  <w:rStyle w:val="Hyperlink"/>
                  <w:b w:val="0"/>
                  <w:bCs w:val="0"/>
                </w:rPr>
                <w:t>Number Games</w:t>
              </w:r>
            </w:hyperlink>
            <w:r w:rsidRPr="000429B1">
              <w:t> </w:t>
            </w:r>
          </w:p>
          <w:p w14:paraId="0FF3890F" w14:textId="304117AB" w:rsidR="000429B1" w:rsidRPr="000429B1" w:rsidRDefault="000429B1" w:rsidP="000429B1">
            <w:pPr>
              <w:spacing w:afterLines="160" w:after="384"/>
              <w:rPr>
                <w:b w:val="0"/>
                <w:bCs w:val="0"/>
              </w:rPr>
            </w:pPr>
            <w:r w:rsidRPr="000429B1">
              <w:t>Modify:</w:t>
            </w:r>
            <w:r>
              <w:t xml:space="preserve"> </w:t>
            </w:r>
            <w:r w:rsidRPr="000429B1">
              <w:rPr>
                <w:b w:val="0"/>
                <w:bCs w:val="0"/>
              </w:rPr>
              <w:t>Use McGraw-Hill</w:t>
            </w:r>
            <w:r w:rsidRPr="000429B1">
              <w:t xml:space="preserve"> </w:t>
            </w:r>
            <w:hyperlink r:id="rId24" w:history="1">
              <w:r w:rsidRPr="000429B1">
                <w:rPr>
                  <w:rStyle w:val="Hyperlink"/>
                  <w:b w:val="0"/>
                  <w:bCs w:val="0"/>
                </w:rPr>
                <w:t>Number Routine</w:t>
              </w:r>
            </w:hyperlink>
            <w:hyperlink r:id="rId25" w:history="1">
              <w:r w:rsidRPr="000429B1">
                <w:rPr>
                  <w:rStyle w:val="Hyperlink"/>
                  <w:b w:val="0"/>
                  <w:bCs w:val="0"/>
                </w:rPr>
                <w:t xml:space="preserve"> </w:t>
              </w:r>
            </w:hyperlink>
            <w:r w:rsidRPr="000429B1">
              <w:t> </w:t>
            </w:r>
            <w:r w:rsidRPr="000429B1">
              <w:rPr>
                <w:b w:val="0"/>
                <w:bCs w:val="0"/>
              </w:rPr>
              <w:t>for Engage. Have students identify patterns in the hundreds chart.</w:t>
            </w:r>
            <w:r>
              <w:rPr>
                <w:b w:val="0"/>
                <w:bCs w:val="0"/>
              </w:rPr>
              <w:t xml:space="preserve"> </w:t>
            </w:r>
            <w:r w:rsidRPr="000429B1">
              <w:rPr>
                <w:b w:val="0"/>
                <w:bCs w:val="0"/>
              </w:rPr>
              <w:t>Use the Explore Part 1 for whole group instruction.</w:t>
            </w:r>
          </w:p>
          <w:p w14:paraId="6B58F120" w14:textId="74EE9CA0" w:rsidR="00483F2B" w:rsidRPr="00BF3488" w:rsidRDefault="000429B1" w:rsidP="0013406B">
            <w:pPr>
              <w:spacing w:afterLines="160" w:after="384"/>
            </w:pPr>
            <w:hyperlink r:id="rId26" w:history="1">
              <w:r w:rsidRPr="000429B1">
                <w:rPr>
                  <w:rStyle w:val="Hyperlink"/>
                  <w:b w:val="0"/>
                  <w:bCs w:val="0"/>
                </w:rPr>
                <w:t>Presentation Slides</w:t>
              </w:r>
            </w:hyperlink>
          </w:p>
        </w:tc>
        <w:tc>
          <w:tcPr>
            <w:tcW w:w="3094" w:type="pct"/>
          </w:tcPr>
          <w:p w14:paraId="4E2747F8" w14:textId="6F255CEB" w:rsidR="00483F2B" w:rsidRPr="00483F2B" w:rsidRDefault="00415D12" w:rsidP="00D1462C">
            <w:pPr>
              <w:cnfStyle w:val="000000100000" w:firstRow="0" w:lastRow="0" w:firstColumn="0" w:lastColumn="0" w:oddVBand="0" w:evenVBand="0" w:oddHBand="1" w:evenHBand="0" w:firstRowFirstColumn="0" w:firstRowLastColumn="0" w:lastRowFirstColumn="0" w:lastRowLastColumn="0"/>
            </w:pPr>
            <w:r w:rsidRPr="00415D12">
              <w:t>Replacing the read-aloud with a choral count by 1’s provides a more intentional math-focused entry into the lesson. It activates prior knowledge, gets all students participating right away, and creates a natural opportunity for students to notice, discuss, and build understanding of number patterns.</w:t>
            </w:r>
          </w:p>
        </w:tc>
      </w:tr>
      <w:tr w:rsidR="00BF3488" w:rsidRPr="00D1462C" w14:paraId="584AA588" w14:textId="77777777" w:rsidTr="003039D7">
        <w:trPr>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48AF33DC" w14:textId="20BE673A" w:rsidR="00415D12" w:rsidRPr="00415D12" w:rsidRDefault="00415D12" w:rsidP="00415D12">
            <w:pPr>
              <w:spacing w:afterLines="160" w:after="384"/>
            </w:pPr>
            <w:r w:rsidRPr="00415D12">
              <w:t xml:space="preserve">GADOE Learning Plan:  </w:t>
            </w:r>
            <w:hyperlink r:id="rId27" w:history="1">
              <w:r w:rsidRPr="00415D12">
                <w:rPr>
                  <w:rStyle w:val="Hyperlink"/>
                  <w:b w:val="0"/>
                  <w:bCs w:val="0"/>
                </w:rPr>
                <w:t>Number Games</w:t>
              </w:r>
            </w:hyperlink>
            <w:r w:rsidRPr="00415D12">
              <w:t> </w:t>
            </w:r>
          </w:p>
          <w:p w14:paraId="04655A30" w14:textId="77777777" w:rsidR="00415D12" w:rsidRPr="00415D12" w:rsidRDefault="00415D12" w:rsidP="00415D12">
            <w:pPr>
              <w:spacing w:afterLines="160" w:after="384"/>
              <w:rPr>
                <w:b w:val="0"/>
                <w:bCs w:val="0"/>
              </w:rPr>
            </w:pPr>
            <w:r w:rsidRPr="00415D12">
              <w:t xml:space="preserve">Modify: </w:t>
            </w:r>
            <w:r w:rsidRPr="00415D12">
              <w:rPr>
                <w:b w:val="0"/>
                <w:bCs w:val="0"/>
              </w:rPr>
              <w:t>Use</w:t>
            </w:r>
            <w:r w:rsidRPr="00415D12">
              <w:t xml:space="preserve"> </w:t>
            </w:r>
            <w:hyperlink r:id="rId28" w:history="1">
              <w:r w:rsidRPr="00415D12">
                <w:rPr>
                  <w:rStyle w:val="Hyperlink"/>
                  <w:b w:val="0"/>
                  <w:bCs w:val="0"/>
                </w:rPr>
                <w:t>Pentomino Game</w:t>
              </w:r>
            </w:hyperlink>
            <w:hyperlink r:id="rId29" w:history="1">
              <w:r w:rsidRPr="00415D12">
                <w:rPr>
                  <w:rStyle w:val="Hyperlink"/>
                  <w:b w:val="0"/>
                  <w:bCs w:val="0"/>
                </w:rPr>
                <w:t xml:space="preserve"> </w:t>
              </w:r>
            </w:hyperlink>
            <w:r w:rsidRPr="00415D12">
              <w:t> </w:t>
            </w:r>
            <w:r w:rsidRPr="00415D12">
              <w:rPr>
                <w:b w:val="0"/>
                <w:bCs w:val="0"/>
              </w:rPr>
              <w:t>for Engage </w:t>
            </w:r>
          </w:p>
          <w:p w14:paraId="428FB7E7" w14:textId="77777777" w:rsidR="00BF3488" w:rsidRDefault="00415D12" w:rsidP="00415D12">
            <w:pPr>
              <w:spacing w:afterLines="160" w:after="384"/>
              <w:rPr>
                <w:b w:val="0"/>
                <w:bCs w:val="0"/>
              </w:rPr>
            </w:pPr>
            <w:r w:rsidRPr="00415D12">
              <w:rPr>
                <w:b w:val="0"/>
                <w:bCs w:val="0"/>
              </w:rPr>
              <w:t>Use</w:t>
            </w:r>
            <w:hyperlink r:id="rId30" w:history="1">
              <w:r w:rsidRPr="00415D12">
                <w:rPr>
                  <w:rStyle w:val="Hyperlink"/>
                  <w:b w:val="0"/>
                  <w:bCs w:val="0"/>
                </w:rPr>
                <w:t xml:space="preserve"> Part 3  for whole group instruction.</w:t>
              </w:r>
            </w:hyperlink>
          </w:p>
          <w:p w14:paraId="6DDCB681" w14:textId="77777777" w:rsidR="00136EBB" w:rsidRDefault="00136EBB" w:rsidP="00136EBB">
            <w:pPr>
              <w:spacing w:afterLines="160" w:after="384"/>
              <w:rPr>
                <w:b w:val="0"/>
                <w:bCs w:val="0"/>
              </w:rPr>
            </w:pPr>
          </w:p>
          <w:p w14:paraId="101C3C22" w14:textId="3DB31E65" w:rsidR="00136EBB" w:rsidRPr="00BF3488" w:rsidRDefault="00136EBB" w:rsidP="00415D12">
            <w:pPr>
              <w:spacing w:afterLines="160" w:after="384"/>
            </w:pPr>
            <w:hyperlink r:id="rId31">
              <w:r w:rsidRPr="4C502C5F">
                <w:rPr>
                  <w:rStyle w:val="Hyperlink"/>
                  <w:b w:val="0"/>
                  <w:bCs w:val="0"/>
                </w:rPr>
                <w:t>Presentation Slides</w:t>
              </w:r>
            </w:hyperlink>
            <w:r>
              <w:t xml:space="preserve">   </w:t>
            </w:r>
          </w:p>
        </w:tc>
        <w:tc>
          <w:tcPr>
            <w:tcW w:w="3094" w:type="pct"/>
          </w:tcPr>
          <w:p w14:paraId="263B9EDF" w14:textId="572BF37A" w:rsidR="00BF3488" w:rsidRPr="00483F2B" w:rsidRDefault="006346A2" w:rsidP="00D1462C">
            <w:pPr>
              <w:cnfStyle w:val="000000000000" w:firstRow="0" w:lastRow="0" w:firstColumn="0" w:lastColumn="0" w:oddVBand="0" w:evenVBand="0" w:oddHBand="0" w:evenHBand="0" w:firstRowFirstColumn="0" w:firstRowLastColumn="0" w:lastRowFirstColumn="0" w:lastRowLastColumn="0"/>
            </w:pPr>
            <w:r w:rsidRPr="006346A2">
              <w:t>Replacing the read-aloud with pentominoes game keeps the Engage directly aligned to the learning goal by making number patterns visible and audible. As students count together, they can more easily notice repeating structures, relationships between numbers, and predict what comes next, strengthening their understanding of patterns in a meaningful, hands-on way.</w:t>
            </w:r>
          </w:p>
        </w:tc>
      </w:tr>
      <w:tr w:rsidR="00BF3488" w:rsidRPr="00D1462C" w14:paraId="55C68A56" w14:textId="77777777" w:rsidTr="003039D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04A0A377" w14:textId="295EBD32" w:rsidR="00BF3488" w:rsidRPr="00BF3488" w:rsidRDefault="00937617" w:rsidP="0013406B">
            <w:pPr>
              <w:spacing w:afterLines="160" w:after="384"/>
            </w:pPr>
            <w:r w:rsidRPr="00937617">
              <w:t xml:space="preserve">McGraw-Hill Lesson 2-3: </w:t>
            </w:r>
            <w:r w:rsidRPr="00937617">
              <w:rPr>
                <w:b w:val="0"/>
                <w:bCs w:val="0"/>
              </w:rPr>
              <w:t>Patterns on a Number Line</w:t>
            </w:r>
          </w:p>
        </w:tc>
        <w:tc>
          <w:tcPr>
            <w:tcW w:w="3094" w:type="pct"/>
          </w:tcPr>
          <w:p w14:paraId="21ABC58E" w14:textId="3BB074F8" w:rsidR="00BF3488" w:rsidRPr="00483F2B" w:rsidRDefault="00BF3488" w:rsidP="00D1462C">
            <w:pPr>
              <w:cnfStyle w:val="000000100000" w:firstRow="0" w:lastRow="0" w:firstColumn="0" w:lastColumn="0" w:oddVBand="0" w:evenVBand="0" w:oddHBand="1" w:evenHBand="0" w:firstRowFirstColumn="0" w:firstRowLastColumn="0" w:lastRowFirstColumn="0" w:lastRowLastColumn="0"/>
            </w:pPr>
          </w:p>
        </w:tc>
      </w:tr>
      <w:tr w:rsidR="00BF3488" w:rsidRPr="00D1462C" w14:paraId="56B75CF8" w14:textId="77777777" w:rsidTr="003039D7">
        <w:trPr>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05CF4341" w14:textId="24914645" w:rsidR="00BF3488" w:rsidRPr="00BF3488" w:rsidRDefault="000F5FEC" w:rsidP="000F5FEC">
            <w:pPr>
              <w:tabs>
                <w:tab w:val="left" w:pos="1176"/>
              </w:tabs>
              <w:spacing w:afterLines="160" w:after="384"/>
            </w:pPr>
            <w:r w:rsidRPr="000F5FEC">
              <w:t xml:space="preserve">McGraw-Hill Lesson 2-4: </w:t>
            </w:r>
            <w:r w:rsidRPr="000F5FEC">
              <w:rPr>
                <w:b w:val="0"/>
                <w:bCs w:val="0"/>
              </w:rPr>
              <w:t>Patterns When Reading and Writing Numbers</w:t>
            </w:r>
            <w:r w:rsidRPr="000F5FEC">
              <w:rPr>
                <w:b w:val="0"/>
                <w:bCs w:val="0"/>
              </w:rPr>
              <w:tab/>
            </w:r>
          </w:p>
        </w:tc>
        <w:tc>
          <w:tcPr>
            <w:tcW w:w="3094" w:type="pct"/>
          </w:tcPr>
          <w:p w14:paraId="7B53BE45" w14:textId="77777777" w:rsidR="00BF3488" w:rsidRPr="00483F2B" w:rsidRDefault="00BF3488" w:rsidP="00D1462C">
            <w:pPr>
              <w:cnfStyle w:val="000000000000" w:firstRow="0" w:lastRow="0" w:firstColumn="0" w:lastColumn="0" w:oddVBand="0" w:evenVBand="0" w:oddHBand="0" w:evenHBand="0" w:firstRowFirstColumn="0" w:firstRowLastColumn="0" w:lastRowFirstColumn="0" w:lastRowLastColumn="0"/>
            </w:pPr>
          </w:p>
        </w:tc>
      </w:tr>
      <w:tr w:rsidR="00BF3488" w:rsidRPr="00D1462C" w14:paraId="1C89DCA2" w14:textId="77777777" w:rsidTr="003039D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54E00D25" w14:textId="77777777" w:rsidR="000F5FEC" w:rsidRPr="000F5FEC" w:rsidRDefault="000F5FEC" w:rsidP="000F5FEC">
            <w:pPr>
              <w:spacing w:afterLines="160" w:after="384"/>
            </w:pPr>
            <w:r w:rsidRPr="000F5FEC">
              <w:t xml:space="preserve">McGraw-Hill Activity: </w:t>
            </w:r>
            <w:hyperlink r:id="rId32" w:history="1">
              <w:r w:rsidRPr="000F5FEC">
                <w:rPr>
                  <w:rStyle w:val="Hyperlink"/>
                  <w:b w:val="0"/>
                  <w:bCs w:val="0"/>
                </w:rPr>
                <w:t>Count By 1’s and 10’s Showdown Activity</w:t>
              </w:r>
            </w:hyperlink>
          </w:p>
          <w:p w14:paraId="6D58958A" w14:textId="4242E984" w:rsidR="000F5FEC" w:rsidRPr="00CD777D" w:rsidRDefault="000F5FEC" w:rsidP="000F5FEC">
            <w:pPr>
              <w:spacing w:afterLines="160" w:after="384"/>
              <w:rPr>
                <w:b w:val="0"/>
                <w:bCs w:val="0"/>
              </w:rPr>
            </w:pPr>
            <w:r w:rsidRPr="000F5FEC">
              <w:t>Modify:</w:t>
            </w:r>
            <w:r w:rsidRPr="000F5FEC">
              <w:rPr>
                <w:b w:val="0"/>
                <w:bCs w:val="0"/>
              </w:rPr>
              <w:t xml:space="preserve"> Use</w:t>
            </w:r>
            <w:r w:rsidRPr="000F5FEC">
              <w:t xml:space="preserve"> </w:t>
            </w:r>
            <w:hyperlink r:id="rId33" w:history="1">
              <w:r w:rsidRPr="000F5FEC">
                <w:rPr>
                  <w:rStyle w:val="Hyperlink"/>
                  <w:b w:val="0"/>
                  <w:bCs w:val="0"/>
                </w:rPr>
                <w:t>Choral Count Routine</w:t>
              </w:r>
            </w:hyperlink>
            <w:r w:rsidRPr="000F5FEC">
              <w:t xml:space="preserve"> </w:t>
            </w:r>
            <w:r w:rsidRPr="000F5FEC">
              <w:rPr>
                <w:b w:val="0"/>
                <w:bCs w:val="0"/>
              </w:rPr>
              <w:t>to begin the lesson. Count by 1s begin at 73.</w:t>
            </w:r>
          </w:p>
          <w:p w14:paraId="45941F07" w14:textId="7481B597" w:rsidR="00BF3488" w:rsidRPr="00BF3488" w:rsidRDefault="000F5FEC" w:rsidP="0013406B">
            <w:pPr>
              <w:spacing w:afterLines="160" w:after="384"/>
            </w:pPr>
            <w:hyperlink r:id="rId34">
              <w:r w:rsidRPr="4C502C5F">
                <w:rPr>
                  <w:rStyle w:val="Hyperlink"/>
                  <w:b w:val="0"/>
                  <w:bCs w:val="0"/>
                </w:rPr>
                <w:t>Choral Counting One Pager</w:t>
              </w:r>
            </w:hyperlink>
          </w:p>
        </w:tc>
        <w:tc>
          <w:tcPr>
            <w:tcW w:w="3094" w:type="pct"/>
          </w:tcPr>
          <w:p w14:paraId="5E7729C2" w14:textId="480B3CFF" w:rsidR="00BF3488" w:rsidRPr="00483F2B" w:rsidRDefault="00CD777D" w:rsidP="00D1462C">
            <w:pPr>
              <w:cnfStyle w:val="000000100000" w:firstRow="0" w:lastRow="0" w:firstColumn="0" w:lastColumn="0" w:oddVBand="0" w:evenVBand="0" w:oddHBand="1" w:evenHBand="0" w:firstRowFirstColumn="0" w:firstRowLastColumn="0" w:lastRowFirstColumn="0" w:lastRowLastColumn="0"/>
            </w:pPr>
            <w:r w:rsidRPr="00CD777D">
              <w:t>This Engage builds on the counting routines students have been practicing. Students should begin to notice patterns in the ones and tens places as they look across the rows and down the columns.</w:t>
            </w:r>
          </w:p>
        </w:tc>
      </w:tr>
      <w:tr w:rsidR="00BF3488" w:rsidRPr="00D1462C" w14:paraId="0909AFDF" w14:textId="77777777" w:rsidTr="003039D7">
        <w:trPr>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37132F80" w14:textId="77777777" w:rsidR="00CD777D" w:rsidRPr="00CD777D" w:rsidRDefault="00CD777D" w:rsidP="00CD777D">
            <w:pPr>
              <w:spacing w:afterLines="160" w:after="384"/>
              <w:rPr>
                <w:b w:val="0"/>
                <w:bCs w:val="0"/>
              </w:rPr>
            </w:pPr>
            <w:r w:rsidRPr="00CD777D">
              <w:t xml:space="preserve">McGraw-Hill Lesson 2-5: </w:t>
            </w:r>
            <w:r w:rsidRPr="00CD777D">
              <w:rPr>
                <w:b w:val="0"/>
                <w:bCs w:val="0"/>
              </w:rPr>
              <w:t>Patterns When Representing Objects in a Group</w:t>
            </w:r>
          </w:p>
          <w:p w14:paraId="7612187D" w14:textId="77777777" w:rsidR="00CD777D" w:rsidRPr="00CD777D" w:rsidRDefault="00CD777D" w:rsidP="00CD777D">
            <w:pPr>
              <w:spacing w:afterLines="160" w:after="384"/>
              <w:rPr>
                <w:b w:val="0"/>
                <w:bCs w:val="0"/>
              </w:rPr>
            </w:pPr>
            <w:r w:rsidRPr="00CD777D">
              <w:t>Modify:</w:t>
            </w:r>
            <w:r w:rsidRPr="00CD777D">
              <w:rPr>
                <w:b w:val="0"/>
                <w:bCs w:val="0"/>
              </w:rPr>
              <w:t xml:space="preserve"> Include</w:t>
            </w:r>
            <w:r w:rsidRPr="00CD777D">
              <w:t xml:space="preserve"> </w:t>
            </w:r>
            <w:hyperlink r:id="rId35" w:history="1">
              <w:r w:rsidRPr="00CD777D">
                <w:rPr>
                  <w:rStyle w:val="Hyperlink"/>
                  <w:b w:val="0"/>
                  <w:bCs w:val="0"/>
                </w:rPr>
                <w:t>Counting Collection</w:t>
              </w:r>
            </w:hyperlink>
            <w:r w:rsidRPr="00CD777D">
              <w:t xml:space="preserve"> </w:t>
            </w:r>
            <w:r w:rsidRPr="00CD777D">
              <w:rPr>
                <w:b w:val="0"/>
                <w:bCs w:val="0"/>
              </w:rPr>
              <w:t>within this lesson to practice grouping and counting with ten frames. </w:t>
            </w:r>
          </w:p>
          <w:p w14:paraId="2F426F31" w14:textId="77777777" w:rsidR="00CD777D" w:rsidRPr="00CD777D" w:rsidRDefault="00CD777D" w:rsidP="00CD777D">
            <w:pPr>
              <w:spacing w:afterLines="160" w:after="384"/>
            </w:pPr>
            <w:hyperlink r:id="rId36" w:history="1">
              <w:r w:rsidRPr="00CD777D">
                <w:rPr>
                  <w:rStyle w:val="Hyperlink"/>
                  <w:b w:val="0"/>
                  <w:bCs w:val="0"/>
                </w:rPr>
                <w:t>Creating Counting Collections</w:t>
              </w:r>
            </w:hyperlink>
          </w:p>
          <w:p w14:paraId="22B08757" w14:textId="77777777" w:rsidR="00CD777D" w:rsidRPr="00CD777D" w:rsidRDefault="00CD777D" w:rsidP="00CD777D">
            <w:pPr>
              <w:spacing w:afterLines="160" w:after="384"/>
            </w:pPr>
            <w:hyperlink r:id="rId37" w:history="1">
              <w:r w:rsidRPr="00CD777D">
                <w:rPr>
                  <w:rStyle w:val="Hyperlink"/>
                  <w:b w:val="0"/>
                  <w:bCs w:val="0"/>
                </w:rPr>
                <w:t>Student Reproducible</w:t>
              </w:r>
            </w:hyperlink>
          </w:p>
          <w:p w14:paraId="542BE8CD" w14:textId="570C8D0D" w:rsidR="00BF3488" w:rsidRPr="00BF3488" w:rsidRDefault="00CD777D" w:rsidP="0013406B">
            <w:pPr>
              <w:spacing w:afterLines="160" w:after="384"/>
            </w:pPr>
            <w:hyperlink r:id="rId38" w:history="1">
              <w:r w:rsidRPr="00CD777D">
                <w:rPr>
                  <w:rStyle w:val="Hyperlink"/>
                  <w:b w:val="0"/>
                  <w:bCs w:val="0"/>
                </w:rPr>
                <w:t>Ten Frames</w:t>
              </w:r>
            </w:hyperlink>
          </w:p>
        </w:tc>
        <w:tc>
          <w:tcPr>
            <w:tcW w:w="3094" w:type="pct"/>
          </w:tcPr>
          <w:p w14:paraId="4964571B" w14:textId="77777777" w:rsidR="00FB4E25" w:rsidRPr="00FB4E25" w:rsidRDefault="00FB4E25" w:rsidP="00FB4E25">
            <w:pPr>
              <w:cnfStyle w:val="000000000000" w:firstRow="0" w:lastRow="0" w:firstColumn="0" w:lastColumn="0" w:oddVBand="0" w:evenVBand="0" w:oddHBand="0" w:evenHBand="0" w:firstRowFirstColumn="0" w:firstRowLastColumn="0" w:lastRowFirstColumn="0" w:lastRowLastColumn="0"/>
            </w:pPr>
            <w:r w:rsidRPr="00FB4E25">
              <w:t>This lesson includes a counting collection to provide additional practice with grouping and counting.</w:t>
            </w:r>
          </w:p>
          <w:p w14:paraId="296E88BE" w14:textId="77777777" w:rsidR="00FB4E25" w:rsidRPr="00FB4E25" w:rsidRDefault="00FB4E25" w:rsidP="00FB4E25">
            <w:pPr>
              <w:cnfStyle w:val="000000000000" w:firstRow="0" w:lastRow="0" w:firstColumn="0" w:lastColumn="0" w:oddVBand="0" w:evenVBand="0" w:oddHBand="0" w:evenHBand="0" w:firstRowFirstColumn="0" w:firstRowLastColumn="0" w:lastRowFirstColumn="0" w:lastRowLastColumn="0"/>
            </w:pPr>
            <w:r w:rsidRPr="00FB4E25">
              <w:t xml:space="preserve">Ten frames are included if your students need a scaffold. </w:t>
            </w:r>
          </w:p>
          <w:p w14:paraId="338ED18C" w14:textId="4356828E" w:rsidR="00BF3488" w:rsidRPr="00483F2B" w:rsidRDefault="00BF3488" w:rsidP="00D1462C">
            <w:pPr>
              <w:cnfStyle w:val="000000000000" w:firstRow="0" w:lastRow="0" w:firstColumn="0" w:lastColumn="0" w:oddVBand="0" w:evenVBand="0" w:oddHBand="0" w:evenHBand="0" w:firstRowFirstColumn="0" w:firstRowLastColumn="0" w:lastRowFirstColumn="0" w:lastRowLastColumn="0"/>
            </w:pPr>
          </w:p>
        </w:tc>
      </w:tr>
      <w:tr w:rsidR="00BF3488" w:rsidRPr="00D1462C" w14:paraId="73ED978E" w14:textId="77777777" w:rsidTr="003039D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0D87E1FC" w14:textId="77777777" w:rsidR="00FB4E25" w:rsidRPr="007828F4" w:rsidRDefault="00FB4E25" w:rsidP="00FB4E25">
            <w:pPr>
              <w:spacing w:afterLines="160" w:after="384"/>
              <w:rPr>
                <w:b w:val="0"/>
                <w:bCs w:val="0"/>
                <w:color w:val="EE0000"/>
              </w:rPr>
            </w:pPr>
            <w:r w:rsidRPr="00FB4E25">
              <w:rPr>
                <w:color w:val="EE0000"/>
              </w:rPr>
              <w:t xml:space="preserve">McGraw-Hill Lesson 2-6: </w:t>
            </w:r>
            <w:r w:rsidRPr="007828F4">
              <w:rPr>
                <w:b w:val="0"/>
                <w:bCs w:val="0"/>
                <w:color w:val="EE0000"/>
              </w:rPr>
              <w:t>Patterns When Skip Counting by 2’s</w:t>
            </w:r>
          </w:p>
          <w:p w14:paraId="31E701CF" w14:textId="680514B5" w:rsidR="00BF3488" w:rsidRPr="00BF3488" w:rsidRDefault="00FB4E25" w:rsidP="00AD1822">
            <w:pPr>
              <w:spacing w:afterLines="160" w:after="384"/>
            </w:pPr>
            <w:r w:rsidRPr="00FB4E25">
              <w:t xml:space="preserve">Modify: </w:t>
            </w:r>
            <w:r w:rsidRPr="00FB4E25">
              <w:rPr>
                <w:b w:val="0"/>
                <w:bCs w:val="0"/>
              </w:rPr>
              <w:t>Move to Unit 3</w:t>
            </w:r>
          </w:p>
        </w:tc>
        <w:tc>
          <w:tcPr>
            <w:tcW w:w="3094" w:type="pct"/>
          </w:tcPr>
          <w:p w14:paraId="063D2CD5" w14:textId="50280C49" w:rsidR="00BF3488" w:rsidRPr="00483F2B" w:rsidRDefault="007828F4" w:rsidP="00D1462C">
            <w:pPr>
              <w:cnfStyle w:val="000000100000" w:firstRow="0" w:lastRow="0" w:firstColumn="0" w:lastColumn="0" w:oddVBand="0" w:evenVBand="0" w:oddHBand="1" w:evenHBand="0" w:firstRowFirstColumn="0" w:firstRowLastColumn="0" w:lastRowFirstColumn="0" w:lastRowLastColumn="0"/>
            </w:pPr>
            <w:r w:rsidRPr="007828F4">
              <w:t>Does not Align with Unit 1- Move to DOE Unit 3</w:t>
            </w:r>
          </w:p>
        </w:tc>
      </w:tr>
      <w:tr w:rsidR="00847763" w:rsidRPr="00D1462C" w14:paraId="0F78395D" w14:textId="77777777" w:rsidTr="003039D7">
        <w:trPr>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140CE7B9" w14:textId="77777777" w:rsidR="007828F4" w:rsidRPr="007828F4" w:rsidRDefault="007828F4" w:rsidP="007828F4">
            <w:pPr>
              <w:spacing w:afterLines="160" w:after="384"/>
              <w:rPr>
                <w:b w:val="0"/>
                <w:bCs w:val="0"/>
                <w:color w:val="EE0000"/>
              </w:rPr>
            </w:pPr>
            <w:r w:rsidRPr="007828F4">
              <w:rPr>
                <w:color w:val="EE0000"/>
              </w:rPr>
              <w:t xml:space="preserve">McGraw-Hill Lesson 2-7: </w:t>
            </w:r>
            <w:r w:rsidRPr="007828F4">
              <w:rPr>
                <w:b w:val="0"/>
                <w:bCs w:val="0"/>
                <w:color w:val="EE0000"/>
              </w:rPr>
              <w:t>Patterns When Skip Counting by 5s and 10s</w:t>
            </w:r>
          </w:p>
          <w:p w14:paraId="1ECB37DE" w14:textId="0699C2EE" w:rsidR="00847763" w:rsidRPr="00BF3488" w:rsidRDefault="007828F4" w:rsidP="00CC4157">
            <w:pPr>
              <w:spacing w:afterLines="160" w:after="384"/>
            </w:pPr>
            <w:r w:rsidRPr="007828F4">
              <w:t xml:space="preserve">Modify: </w:t>
            </w:r>
            <w:r w:rsidRPr="007828F4">
              <w:rPr>
                <w:b w:val="0"/>
                <w:bCs w:val="0"/>
              </w:rPr>
              <w:t>Move to Unit 3</w:t>
            </w:r>
          </w:p>
        </w:tc>
        <w:tc>
          <w:tcPr>
            <w:tcW w:w="3094" w:type="pct"/>
          </w:tcPr>
          <w:p w14:paraId="752B0BFF" w14:textId="0CAF6935" w:rsidR="00847763" w:rsidRPr="00483F2B" w:rsidRDefault="00185576" w:rsidP="00D1462C">
            <w:pPr>
              <w:cnfStyle w:val="000000000000" w:firstRow="0" w:lastRow="0" w:firstColumn="0" w:lastColumn="0" w:oddVBand="0" w:evenVBand="0" w:oddHBand="0" w:evenHBand="0" w:firstRowFirstColumn="0" w:firstRowLastColumn="0" w:lastRowFirstColumn="0" w:lastRowLastColumn="0"/>
            </w:pPr>
            <w:r w:rsidRPr="00185576">
              <w:t>Does not Align with Unit 1- Move to DOE Unit 3</w:t>
            </w:r>
          </w:p>
        </w:tc>
      </w:tr>
      <w:tr w:rsidR="00847763" w:rsidRPr="00D1462C" w14:paraId="085C1988" w14:textId="77777777" w:rsidTr="003039D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35971FC9" w14:textId="77777777" w:rsidR="00185576" w:rsidRPr="00185576" w:rsidRDefault="00185576" w:rsidP="00185576">
            <w:pPr>
              <w:spacing w:afterLines="160" w:after="384"/>
            </w:pPr>
            <w:r w:rsidRPr="00185576">
              <w:lastRenderedPageBreak/>
              <w:t>GADOE Learning Plan:  </w:t>
            </w:r>
            <w:hyperlink r:id="rId39" w:history="1">
              <w:r w:rsidRPr="00185576">
                <w:rPr>
                  <w:rStyle w:val="Hyperlink"/>
                  <w:b w:val="0"/>
                  <w:bCs w:val="0"/>
                </w:rPr>
                <w:t>Number Games</w:t>
              </w:r>
            </w:hyperlink>
          </w:p>
          <w:p w14:paraId="01AB3B6A" w14:textId="77777777" w:rsidR="00185576" w:rsidRPr="00185576" w:rsidRDefault="00185576" w:rsidP="00185576">
            <w:pPr>
              <w:spacing w:afterLines="160" w:after="384"/>
            </w:pPr>
            <w:r w:rsidRPr="00185576">
              <w:t xml:space="preserve">Modify:  </w:t>
            </w:r>
            <w:r w:rsidRPr="00185576">
              <w:rPr>
                <w:b w:val="0"/>
                <w:bCs w:val="0"/>
              </w:rPr>
              <w:t>Apply Only-</w:t>
            </w:r>
            <w:r w:rsidRPr="00185576">
              <w:t xml:space="preserve"> “</w:t>
            </w:r>
            <w:hyperlink r:id="rId40" w:history="1">
              <w:r w:rsidRPr="00185576">
                <w:rPr>
                  <w:rStyle w:val="Hyperlink"/>
                  <w:b w:val="0"/>
                  <w:bCs w:val="0"/>
                </w:rPr>
                <w:t>The Juggler</w:t>
              </w:r>
            </w:hyperlink>
            <w:r w:rsidRPr="00185576">
              <w:t>”</w:t>
            </w:r>
          </w:p>
          <w:p w14:paraId="6FF57D44" w14:textId="56AAC679" w:rsidR="00185576" w:rsidRPr="00185576" w:rsidRDefault="00185576" w:rsidP="00185576">
            <w:pPr>
              <w:spacing w:afterLines="160" w:after="384"/>
              <w:rPr>
                <w:b w:val="0"/>
                <w:bCs w:val="0"/>
              </w:rPr>
            </w:pPr>
            <w:r w:rsidRPr="00185576">
              <w:rPr>
                <w:b w:val="0"/>
                <w:bCs w:val="0"/>
                <w:i/>
                <w:iCs/>
              </w:rPr>
              <w:t>This lesson addresses</w:t>
            </w:r>
            <w:r w:rsidRPr="00185576">
              <w:rPr>
                <w:i/>
                <w:iCs/>
              </w:rPr>
              <w:t xml:space="preserve"> </w:t>
            </w:r>
            <w:r w:rsidRPr="009E2170">
              <w:rPr>
                <w:b w:val="0"/>
                <w:bCs w:val="0"/>
                <w:i/>
                <w:iCs/>
              </w:rPr>
              <w:t>1.NR</w:t>
            </w:r>
            <w:r w:rsidRPr="00185576">
              <w:rPr>
                <w:i/>
                <w:iCs/>
              </w:rPr>
              <w:t>.</w:t>
            </w:r>
            <w:r w:rsidRPr="00185576">
              <w:rPr>
                <w:b w:val="0"/>
                <w:bCs w:val="0"/>
                <w:i/>
                <w:iCs/>
              </w:rPr>
              <w:t>1.1- The focus should remain on counting forward and backward.</w:t>
            </w:r>
          </w:p>
          <w:p w14:paraId="3C065236" w14:textId="2ABF717F" w:rsidR="00847763" w:rsidRPr="00BF3488" w:rsidRDefault="00185576" w:rsidP="005E51F2">
            <w:pPr>
              <w:spacing w:afterLines="160" w:after="384"/>
            </w:pPr>
            <w:hyperlink r:id="rId41" w:history="1">
              <w:r w:rsidRPr="00185576">
                <w:rPr>
                  <w:rStyle w:val="Hyperlink"/>
                  <w:b w:val="0"/>
                  <w:bCs w:val="0"/>
                </w:rPr>
                <w:t>Presentation Slides</w:t>
              </w:r>
            </w:hyperlink>
          </w:p>
        </w:tc>
        <w:tc>
          <w:tcPr>
            <w:tcW w:w="3094" w:type="pct"/>
          </w:tcPr>
          <w:p w14:paraId="598CC485" w14:textId="5EACFBFB" w:rsidR="00847763" w:rsidRPr="00483F2B" w:rsidRDefault="005F4E20" w:rsidP="00D1462C">
            <w:pPr>
              <w:cnfStyle w:val="000000100000" w:firstRow="0" w:lastRow="0" w:firstColumn="0" w:lastColumn="0" w:oddVBand="0" w:evenVBand="0" w:oddHBand="1" w:evenHBand="0" w:firstRowFirstColumn="0" w:firstRowLastColumn="0" w:lastRowFirstColumn="0" w:lastRowLastColumn="0"/>
            </w:pPr>
            <w:r w:rsidRPr="005F4E20">
              <w:t>In this task, students use their knowledge of grouping and counting to determine quantities, rather than using addition.</w:t>
            </w:r>
          </w:p>
        </w:tc>
      </w:tr>
      <w:tr w:rsidR="00847763" w:rsidRPr="00D1462C" w14:paraId="458FF594" w14:textId="77777777" w:rsidTr="003039D7">
        <w:trPr>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799F9006" w14:textId="77777777" w:rsidR="00D06A08" w:rsidRPr="00D06A08" w:rsidRDefault="00D06A08" w:rsidP="00D06A08">
            <w:pPr>
              <w:spacing w:afterLines="160" w:after="384"/>
            </w:pPr>
            <w:r w:rsidRPr="00D06A08">
              <w:t xml:space="preserve">GADOE Learning Plan: </w:t>
            </w:r>
            <w:hyperlink r:id="rId42" w:history="1">
              <w:r w:rsidRPr="00D06A08">
                <w:rPr>
                  <w:rStyle w:val="Hyperlink"/>
                  <w:b w:val="0"/>
                  <w:bCs w:val="0"/>
                </w:rPr>
                <w:t>Working with Numbers up to 40</w:t>
              </w:r>
            </w:hyperlink>
            <w:r w:rsidRPr="00D06A08">
              <w:t> </w:t>
            </w:r>
          </w:p>
          <w:p w14:paraId="22E23D2D" w14:textId="0E6EBC0A" w:rsidR="00847763" w:rsidRPr="00BF3488" w:rsidRDefault="00D06A08" w:rsidP="00D06A08">
            <w:pPr>
              <w:spacing w:afterLines="160" w:after="384"/>
            </w:pPr>
            <w:r w:rsidRPr="00D06A08">
              <w:t xml:space="preserve">Modify: </w:t>
            </w:r>
            <w:r w:rsidRPr="00D06A08">
              <w:rPr>
                <w:b w:val="0"/>
                <w:bCs w:val="0"/>
              </w:rPr>
              <w:t>Use Engage and Apply only</w:t>
            </w:r>
            <w:r w:rsidRPr="00D06A08">
              <w:br/>
              <w:t> </w:t>
            </w:r>
            <w:hyperlink r:id="rId43" w:history="1">
              <w:r w:rsidRPr="00D06A08">
                <w:rPr>
                  <w:rStyle w:val="Hyperlink"/>
                  <w:b w:val="0"/>
                  <w:bCs w:val="0"/>
                </w:rPr>
                <w:t>Presentation Slides</w:t>
              </w:r>
            </w:hyperlink>
          </w:p>
        </w:tc>
        <w:tc>
          <w:tcPr>
            <w:tcW w:w="3094" w:type="pct"/>
          </w:tcPr>
          <w:p w14:paraId="5C51B4BF" w14:textId="77777777" w:rsidR="00847763" w:rsidRPr="00483F2B" w:rsidRDefault="00847763" w:rsidP="00D1462C">
            <w:pPr>
              <w:cnfStyle w:val="000000000000" w:firstRow="0" w:lastRow="0" w:firstColumn="0" w:lastColumn="0" w:oddVBand="0" w:evenVBand="0" w:oddHBand="0" w:evenHBand="0" w:firstRowFirstColumn="0" w:firstRowLastColumn="0" w:lastRowFirstColumn="0" w:lastRowLastColumn="0"/>
            </w:pPr>
          </w:p>
        </w:tc>
      </w:tr>
      <w:tr w:rsidR="00847763" w:rsidRPr="00D1462C" w14:paraId="12303C32" w14:textId="77777777" w:rsidTr="003039D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55845A93" w14:textId="77777777" w:rsidR="00847763" w:rsidRDefault="00A80B80" w:rsidP="0013406B">
            <w:pPr>
              <w:spacing w:afterLines="160" w:after="384"/>
            </w:pPr>
            <w:r w:rsidRPr="00A80B80">
              <w:t xml:space="preserve">McGraw-Hill Lesson 3-2: </w:t>
            </w:r>
            <w:r w:rsidRPr="00A80B80">
              <w:rPr>
                <w:b w:val="0"/>
                <w:bCs w:val="0"/>
              </w:rPr>
              <w:t>Understand Tens</w:t>
            </w:r>
          </w:p>
          <w:p w14:paraId="125E43C8" w14:textId="564E2D86" w:rsidR="002A384D" w:rsidRPr="002A384D" w:rsidRDefault="002A384D" w:rsidP="002A384D">
            <w:pPr>
              <w:spacing w:afterLines="160" w:after="384"/>
            </w:pPr>
            <w:r w:rsidRPr="002A384D">
              <w:t xml:space="preserve">GADOE Learning Plan: </w:t>
            </w:r>
            <w:hyperlink r:id="rId44" w:history="1">
              <w:r w:rsidRPr="002A384D">
                <w:rPr>
                  <w:rStyle w:val="Hyperlink"/>
                  <w:b w:val="0"/>
                  <w:bCs w:val="0"/>
                </w:rPr>
                <w:t>Investigating Numbers: Making Tens</w:t>
              </w:r>
            </w:hyperlink>
          </w:p>
          <w:p w14:paraId="512F2588" w14:textId="3351D3D9" w:rsidR="002A384D" w:rsidRPr="002A384D" w:rsidRDefault="002A384D" w:rsidP="002A384D">
            <w:pPr>
              <w:spacing w:afterLines="160" w:after="384"/>
            </w:pPr>
            <w:r w:rsidRPr="002A384D">
              <w:t xml:space="preserve">Modify: </w:t>
            </w:r>
            <w:r w:rsidRPr="002A384D">
              <w:rPr>
                <w:b w:val="0"/>
                <w:bCs w:val="0"/>
              </w:rPr>
              <w:t>Use Explore and Apply only</w:t>
            </w:r>
          </w:p>
          <w:p w14:paraId="18BFBB3C" w14:textId="77777777" w:rsidR="002A384D" w:rsidRPr="002A384D" w:rsidRDefault="002A384D" w:rsidP="002A384D">
            <w:pPr>
              <w:spacing w:afterLines="160" w:after="384"/>
            </w:pPr>
            <w:hyperlink r:id="rId45" w:history="1">
              <w:r w:rsidRPr="002A384D">
                <w:rPr>
                  <w:rStyle w:val="Hyperlink"/>
                  <w:b w:val="0"/>
                  <w:bCs w:val="0"/>
                </w:rPr>
                <w:t>Presentation Slides</w:t>
              </w:r>
            </w:hyperlink>
          </w:p>
          <w:p w14:paraId="5B90DBF5" w14:textId="25B97400" w:rsidR="002A384D" w:rsidRPr="00BF3488" w:rsidRDefault="002A384D" w:rsidP="0013406B">
            <w:pPr>
              <w:spacing w:afterLines="160" w:after="384"/>
            </w:pPr>
          </w:p>
        </w:tc>
        <w:tc>
          <w:tcPr>
            <w:tcW w:w="3094" w:type="pct"/>
          </w:tcPr>
          <w:p w14:paraId="5F531A99" w14:textId="2B010FA7" w:rsidR="00847763" w:rsidRPr="00483F2B" w:rsidRDefault="00FF6163" w:rsidP="00D1462C">
            <w:pPr>
              <w:cnfStyle w:val="000000100000" w:firstRow="0" w:lastRow="0" w:firstColumn="0" w:lastColumn="0" w:oddVBand="0" w:evenVBand="0" w:oddHBand="1" w:evenHBand="0" w:firstRowFirstColumn="0" w:firstRowLastColumn="0" w:lastRowFirstColumn="0" w:lastRowLastColumn="0"/>
            </w:pPr>
            <w:r w:rsidRPr="00FF6163">
              <w:t>Lesson 3-2 should be taught before Lesson 3-1 because it builds a foundational understanding of tens and the concept of making tens. This knowledge supports students when they move on to composing and decomposing tens in Lesson 3-1. Since Lesson 3-1 focuses on teen numbers as a combination of one ten and additional ones, having a solid grasp of tens from Lesson 3-2 helps students better understand and apply these concepts.</w:t>
            </w:r>
            <w:r>
              <w:t xml:space="preserve"> </w:t>
            </w:r>
            <w:r w:rsidR="002A384D" w:rsidRPr="002A384D">
              <w:t xml:space="preserve">Using </w:t>
            </w:r>
            <w:r w:rsidR="002A384D" w:rsidRPr="002A384D">
              <w:rPr>
                <w:i/>
                <w:iCs/>
              </w:rPr>
              <w:t>Flashing Ten</w:t>
            </w:r>
            <w:r w:rsidR="002A384D" w:rsidRPr="002A384D">
              <w:t xml:space="preserve"> as the Engage activity better introduces the lesson because it immediately builds number sense and helps students recognize quantities quickly. Since the lesson focuses on making ten, this activity supports students in seeing combinations that make ten and strengthens their ability to recognize these relationships, allowing them to make connections more naturally as the lesson progresses.</w:t>
            </w:r>
          </w:p>
        </w:tc>
      </w:tr>
      <w:tr w:rsidR="00324CF4" w:rsidRPr="00D1462C" w14:paraId="035779B9" w14:textId="77777777" w:rsidTr="003039D7">
        <w:trPr>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3E53685C" w14:textId="4EA484D6" w:rsidR="00324CF4" w:rsidRPr="00BF3488" w:rsidRDefault="008320A7" w:rsidP="0013406B">
            <w:pPr>
              <w:spacing w:afterLines="160" w:after="384"/>
            </w:pPr>
            <w:r w:rsidRPr="008320A7">
              <w:t xml:space="preserve">McGraw-Hill Lesson 3-1: </w:t>
            </w:r>
            <w:r w:rsidRPr="008320A7">
              <w:rPr>
                <w:b w:val="0"/>
                <w:bCs w:val="0"/>
              </w:rPr>
              <w:t>Numbers 11 to 19</w:t>
            </w:r>
          </w:p>
        </w:tc>
        <w:tc>
          <w:tcPr>
            <w:tcW w:w="3094" w:type="pct"/>
          </w:tcPr>
          <w:p w14:paraId="20D76C03" w14:textId="77777777" w:rsidR="00324CF4" w:rsidRPr="00483F2B" w:rsidRDefault="00324CF4" w:rsidP="00D1462C">
            <w:pPr>
              <w:cnfStyle w:val="000000000000" w:firstRow="0" w:lastRow="0" w:firstColumn="0" w:lastColumn="0" w:oddVBand="0" w:evenVBand="0" w:oddHBand="0" w:evenHBand="0" w:firstRowFirstColumn="0" w:firstRowLastColumn="0" w:lastRowFirstColumn="0" w:lastRowLastColumn="0"/>
            </w:pPr>
          </w:p>
        </w:tc>
      </w:tr>
      <w:tr w:rsidR="00324CF4" w:rsidRPr="00D1462C" w14:paraId="54A45334" w14:textId="77777777" w:rsidTr="003039D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0818ECCE" w14:textId="77777777" w:rsidR="008320A7" w:rsidRPr="008320A7" w:rsidRDefault="008320A7" w:rsidP="008320A7">
            <w:pPr>
              <w:spacing w:afterLines="160" w:after="384"/>
            </w:pPr>
            <w:r w:rsidRPr="008320A7">
              <w:t xml:space="preserve">GADOE Learning Plan: </w:t>
            </w:r>
            <w:hyperlink r:id="rId46" w:history="1">
              <w:r w:rsidRPr="008320A7">
                <w:rPr>
                  <w:rStyle w:val="Hyperlink"/>
                  <w:b w:val="0"/>
                  <w:bCs w:val="0"/>
                </w:rPr>
                <w:t>Building Teen Numbers</w:t>
              </w:r>
            </w:hyperlink>
            <w:r w:rsidRPr="008320A7">
              <w:t> </w:t>
            </w:r>
          </w:p>
          <w:p w14:paraId="3F4143E6" w14:textId="77777777" w:rsidR="008320A7" w:rsidRPr="008320A7" w:rsidRDefault="008320A7" w:rsidP="008320A7">
            <w:pPr>
              <w:spacing w:afterLines="160" w:after="384"/>
              <w:rPr>
                <w:b w:val="0"/>
                <w:bCs w:val="0"/>
              </w:rPr>
            </w:pPr>
            <w:r w:rsidRPr="008320A7">
              <w:rPr>
                <w:b w:val="0"/>
                <w:bCs w:val="0"/>
              </w:rPr>
              <w:t>(2 Days)</w:t>
            </w:r>
          </w:p>
          <w:p w14:paraId="54609AE2" w14:textId="7F3DD902" w:rsidR="008320A7" w:rsidRPr="008320A7" w:rsidRDefault="008320A7" w:rsidP="008320A7">
            <w:pPr>
              <w:spacing w:afterLines="160" w:after="384"/>
            </w:pPr>
            <w:r w:rsidRPr="008320A7">
              <w:t>Modify:</w:t>
            </w:r>
            <w:r w:rsidRPr="008320A7">
              <w:rPr>
                <w:b w:val="0"/>
                <w:bCs w:val="0"/>
              </w:rPr>
              <w:t xml:space="preserve"> Use</w:t>
            </w:r>
            <w:r w:rsidRPr="008320A7">
              <w:t xml:space="preserve"> </w:t>
            </w:r>
            <w:r w:rsidRPr="008320A7">
              <w:rPr>
                <w:b w:val="0"/>
                <w:bCs w:val="0"/>
              </w:rPr>
              <w:t>Engage and Explore</w:t>
            </w:r>
          </w:p>
          <w:p w14:paraId="30833F17" w14:textId="06517D3A" w:rsidR="00324CF4" w:rsidRPr="00BF3488" w:rsidRDefault="008320A7" w:rsidP="0013406B">
            <w:pPr>
              <w:spacing w:afterLines="160" w:after="384"/>
            </w:pPr>
            <w:hyperlink r:id="rId47" w:history="1">
              <w:r w:rsidRPr="008320A7">
                <w:rPr>
                  <w:rStyle w:val="Hyperlink"/>
                  <w:b w:val="0"/>
                  <w:bCs w:val="0"/>
                </w:rPr>
                <w:t>Presentation Slides</w:t>
              </w:r>
            </w:hyperlink>
          </w:p>
        </w:tc>
        <w:tc>
          <w:tcPr>
            <w:tcW w:w="3094" w:type="pct"/>
          </w:tcPr>
          <w:p w14:paraId="3618132C" w14:textId="77777777" w:rsidR="00324CF4" w:rsidRPr="00483F2B" w:rsidRDefault="00324CF4" w:rsidP="00D1462C">
            <w:pPr>
              <w:cnfStyle w:val="000000100000" w:firstRow="0" w:lastRow="0" w:firstColumn="0" w:lastColumn="0" w:oddVBand="0" w:evenVBand="0" w:oddHBand="1" w:evenHBand="0" w:firstRowFirstColumn="0" w:firstRowLastColumn="0" w:lastRowFirstColumn="0" w:lastRowLastColumn="0"/>
            </w:pPr>
          </w:p>
        </w:tc>
      </w:tr>
      <w:tr w:rsidR="00324CF4" w:rsidRPr="00D1462C" w14:paraId="27318A5D" w14:textId="77777777" w:rsidTr="003039D7">
        <w:trPr>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05555085" w14:textId="2F26D697" w:rsidR="00324CF4" w:rsidRPr="00BF3488" w:rsidRDefault="00DC2D3A" w:rsidP="0013406B">
            <w:pPr>
              <w:spacing w:afterLines="160" w:after="384"/>
            </w:pPr>
            <w:r w:rsidRPr="00DC2D3A">
              <w:t>McGraw-Hill Lesson 3-3:</w:t>
            </w:r>
            <w:r>
              <w:t xml:space="preserve"> </w:t>
            </w:r>
            <w:r w:rsidRPr="00DC2D3A">
              <w:rPr>
                <w:b w:val="0"/>
                <w:bCs w:val="0"/>
              </w:rPr>
              <w:t>Represent Tens and Ones</w:t>
            </w:r>
          </w:p>
        </w:tc>
        <w:tc>
          <w:tcPr>
            <w:tcW w:w="3094" w:type="pct"/>
          </w:tcPr>
          <w:p w14:paraId="34FE9F49" w14:textId="77777777" w:rsidR="00324CF4" w:rsidRPr="00483F2B" w:rsidRDefault="00324CF4" w:rsidP="00D1462C">
            <w:pPr>
              <w:cnfStyle w:val="000000000000" w:firstRow="0" w:lastRow="0" w:firstColumn="0" w:lastColumn="0" w:oddVBand="0" w:evenVBand="0" w:oddHBand="0" w:evenHBand="0" w:firstRowFirstColumn="0" w:firstRowLastColumn="0" w:lastRowFirstColumn="0" w:lastRowLastColumn="0"/>
            </w:pPr>
          </w:p>
        </w:tc>
      </w:tr>
      <w:tr w:rsidR="00324CF4" w:rsidRPr="00D1462C" w14:paraId="2A98EEEC" w14:textId="77777777" w:rsidTr="003039D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1F7C564A" w14:textId="5723E7A0" w:rsidR="00324CF4" w:rsidRPr="00BF3488" w:rsidRDefault="00B03AE6" w:rsidP="0013406B">
            <w:pPr>
              <w:spacing w:afterLines="160" w:after="384"/>
            </w:pPr>
            <w:r w:rsidRPr="00B03AE6">
              <w:t xml:space="preserve">McGraw-Hill Lesson 3-4: </w:t>
            </w:r>
            <w:r w:rsidRPr="00B03AE6">
              <w:rPr>
                <w:b w:val="0"/>
                <w:bCs w:val="0"/>
              </w:rPr>
              <w:t>Represent 2-Digit Numbers</w:t>
            </w:r>
          </w:p>
        </w:tc>
        <w:tc>
          <w:tcPr>
            <w:tcW w:w="3094" w:type="pct"/>
          </w:tcPr>
          <w:p w14:paraId="0007140D" w14:textId="77777777" w:rsidR="00324CF4" w:rsidRPr="00483F2B" w:rsidRDefault="00324CF4" w:rsidP="00D1462C">
            <w:pPr>
              <w:cnfStyle w:val="000000100000" w:firstRow="0" w:lastRow="0" w:firstColumn="0" w:lastColumn="0" w:oddVBand="0" w:evenVBand="0" w:oddHBand="1" w:evenHBand="0" w:firstRowFirstColumn="0" w:firstRowLastColumn="0" w:lastRowFirstColumn="0" w:lastRowLastColumn="0"/>
            </w:pPr>
          </w:p>
        </w:tc>
      </w:tr>
      <w:tr w:rsidR="00DC2D3A" w:rsidRPr="00D1462C" w14:paraId="30A8280A" w14:textId="77777777" w:rsidTr="003039D7">
        <w:trPr>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16346CCB" w14:textId="77777777" w:rsidR="00891BD0" w:rsidRPr="00891BD0" w:rsidRDefault="00891BD0" w:rsidP="00891BD0">
            <w:pPr>
              <w:spacing w:afterLines="160" w:after="384"/>
            </w:pPr>
            <w:r w:rsidRPr="00891BD0">
              <w:t>GADOE Learning Plan:</w:t>
            </w:r>
            <w:hyperlink r:id="rId48" w:history="1">
              <w:r w:rsidRPr="00891BD0">
                <w:rPr>
                  <w:rStyle w:val="Hyperlink"/>
                  <w:b w:val="0"/>
                  <w:bCs w:val="0"/>
                </w:rPr>
                <w:t xml:space="preserve"> Counting, Reading, Writing and Representing Numbers</w:t>
              </w:r>
            </w:hyperlink>
            <w:r w:rsidRPr="00891BD0">
              <w:t> </w:t>
            </w:r>
          </w:p>
          <w:p w14:paraId="197D5184" w14:textId="2FB6A624" w:rsidR="00891BD0" w:rsidRPr="00891BD0" w:rsidRDefault="00891BD0" w:rsidP="00891BD0">
            <w:pPr>
              <w:spacing w:afterLines="160" w:after="384"/>
            </w:pPr>
            <w:r w:rsidRPr="00891BD0">
              <w:t xml:space="preserve">Modify: </w:t>
            </w:r>
            <w:r w:rsidRPr="00891BD0">
              <w:rPr>
                <w:b w:val="0"/>
                <w:bCs w:val="0"/>
              </w:rPr>
              <w:t>Engage and Explore Part 1</w:t>
            </w:r>
          </w:p>
          <w:p w14:paraId="2C9A153F" w14:textId="45347776" w:rsidR="00DC2D3A" w:rsidRPr="00BF3488" w:rsidRDefault="00891BD0" w:rsidP="0013406B">
            <w:pPr>
              <w:spacing w:afterLines="160" w:after="384"/>
            </w:pPr>
            <w:hyperlink r:id="rId49" w:history="1">
              <w:r w:rsidRPr="00891BD0">
                <w:rPr>
                  <w:rStyle w:val="Hyperlink"/>
                  <w:b w:val="0"/>
                  <w:bCs w:val="0"/>
                </w:rPr>
                <w:t>Presentation Slides</w:t>
              </w:r>
            </w:hyperlink>
          </w:p>
        </w:tc>
        <w:tc>
          <w:tcPr>
            <w:tcW w:w="3094" w:type="pct"/>
          </w:tcPr>
          <w:p w14:paraId="2E2DDDF1" w14:textId="77777777" w:rsidR="00DC2D3A" w:rsidRPr="00483F2B" w:rsidRDefault="00DC2D3A" w:rsidP="00D1462C">
            <w:pPr>
              <w:cnfStyle w:val="000000000000" w:firstRow="0" w:lastRow="0" w:firstColumn="0" w:lastColumn="0" w:oddVBand="0" w:evenVBand="0" w:oddHBand="0" w:evenHBand="0" w:firstRowFirstColumn="0" w:firstRowLastColumn="0" w:lastRowFirstColumn="0" w:lastRowLastColumn="0"/>
            </w:pPr>
          </w:p>
        </w:tc>
      </w:tr>
      <w:tr w:rsidR="00DC2D3A" w:rsidRPr="00D1462C" w14:paraId="6F402FBB" w14:textId="77777777" w:rsidTr="003039D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399B96A0" w14:textId="3166D03D" w:rsidR="00DC2D3A" w:rsidRPr="00BF3488" w:rsidRDefault="00E26DB6" w:rsidP="0013406B">
            <w:pPr>
              <w:spacing w:afterLines="160" w:after="384"/>
            </w:pPr>
            <w:r w:rsidRPr="00E26DB6">
              <w:t>McGraw-Hill Lesson 3-5:</w:t>
            </w:r>
            <w:r>
              <w:t xml:space="preserve"> </w:t>
            </w:r>
            <w:r w:rsidRPr="00E26DB6">
              <w:rPr>
                <w:b w:val="0"/>
                <w:bCs w:val="0"/>
              </w:rPr>
              <w:t>Represent 2-Digit Numbers in Different Ways</w:t>
            </w:r>
          </w:p>
        </w:tc>
        <w:tc>
          <w:tcPr>
            <w:tcW w:w="3094" w:type="pct"/>
          </w:tcPr>
          <w:p w14:paraId="20EE40FF" w14:textId="77777777" w:rsidR="00DC2D3A" w:rsidRPr="00483F2B" w:rsidRDefault="00DC2D3A" w:rsidP="00D1462C">
            <w:pPr>
              <w:cnfStyle w:val="000000100000" w:firstRow="0" w:lastRow="0" w:firstColumn="0" w:lastColumn="0" w:oddVBand="0" w:evenVBand="0" w:oddHBand="1" w:evenHBand="0" w:firstRowFirstColumn="0" w:firstRowLastColumn="0" w:lastRowFirstColumn="0" w:lastRowLastColumn="0"/>
            </w:pPr>
          </w:p>
        </w:tc>
      </w:tr>
      <w:tr w:rsidR="00891BD0" w:rsidRPr="00D1462C" w14:paraId="1849301A" w14:textId="77777777" w:rsidTr="003039D7">
        <w:trPr>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17F4D56D" w14:textId="77777777" w:rsidR="00E26DB6" w:rsidRPr="00E26DB6" w:rsidRDefault="00E26DB6" w:rsidP="00E26DB6">
            <w:pPr>
              <w:spacing w:afterLines="160" w:after="384"/>
            </w:pPr>
            <w:r w:rsidRPr="00E26DB6">
              <w:lastRenderedPageBreak/>
              <w:t xml:space="preserve">Additional Lesson: </w:t>
            </w:r>
            <w:hyperlink r:id="rId50" w:history="1">
              <w:r w:rsidRPr="00E26DB6">
                <w:rPr>
                  <w:rStyle w:val="Hyperlink"/>
                  <w:b w:val="0"/>
                  <w:bCs w:val="0"/>
                </w:rPr>
                <w:t>Show Your Number </w:t>
              </w:r>
            </w:hyperlink>
          </w:p>
          <w:p w14:paraId="26AC7A69" w14:textId="77777777" w:rsidR="00E26DB6" w:rsidRPr="00E26DB6" w:rsidRDefault="00E26DB6" w:rsidP="00E26DB6">
            <w:pPr>
              <w:spacing w:afterLines="160" w:after="384"/>
              <w:rPr>
                <w:b w:val="0"/>
                <w:bCs w:val="0"/>
              </w:rPr>
            </w:pPr>
            <w:r w:rsidRPr="00E26DB6">
              <w:t xml:space="preserve">Engage: </w:t>
            </w:r>
            <w:r w:rsidRPr="00E26DB6">
              <w:rPr>
                <w:b w:val="0"/>
                <w:bCs w:val="0"/>
              </w:rPr>
              <w:t>Which One Doesn’t Belong?</w:t>
            </w:r>
          </w:p>
          <w:p w14:paraId="41E0D062" w14:textId="77777777" w:rsidR="00E26DB6" w:rsidRPr="00E26DB6" w:rsidRDefault="00E26DB6" w:rsidP="00E26DB6">
            <w:pPr>
              <w:spacing w:afterLines="160" w:after="384"/>
              <w:rPr>
                <w:b w:val="0"/>
                <w:bCs w:val="0"/>
              </w:rPr>
            </w:pPr>
            <w:r w:rsidRPr="00E26DB6">
              <w:t xml:space="preserve">Explore: </w:t>
            </w:r>
            <w:r w:rsidRPr="00E26DB6">
              <w:rPr>
                <w:b w:val="0"/>
                <w:bCs w:val="0"/>
              </w:rPr>
              <w:t>Create a Collection</w:t>
            </w:r>
          </w:p>
          <w:p w14:paraId="221C671E" w14:textId="77777777" w:rsidR="00891BD0" w:rsidRPr="00BF3488" w:rsidRDefault="00891BD0" w:rsidP="0013406B">
            <w:pPr>
              <w:spacing w:afterLines="160" w:after="384"/>
            </w:pPr>
          </w:p>
        </w:tc>
        <w:tc>
          <w:tcPr>
            <w:tcW w:w="3094" w:type="pct"/>
          </w:tcPr>
          <w:p w14:paraId="36ACA52B" w14:textId="40F7F804" w:rsidR="00891BD0" w:rsidRPr="00483F2B" w:rsidRDefault="0066231C" w:rsidP="00D1462C">
            <w:pPr>
              <w:cnfStyle w:val="000000000000" w:firstRow="0" w:lastRow="0" w:firstColumn="0" w:lastColumn="0" w:oddVBand="0" w:evenVBand="0" w:oddHBand="0" w:evenHBand="0" w:firstRowFirstColumn="0" w:firstRowLastColumn="0" w:lastRowFirstColumn="0" w:lastRowLastColumn="0"/>
            </w:pPr>
            <w:r w:rsidRPr="0066231C">
              <w:t>The purpose of this lesson is to strengthen students’ understanding of two-digit numbers and place value. Students build a two-digit number using connecting cubes organized into groups of ten and ones, and then represent that number in multiple ways. These representations may include base-ten drawings, writing the number as ___ tens and ___ ones, and expressions that show the value of the tens and ones.</w:t>
            </w:r>
          </w:p>
        </w:tc>
      </w:tr>
      <w:tr w:rsidR="00891BD0" w:rsidRPr="00D1462C" w14:paraId="05DA76B0" w14:textId="77777777" w:rsidTr="003039D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43E9E873" w14:textId="564DCCB8" w:rsidR="00891BD0" w:rsidRPr="00BF3488" w:rsidRDefault="0066231C" w:rsidP="0013406B">
            <w:pPr>
              <w:spacing w:afterLines="160" w:after="384"/>
            </w:pPr>
            <w:r w:rsidRPr="0066231C">
              <w:t>McGraw-Hill Lesson 3-6:</w:t>
            </w:r>
            <w:r>
              <w:t xml:space="preserve"> </w:t>
            </w:r>
            <w:r w:rsidRPr="0066231C">
              <w:rPr>
                <w:b w:val="0"/>
                <w:bCs w:val="0"/>
              </w:rPr>
              <w:t>Compare Numbers</w:t>
            </w:r>
          </w:p>
        </w:tc>
        <w:tc>
          <w:tcPr>
            <w:tcW w:w="3094" w:type="pct"/>
          </w:tcPr>
          <w:p w14:paraId="7F875525" w14:textId="77777777" w:rsidR="00891BD0" w:rsidRPr="00483F2B" w:rsidRDefault="00891BD0" w:rsidP="00D1462C">
            <w:pPr>
              <w:cnfStyle w:val="000000100000" w:firstRow="0" w:lastRow="0" w:firstColumn="0" w:lastColumn="0" w:oddVBand="0" w:evenVBand="0" w:oddHBand="1" w:evenHBand="0" w:firstRowFirstColumn="0" w:firstRowLastColumn="0" w:lastRowFirstColumn="0" w:lastRowLastColumn="0"/>
            </w:pPr>
          </w:p>
        </w:tc>
      </w:tr>
      <w:tr w:rsidR="00891BD0" w:rsidRPr="00D1462C" w14:paraId="59A99297" w14:textId="77777777" w:rsidTr="003039D7">
        <w:trPr>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0889A7E3" w14:textId="3722ADBB" w:rsidR="00891BD0" w:rsidRPr="00BF3488" w:rsidRDefault="002342EC" w:rsidP="0013406B">
            <w:pPr>
              <w:spacing w:afterLines="160" w:after="384"/>
            </w:pPr>
            <w:r w:rsidRPr="002342EC">
              <w:t>McGraw-Hill Lesson 3-7:</w:t>
            </w:r>
            <w:r>
              <w:t xml:space="preserve"> </w:t>
            </w:r>
            <w:r w:rsidRPr="002342EC">
              <w:rPr>
                <w:b w:val="0"/>
                <w:bCs w:val="0"/>
              </w:rPr>
              <w:t>Compare Numbers on a Number Line</w:t>
            </w:r>
          </w:p>
        </w:tc>
        <w:tc>
          <w:tcPr>
            <w:tcW w:w="3094" w:type="pct"/>
          </w:tcPr>
          <w:p w14:paraId="23FA700E" w14:textId="77777777" w:rsidR="00891BD0" w:rsidRPr="00483F2B" w:rsidRDefault="00891BD0" w:rsidP="00D1462C">
            <w:pPr>
              <w:cnfStyle w:val="000000000000" w:firstRow="0" w:lastRow="0" w:firstColumn="0" w:lastColumn="0" w:oddVBand="0" w:evenVBand="0" w:oddHBand="0" w:evenHBand="0" w:firstRowFirstColumn="0" w:firstRowLastColumn="0" w:lastRowFirstColumn="0" w:lastRowLastColumn="0"/>
            </w:pPr>
          </w:p>
        </w:tc>
      </w:tr>
      <w:tr w:rsidR="002342EC" w:rsidRPr="00D1462C" w14:paraId="03094E97" w14:textId="77777777" w:rsidTr="003039D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0937F7AC" w14:textId="3D19B074" w:rsidR="002342EC" w:rsidRPr="00BF3488" w:rsidRDefault="00E445FE" w:rsidP="0013406B">
            <w:pPr>
              <w:spacing w:afterLines="160" w:after="384"/>
            </w:pPr>
            <w:r w:rsidRPr="00E445FE">
              <w:t>McGraw-Hill Lesson 3-8:</w:t>
            </w:r>
            <w:r>
              <w:t xml:space="preserve"> </w:t>
            </w:r>
            <w:r w:rsidRPr="00E445FE">
              <w:rPr>
                <w:b w:val="0"/>
                <w:bCs w:val="0"/>
              </w:rPr>
              <w:t>Use Symbols to Compare Numbers</w:t>
            </w:r>
          </w:p>
        </w:tc>
        <w:tc>
          <w:tcPr>
            <w:tcW w:w="3094" w:type="pct"/>
          </w:tcPr>
          <w:p w14:paraId="43252500" w14:textId="77777777" w:rsidR="002342EC" w:rsidRPr="00483F2B" w:rsidRDefault="002342EC" w:rsidP="00D1462C">
            <w:pPr>
              <w:cnfStyle w:val="000000100000" w:firstRow="0" w:lastRow="0" w:firstColumn="0" w:lastColumn="0" w:oddVBand="0" w:evenVBand="0" w:oddHBand="1" w:evenHBand="0" w:firstRowFirstColumn="0" w:firstRowLastColumn="0" w:lastRowFirstColumn="0" w:lastRowLastColumn="0"/>
            </w:pPr>
          </w:p>
        </w:tc>
      </w:tr>
      <w:tr w:rsidR="002342EC" w:rsidRPr="00D1462C" w14:paraId="57782FCD" w14:textId="77777777" w:rsidTr="003039D7">
        <w:trPr>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7D4AB83E" w14:textId="77777777" w:rsidR="002342EC" w:rsidRDefault="00E445FE" w:rsidP="0013406B">
            <w:pPr>
              <w:spacing w:afterLines="160" w:after="384"/>
              <w:rPr>
                <w:b w:val="0"/>
                <w:bCs w:val="0"/>
              </w:rPr>
            </w:pPr>
            <w:r w:rsidRPr="00E445FE">
              <w:t>GADOE Learning Plan:</w:t>
            </w:r>
            <w:r>
              <w:t xml:space="preserve"> </w:t>
            </w:r>
            <w:hyperlink r:id="rId51" w:history="1">
              <w:r w:rsidRPr="00E445FE">
                <w:rPr>
                  <w:rStyle w:val="Hyperlink"/>
                  <w:b w:val="0"/>
                  <w:bCs w:val="0"/>
                </w:rPr>
                <w:t>Counting, Reading, Writing, and Representing Numbers</w:t>
              </w:r>
            </w:hyperlink>
          </w:p>
          <w:p w14:paraId="2BC82DEB" w14:textId="77777777" w:rsidR="00A324C9" w:rsidRPr="00A324C9" w:rsidRDefault="00A324C9" w:rsidP="00A324C9">
            <w:pPr>
              <w:spacing w:afterLines="160" w:after="384"/>
            </w:pPr>
            <w:r w:rsidRPr="00A324C9">
              <w:t xml:space="preserve">Modify: </w:t>
            </w:r>
            <w:r w:rsidRPr="00A324C9">
              <w:rPr>
                <w:b w:val="0"/>
                <w:bCs w:val="0"/>
              </w:rPr>
              <w:t>Engage</w:t>
            </w:r>
          </w:p>
          <w:p w14:paraId="39964B57" w14:textId="77777777" w:rsidR="00A324C9" w:rsidRPr="00A324C9" w:rsidRDefault="00A324C9" w:rsidP="00A324C9">
            <w:pPr>
              <w:spacing w:afterLines="160" w:after="384"/>
              <w:rPr>
                <w:b w:val="0"/>
                <w:bCs w:val="0"/>
              </w:rPr>
            </w:pPr>
            <w:r w:rsidRPr="00A324C9">
              <w:rPr>
                <w:b w:val="0"/>
                <w:bCs w:val="0"/>
              </w:rPr>
              <w:t>Today’s Number: 35 </w:t>
            </w:r>
          </w:p>
          <w:p w14:paraId="55D52092" w14:textId="6337B8CE" w:rsidR="00A324C9" w:rsidRPr="00A324C9" w:rsidRDefault="00A324C9" w:rsidP="00A324C9">
            <w:pPr>
              <w:spacing w:afterLines="160" w:after="384"/>
            </w:pPr>
            <w:r w:rsidRPr="00A324C9">
              <w:rPr>
                <w:noProof/>
              </w:rPr>
              <w:drawing>
                <wp:inline distT="0" distB="0" distL="0" distR="0" wp14:anchorId="7DCC9049" wp14:editId="470F6DDF">
                  <wp:extent cx="754380" cy="754380"/>
                  <wp:effectExtent l="0" t="0" r="7620" b="7620"/>
                  <wp:docPr id="11075823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754380" cy="754380"/>
                          </a:xfrm>
                          <a:prstGeom prst="rect">
                            <a:avLst/>
                          </a:prstGeom>
                          <a:noFill/>
                          <a:ln>
                            <a:noFill/>
                          </a:ln>
                        </pic:spPr>
                      </pic:pic>
                    </a:graphicData>
                  </a:graphic>
                </wp:inline>
              </w:drawing>
            </w:r>
          </w:p>
          <w:p w14:paraId="3CC86B1E" w14:textId="580BAC62" w:rsidR="00A324C9" w:rsidRDefault="00A324C9" w:rsidP="00A324C9">
            <w:pPr>
              <w:spacing w:afterLines="160" w:after="384"/>
            </w:pPr>
            <w:r w:rsidRPr="00A324C9">
              <w:rPr>
                <w:b w:val="0"/>
                <w:bCs w:val="0"/>
              </w:rPr>
              <w:t>What are some ways you can show today’s number?</w:t>
            </w:r>
          </w:p>
          <w:p w14:paraId="1E978658" w14:textId="77777777" w:rsidR="00A324C9" w:rsidRPr="00A324C9" w:rsidRDefault="00A324C9" w:rsidP="00A324C9">
            <w:pPr>
              <w:spacing w:afterLines="160" w:after="384"/>
              <w:rPr>
                <w:b w:val="0"/>
                <w:bCs w:val="0"/>
              </w:rPr>
            </w:pPr>
          </w:p>
          <w:p w14:paraId="05BC438C" w14:textId="14FCE43F" w:rsidR="00A324C9" w:rsidRDefault="00A324C9" w:rsidP="00A324C9">
            <w:pPr>
              <w:spacing w:afterLines="160" w:after="384"/>
            </w:pPr>
            <w:r w:rsidRPr="00A324C9">
              <w:rPr>
                <w:b w:val="0"/>
                <w:bCs w:val="0"/>
              </w:rPr>
              <w:t>Select two of the ways you showed today’s number. What connections do you see?</w:t>
            </w:r>
          </w:p>
          <w:p w14:paraId="2B3130A7" w14:textId="77777777" w:rsidR="00A324C9" w:rsidRPr="00A324C9" w:rsidRDefault="00A324C9" w:rsidP="00A324C9">
            <w:pPr>
              <w:spacing w:afterLines="160" w:after="384"/>
              <w:rPr>
                <w:b w:val="0"/>
                <w:bCs w:val="0"/>
              </w:rPr>
            </w:pPr>
          </w:p>
          <w:p w14:paraId="1EA1FA63" w14:textId="77777777" w:rsidR="00A324C9" w:rsidRDefault="00A324C9" w:rsidP="00A324C9">
            <w:pPr>
              <w:spacing w:afterLines="160" w:after="384"/>
            </w:pPr>
            <w:r w:rsidRPr="00A324C9">
              <w:t> </w:t>
            </w:r>
            <w:r w:rsidRPr="00A324C9">
              <w:rPr>
                <w:b w:val="0"/>
                <w:bCs w:val="0"/>
              </w:rPr>
              <w:t>Use Explore Part 2 and Apply</w:t>
            </w:r>
          </w:p>
          <w:p w14:paraId="0FF06AF2" w14:textId="19243F6D" w:rsidR="00E445FE" w:rsidRPr="00A324C9" w:rsidRDefault="00A324C9" w:rsidP="00A324C9">
            <w:pPr>
              <w:spacing w:afterLines="160" w:after="384"/>
              <w:rPr>
                <w:b w:val="0"/>
                <w:bCs w:val="0"/>
              </w:rPr>
            </w:pPr>
            <w:r w:rsidRPr="00A324C9">
              <w:br/>
            </w:r>
            <w:hyperlink r:id="rId53" w:history="1">
              <w:r w:rsidRPr="00A324C9">
                <w:rPr>
                  <w:rStyle w:val="Hyperlink"/>
                  <w:b w:val="0"/>
                  <w:bCs w:val="0"/>
                </w:rPr>
                <w:t>Presentation Slides</w:t>
              </w:r>
            </w:hyperlink>
            <w:hyperlink r:id="rId54" w:history="1">
              <w:r w:rsidRPr="00A324C9">
                <w:rPr>
                  <w:rStyle w:val="Hyperlink"/>
                  <w:b w:val="0"/>
                  <w:bCs w:val="0"/>
                </w:rPr>
                <w:t xml:space="preserve"> </w:t>
              </w:r>
            </w:hyperlink>
          </w:p>
        </w:tc>
        <w:tc>
          <w:tcPr>
            <w:tcW w:w="3094" w:type="pct"/>
          </w:tcPr>
          <w:p w14:paraId="154371FA" w14:textId="77777777" w:rsidR="002342EC" w:rsidRPr="00483F2B" w:rsidRDefault="002342EC" w:rsidP="00D1462C">
            <w:pPr>
              <w:cnfStyle w:val="000000000000" w:firstRow="0" w:lastRow="0" w:firstColumn="0" w:lastColumn="0" w:oddVBand="0" w:evenVBand="0" w:oddHBand="0" w:evenHBand="0" w:firstRowFirstColumn="0" w:firstRowLastColumn="0" w:lastRowFirstColumn="0" w:lastRowLastColumn="0"/>
            </w:pPr>
          </w:p>
        </w:tc>
      </w:tr>
      <w:tr w:rsidR="002342EC" w:rsidRPr="00D1462C" w14:paraId="6C17E91B" w14:textId="77777777" w:rsidTr="003039D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23EED72E" w14:textId="77777777" w:rsidR="00657F69" w:rsidRPr="00657F69" w:rsidRDefault="00657F69" w:rsidP="00657F69">
            <w:pPr>
              <w:spacing w:afterLines="160" w:after="384"/>
            </w:pPr>
            <w:r w:rsidRPr="00657F69">
              <w:t xml:space="preserve">GADOE Learning Plan: </w:t>
            </w:r>
            <w:hyperlink r:id="rId55" w:history="1">
              <w:r w:rsidRPr="00657F69">
                <w:rPr>
                  <w:rStyle w:val="Hyperlink"/>
                  <w:b w:val="0"/>
                  <w:bCs w:val="0"/>
                </w:rPr>
                <w:t xml:space="preserve">How do you like those potatoes? </w:t>
              </w:r>
            </w:hyperlink>
            <w:r w:rsidRPr="00657F69">
              <w:t> </w:t>
            </w:r>
            <w:r w:rsidRPr="00657F69">
              <w:rPr>
                <w:b w:val="0"/>
                <w:bCs w:val="0"/>
              </w:rPr>
              <w:t>(3 Days)</w:t>
            </w:r>
          </w:p>
          <w:p w14:paraId="75BD3A06" w14:textId="0B806E65" w:rsidR="002342EC" w:rsidRPr="00BF3488" w:rsidRDefault="00657F69" w:rsidP="00657F69">
            <w:pPr>
              <w:spacing w:afterLines="160" w:after="384"/>
            </w:pPr>
            <w:r w:rsidRPr="00657F69">
              <w:t xml:space="preserve">Modify: </w:t>
            </w:r>
            <w:r w:rsidRPr="00657F69">
              <w:rPr>
                <w:b w:val="0"/>
                <w:bCs w:val="0"/>
              </w:rPr>
              <w:t>Use Engage and Explore only</w:t>
            </w:r>
            <w:r w:rsidRPr="00657F69">
              <w:br/>
              <w:t> </w:t>
            </w:r>
            <w:hyperlink r:id="rId56" w:history="1">
              <w:r w:rsidRPr="00657F69">
                <w:rPr>
                  <w:rStyle w:val="Hyperlink"/>
                  <w:b w:val="0"/>
                  <w:bCs w:val="0"/>
                </w:rPr>
                <w:t>Presentation Slides</w:t>
              </w:r>
            </w:hyperlink>
          </w:p>
        </w:tc>
        <w:tc>
          <w:tcPr>
            <w:tcW w:w="3094" w:type="pct"/>
          </w:tcPr>
          <w:p w14:paraId="776801BF" w14:textId="32E8A1CC" w:rsidR="002342EC" w:rsidRPr="00483F2B" w:rsidRDefault="00517184" w:rsidP="00D1462C">
            <w:pPr>
              <w:cnfStyle w:val="000000100000" w:firstRow="0" w:lastRow="0" w:firstColumn="0" w:lastColumn="0" w:oddVBand="0" w:evenVBand="0" w:oddHBand="1" w:evenHBand="0" w:firstRowFirstColumn="0" w:firstRowLastColumn="0" w:lastRowFirstColumn="0" w:lastRowLastColumn="0"/>
            </w:pPr>
            <w:r w:rsidRPr="00517184">
              <w:t xml:space="preserve">Expectations in this grade level should be taught throughout the year and applied contextually to the current expectation and actual events. See Framework for Statistical Reasoning </w:t>
            </w:r>
            <w:proofErr w:type="spellStart"/>
            <w:r w:rsidRPr="00517184">
              <w:t>pg</w:t>
            </w:r>
            <w:proofErr w:type="spellEnd"/>
            <w:r w:rsidRPr="00517184">
              <w:t xml:space="preserve"> 117 in the </w:t>
            </w:r>
            <w:hyperlink r:id="rId57" w:history="1">
              <w:r w:rsidRPr="00517184">
                <w:rPr>
                  <w:rStyle w:val="Hyperlink"/>
                </w:rPr>
                <w:t>K-12 Standards document</w:t>
              </w:r>
            </w:hyperlink>
            <w:r w:rsidRPr="00517184">
              <w:t>.</w:t>
            </w:r>
          </w:p>
        </w:tc>
      </w:tr>
      <w:tr w:rsidR="00657F69" w:rsidRPr="00D1462C" w14:paraId="552C5C3B" w14:textId="77777777" w:rsidTr="003039D7">
        <w:trPr>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4AF19098" w14:textId="77777777" w:rsidR="00517184" w:rsidRPr="00517184" w:rsidRDefault="00517184" w:rsidP="00517184">
            <w:pPr>
              <w:spacing w:afterLines="160" w:after="384"/>
            </w:pPr>
            <w:r w:rsidRPr="00517184">
              <w:lastRenderedPageBreak/>
              <w:t xml:space="preserve">GADOE Learning Plan: </w:t>
            </w:r>
            <w:hyperlink r:id="rId58" w:history="1">
              <w:r w:rsidRPr="00517184">
                <w:rPr>
                  <w:rStyle w:val="Hyperlink"/>
                  <w:b w:val="0"/>
                  <w:bCs w:val="0"/>
                </w:rPr>
                <w:t xml:space="preserve">How do you like those potatoes? </w:t>
              </w:r>
            </w:hyperlink>
            <w:r w:rsidRPr="00517184">
              <w:t> </w:t>
            </w:r>
          </w:p>
          <w:p w14:paraId="3044E8F8" w14:textId="77777777" w:rsidR="00517184" w:rsidRPr="00517184" w:rsidRDefault="00517184" w:rsidP="00517184">
            <w:pPr>
              <w:spacing w:afterLines="160" w:after="384"/>
            </w:pPr>
            <w:r w:rsidRPr="00517184">
              <w:t xml:space="preserve">Modify: </w:t>
            </w:r>
            <w:r w:rsidRPr="00517184">
              <w:rPr>
                <w:b w:val="0"/>
                <w:bCs w:val="0"/>
              </w:rPr>
              <w:t>Use Explore only</w:t>
            </w:r>
          </w:p>
          <w:p w14:paraId="7AF483FD" w14:textId="5EAA2C16" w:rsidR="00657F69" w:rsidRPr="00BF3488" w:rsidRDefault="00517184" w:rsidP="00517184">
            <w:pPr>
              <w:spacing w:afterLines="160" w:after="384"/>
            </w:pPr>
            <w:hyperlink r:id="rId59" w:history="1">
              <w:r w:rsidRPr="00517184">
                <w:rPr>
                  <w:rStyle w:val="Hyperlink"/>
                  <w:b w:val="0"/>
                  <w:bCs w:val="0"/>
                </w:rPr>
                <w:t>Presentation Slides</w:t>
              </w:r>
            </w:hyperlink>
          </w:p>
        </w:tc>
        <w:tc>
          <w:tcPr>
            <w:tcW w:w="3094" w:type="pct"/>
          </w:tcPr>
          <w:p w14:paraId="117874FA" w14:textId="77777777" w:rsidR="00657F69" w:rsidRPr="00483F2B" w:rsidRDefault="00657F69" w:rsidP="00D1462C">
            <w:pPr>
              <w:cnfStyle w:val="000000000000" w:firstRow="0" w:lastRow="0" w:firstColumn="0" w:lastColumn="0" w:oddVBand="0" w:evenVBand="0" w:oddHBand="0" w:evenHBand="0" w:firstRowFirstColumn="0" w:firstRowLastColumn="0" w:lastRowFirstColumn="0" w:lastRowLastColumn="0"/>
            </w:pPr>
          </w:p>
        </w:tc>
      </w:tr>
      <w:tr w:rsidR="00657F69" w:rsidRPr="00D1462C" w14:paraId="5EDA9DB4" w14:textId="77777777" w:rsidTr="003039D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7216313F" w14:textId="77777777" w:rsidR="00657F69" w:rsidRDefault="004F2EAD" w:rsidP="0013406B">
            <w:pPr>
              <w:spacing w:afterLines="160" w:after="384"/>
              <w:rPr>
                <w:b w:val="0"/>
                <w:bCs w:val="0"/>
              </w:rPr>
            </w:pPr>
            <w:r w:rsidRPr="004F2EAD">
              <w:t xml:space="preserve">GADOE Learning Plan: </w:t>
            </w:r>
            <w:hyperlink r:id="rId60" w:history="1">
              <w:r w:rsidRPr="004F2EAD">
                <w:rPr>
                  <w:rStyle w:val="Hyperlink"/>
                  <w:b w:val="0"/>
                  <w:bCs w:val="0"/>
                </w:rPr>
                <w:t>How do you like those potatoes?</w:t>
              </w:r>
            </w:hyperlink>
          </w:p>
          <w:p w14:paraId="1B4C68CD" w14:textId="4C4F3961" w:rsidR="004F2EAD" w:rsidRPr="00BF3488" w:rsidRDefault="004F2EAD" w:rsidP="004F2EAD">
            <w:pPr>
              <w:spacing w:afterLines="160" w:after="384"/>
            </w:pPr>
            <w:r w:rsidRPr="004F2EAD">
              <w:t xml:space="preserve">Modify: </w:t>
            </w:r>
            <w:r w:rsidRPr="004F2EAD">
              <w:rPr>
                <w:b w:val="0"/>
                <w:bCs w:val="0"/>
              </w:rPr>
              <w:t>Use Apply only</w:t>
            </w:r>
            <w:r w:rsidRPr="004F2EAD">
              <w:br/>
              <w:t> </w:t>
            </w:r>
            <w:hyperlink r:id="rId61" w:history="1">
              <w:r w:rsidRPr="004F2EAD">
                <w:rPr>
                  <w:rStyle w:val="Hyperlink"/>
                  <w:b w:val="0"/>
                  <w:bCs w:val="0"/>
                </w:rPr>
                <w:t>Presentation Slides</w:t>
              </w:r>
            </w:hyperlink>
          </w:p>
        </w:tc>
        <w:tc>
          <w:tcPr>
            <w:tcW w:w="3094" w:type="pct"/>
          </w:tcPr>
          <w:p w14:paraId="5D5D4987" w14:textId="77777777" w:rsidR="00657F69" w:rsidRPr="00483F2B" w:rsidRDefault="00657F69" w:rsidP="00D1462C">
            <w:pPr>
              <w:cnfStyle w:val="000000100000" w:firstRow="0" w:lastRow="0" w:firstColumn="0" w:lastColumn="0" w:oddVBand="0" w:evenVBand="0" w:oddHBand="1" w:evenHBand="0" w:firstRowFirstColumn="0" w:firstRowLastColumn="0" w:lastRowFirstColumn="0" w:lastRowLastColumn="0"/>
            </w:pPr>
          </w:p>
        </w:tc>
      </w:tr>
      <w:tr w:rsidR="004F2EAD" w:rsidRPr="00D1462C" w14:paraId="1B86AD5B" w14:textId="77777777" w:rsidTr="003039D7">
        <w:trPr>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13B01A3F" w14:textId="3B9B9905" w:rsidR="004F2EAD" w:rsidRPr="00BF3488" w:rsidRDefault="00884712" w:rsidP="0013406B">
            <w:pPr>
              <w:spacing w:afterLines="160" w:after="384"/>
            </w:pPr>
            <w:r w:rsidRPr="00884712">
              <w:t>MCS Summative Assessment</w:t>
            </w:r>
          </w:p>
        </w:tc>
        <w:tc>
          <w:tcPr>
            <w:tcW w:w="3094" w:type="pct"/>
          </w:tcPr>
          <w:p w14:paraId="65EBA0DA" w14:textId="77777777" w:rsidR="004F2EAD" w:rsidRPr="00483F2B" w:rsidRDefault="004F2EAD" w:rsidP="00D1462C">
            <w:pPr>
              <w:cnfStyle w:val="000000000000" w:firstRow="0" w:lastRow="0" w:firstColumn="0" w:lastColumn="0" w:oddVBand="0" w:evenVBand="0" w:oddHBand="0" w:evenHBand="0" w:firstRowFirstColumn="0" w:firstRowLastColumn="0" w:lastRowFirstColumn="0" w:lastRowLastColumn="0"/>
            </w:pPr>
          </w:p>
        </w:tc>
      </w:tr>
    </w:tbl>
    <w:p w14:paraId="4B120548" w14:textId="2E4C3681" w:rsidR="006C0F2C" w:rsidRDefault="006C0F2C" w:rsidP="0094117E">
      <w:pPr>
        <w:pStyle w:val="Heading3"/>
      </w:pPr>
      <w:r>
        <w:t xml:space="preserve">Assessment Tasks </w:t>
      </w:r>
    </w:p>
    <w:p w14:paraId="3DB49085" w14:textId="21B596E0" w:rsidR="00A33159" w:rsidRPr="00A33159" w:rsidRDefault="00F2495D" w:rsidP="00F2495D">
      <w:pPr>
        <w:pStyle w:val="Heading4"/>
      </w:pPr>
      <w:r>
        <w:t>Formative Assessment Tasks</w:t>
      </w:r>
    </w:p>
    <w:p w14:paraId="0EC1E493" w14:textId="77777777" w:rsidR="00884712" w:rsidRPr="00884712" w:rsidRDefault="00884712" w:rsidP="00884712">
      <w:pPr>
        <w:pStyle w:val="NormalWeb"/>
        <w:numPr>
          <w:ilvl w:val="0"/>
          <w:numId w:val="4"/>
        </w:numPr>
        <w:spacing w:after="0" w:line="240" w:lineRule="auto"/>
        <w:contextualSpacing w:val="0"/>
        <w:textAlignment w:val="baseline"/>
        <w:rPr>
          <w:rFonts w:ascii="Roboto" w:hAnsi="Roboto" w:cs="Calibri"/>
          <w:color w:val="000000"/>
        </w:rPr>
      </w:pPr>
      <w:r w:rsidRPr="00884712">
        <w:rPr>
          <w:rFonts w:ascii="Roboto" w:hAnsi="Roboto" w:cs="Calibri"/>
          <w:color w:val="000000"/>
        </w:rPr>
        <w:t>McGraw-Hill assessments may utilized for school based common formative assessments </w:t>
      </w:r>
    </w:p>
    <w:p w14:paraId="3F6AA090" w14:textId="77777777" w:rsidR="00884712" w:rsidRPr="00884712" w:rsidRDefault="00884712" w:rsidP="00884712">
      <w:pPr>
        <w:pStyle w:val="NormalWeb"/>
        <w:numPr>
          <w:ilvl w:val="0"/>
          <w:numId w:val="4"/>
        </w:numPr>
        <w:spacing w:after="0" w:line="240" w:lineRule="auto"/>
        <w:contextualSpacing w:val="0"/>
        <w:textAlignment w:val="baseline"/>
        <w:rPr>
          <w:rFonts w:ascii="Roboto" w:hAnsi="Roboto" w:cs="Calibri"/>
          <w:color w:val="000000"/>
        </w:rPr>
      </w:pPr>
      <w:r w:rsidRPr="00884712">
        <w:rPr>
          <w:rFonts w:ascii="Roboto" w:hAnsi="Roboto" w:cs="Calibri"/>
          <w:color w:val="000000"/>
        </w:rPr>
        <w:t>Mc Graw Hill nit 2 Math Probe : Counting by 1’s Pg.45-46U</w:t>
      </w:r>
    </w:p>
    <w:p w14:paraId="789E80E3" w14:textId="77777777" w:rsidR="00884712" w:rsidRPr="00884712" w:rsidRDefault="00884712" w:rsidP="00884712">
      <w:pPr>
        <w:pStyle w:val="NormalWeb"/>
        <w:numPr>
          <w:ilvl w:val="0"/>
          <w:numId w:val="4"/>
        </w:numPr>
        <w:spacing w:after="0" w:line="240" w:lineRule="auto"/>
        <w:contextualSpacing w:val="0"/>
        <w:textAlignment w:val="baseline"/>
        <w:rPr>
          <w:rFonts w:ascii="Roboto" w:hAnsi="Roboto" w:cs="Calibri"/>
          <w:color w:val="000000"/>
        </w:rPr>
      </w:pPr>
      <w:r w:rsidRPr="00884712">
        <w:rPr>
          <w:rFonts w:ascii="Roboto" w:hAnsi="Roboto" w:cs="Calibri"/>
          <w:color w:val="000000"/>
        </w:rPr>
        <w:t>McGrade Hill Unit 3 Math Probe: Show the Value of the Digit Pg. 79-80</w:t>
      </w:r>
    </w:p>
    <w:p w14:paraId="73C376BA" w14:textId="77777777" w:rsidR="00884712" w:rsidRPr="00884712" w:rsidRDefault="00884712" w:rsidP="00884712">
      <w:pPr>
        <w:pStyle w:val="NormalWeb"/>
        <w:numPr>
          <w:ilvl w:val="0"/>
          <w:numId w:val="4"/>
        </w:numPr>
        <w:spacing w:after="0" w:line="240" w:lineRule="auto"/>
        <w:contextualSpacing w:val="0"/>
        <w:textAlignment w:val="baseline"/>
        <w:rPr>
          <w:rFonts w:ascii="Roboto" w:hAnsi="Roboto" w:cs="Calibri"/>
          <w:color w:val="000000"/>
        </w:rPr>
      </w:pPr>
      <w:hyperlink r:id="rId62" w:history="1">
        <w:r w:rsidRPr="00884712">
          <w:rPr>
            <w:rStyle w:val="Hyperlink"/>
            <w:rFonts w:ascii="Roboto" w:hAnsi="Roboto" w:cs="Calibri"/>
            <w:color w:val="1155CC"/>
            <w:u w:val="none"/>
          </w:rPr>
          <w:t>NR.1.1 Quick Check</w:t>
        </w:r>
      </w:hyperlink>
    </w:p>
    <w:p w14:paraId="5BAAA576" w14:textId="0378D543" w:rsidR="00AE254C" w:rsidRPr="00884712" w:rsidRDefault="00884712" w:rsidP="00884712">
      <w:pPr>
        <w:pStyle w:val="NormalWeb"/>
        <w:numPr>
          <w:ilvl w:val="0"/>
          <w:numId w:val="4"/>
        </w:numPr>
        <w:spacing w:after="0" w:line="240" w:lineRule="auto"/>
        <w:contextualSpacing w:val="0"/>
        <w:textAlignment w:val="baseline"/>
        <w:rPr>
          <w:rFonts w:ascii="Roboto" w:hAnsi="Roboto" w:cs="Calibri"/>
          <w:color w:val="000000"/>
        </w:rPr>
      </w:pPr>
      <w:hyperlink r:id="rId63" w:history="1">
        <w:r w:rsidRPr="00884712">
          <w:rPr>
            <w:rStyle w:val="Hyperlink"/>
            <w:rFonts w:ascii="Roboto" w:hAnsi="Roboto" w:cs="Calibri"/>
            <w:color w:val="1155CC"/>
            <w:u w:val="none"/>
          </w:rPr>
          <w:t>NR.1.2 1.3 Quick Check</w:t>
        </w:r>
      </w:hyperlink>
    </w:p>
    <w:p w14:paraId="0D3921C3" w14:textId="6F3E4F1E" w:rsidR="00F2495D" w:rsidRDefault="00F2495D" w:rsidP="00F2495D">
      <w:pPr>
        <w:pStyle w:val="Heading4"/>
      </w:pPr>
      <w:r>
        <w:t>Summative Assessment Tasks</w:t>
      </w:r>
    </w:p>
    <w:p w14:paraId="39DCCA27" w14:textId="77777777" w:rsidR="00663080" w:rsidRPr="00663080" w:rsidRDefault="00663080" w:rsidP="00663080">
      <w:pPr>
        <w:pStyle w:val="NormalWeb"/>
        <w:numPr>
          <w:ilvl w:val="0"/>
          <w:numId w:val="4"/>
        </w:numPr>
        <w:spacing w:after="0" w:line="240" w:lineRule="auto"/>
        <w:contextualSpacing w:val="0"/>
        <w:textAlignment w:val="baseline"/>
        <w:rPr>
          <w:rFonts w:ascii="Roboto" w:hAnsi="Roboto" w:cs="Calibri"/>
          <w:color w:val="000000"/>
        </w:rPr>
      </w:pPr>
      <w:r w:rsidRPr="00663080">
        <w:rPr>
          <w:rFonts w:ascii="Roboto" w:hAnsi="Roboto" w:cs="Calibri"/>
          <w:color w:val="000000"/>
        </w:rPr>
        <w:t>McGraw-Hill Unit 2 Assessment</w:t>
      </w:r>
    </w:p>
    <w:p w14:paraId="6644179A" w14:textId="77777777" w:rsidR="00663080" w:rsidRPr="00663080" w:rsidRDefault="00663080" w:rsidP="00663080">
      <w:pPr>
        <w:pStyle w:val="NormalWeb"/>
        <w:numPr>
          <w:ilvl w:val="0"/>
          <w:numId w:val="4"/>
        </w:numPr>
        <w:spacing w:after="0" w:line="240" w:lineRule="auto"/>
        <w:contextualSpacing w:val="0"/>
        <w:textAlignment w:val="baseline"/>
        <w:rPr>
          <w:rFonts w:ascii="Roboto" w:hAnsi="Roboto" w:cs="Calibri"/>
          <w:color w:val="000000"/>
        </w:rPr>
      </w:pPr>
      <w:r w:rsidRPr="00663080">
        <w:rPr>
          <w:rFonts w:ascii="Roboto" w:hAnsi="Roboto" w:cs="Calibri"/>
          <w:color w:val="000000"/>
        </w:rPr>
        <w:t>McGraw-Hill Unit 3 Assessment</w:t>
      </w:r>
    </w:p>
    <w:p w14:paraId="298F55BD" w14:textId="5D4A5C30" w:rsidR="00943DB4" w:rsidRPr="00663080" w:rsidRDefault="00663080" w:rsidP="00663080">
      <w:pPr>
        <w:pStyle w:val="ListParagraph"/>
        <w:numPr>
          <w:ilvl w:val="0"/>
          <w:numId w:val="4"/>
        </w:numPr>
      </w:pPr>
      <w:hyperlink r:id="rId64" w:history="1">
        <w:r w:rsidRPr="00663080">
          <w:rPr>
            <w:rStyle w:val="Hyperlink"/>
            <w:rFonts w:cs="Calibri"/>
            <w:color w:val="1155CC"/>
            <w:u w:val="none"/>
          </w:rPr>
          <w:t>Unit 1</w:t>
        </w:r>
        <w:r w:rsidRPr="00663080">
          <w:rPr>
            <w:rStyle w:val="Hyperlink"/>
            <w:rFonts w:cs="Calibri"/>
            <w:b/>
            <w:bCs/>
            <w:color w:val="1155CC"/>
            <w:u w:val="none"/>
          </w:rPr>
          <w:t xml:space="preserve"> </w:t>
        </w:r>
        <w:r w:rsidRPr="00663080">
          <w:rPr>
            <w:rStyle w:val="Hyperlink"/>
            <w:rFonts w:cs="Calibri"/>
            <w:color w:val="1155CC"/>
            <w:u w:val="none"/>
          </w:rPr>
          <w:t>Summative Assessment</w:t>
        </w:r>
      </w:hyperlink>
    </w:p>
    <w:p w14:paraId="451B4654" w14:textId="47389E17" w:rsidR="0094117E" w:rsidRDefault="000D75C7" w:rsidP="0094117E">
      <w:pPr>
        <w:pStyle w:val="Heading3"/>
      </w:pPr>
      <w:r>
        <w:t>Additional</w:t>
      </w:r>
      <w:r w:rsidR="00B408B8">
        <w:t xml:space="preserve"> Resources</w:t>
      </w:r>
    </w:p>
    <w:p w14:paraId="7761A2D0" w14:textId="0FC065FB" w:rsidR="000D75C7" w:rsidRPr="00421869" w:rsidRDefault="00A47D2C" w:rsidP="000D75C7">
      <w:pPr>
        <w:pStyle w:val="Heading4"/>
      </w:pPr>
      <w:r w:rsidRPr="00421869">
        <w:t>Georgia Department of Education Essential Guidance Documents</w:t>
      </w:r>
    </w:p>
    <w:p w14:paraId="01E62AF4" w14:textId="77777777" w:rsidR="003C1B3B" w:rsidRDefault="003C1B3B" w:rsidP="003C1B3B">
      <w:pPr>
        <w:pStyle w:val="ListParagraph"/>
        <w:numPr>
          <w:ilvl w:val="0"/>
          <w:numId w:val="5"/>
        </w:numPr>
      </w:pPr>
      <w:r w:rsidRPr="003C1B3B">
        <w:rPr>
          <w:i/>
          <w:iCs/>
        </w:rPr>
        <w:t xml:space="preserve">Access all GADOE Curriculum Resources at the following site: </w:t>
      </w:r>
      <w:hyperlink r:id="rId65" w:history="1">
        <w:r w:rsidRPr="003C1B3B">
          <w:rPr>
            <w:rStyle w:val="Hyperlink"/>
            <w:i/>
            <w:iCs/>
          </w:rPr>
          <w:t>GaDOE Inspire</w:t>
        </w:r>
      </w:hyperlink>
      <w:r w:rsidRPr="003C1B3B">
        <w:rPr>
          <w:i/>
          <w:iCs/>
        </w:rPr>
        <w:t>. </w:t>
      </w:r>
    </w:p>
    <w:p w14:paraId="2FF51C65" w14:textId="760A9446" w:rsidR="003A0939" w:rsidRDefault="003C1B3B" w:rsidP="003C1B3B">
      <w:pPr>
        <w:pStyle w:val="ListParagraph"/>
        <w:numPr>
          <w:ilvl w:val="0"/>
          <w:numId w:val="5"/>
        </w:numPr>
      </w:pPr>
      <w:r w:rsidRPr="003C1B3B">
        <w:rPr>
          <w:i/>
          <w:iCs/>
        </w:rPr>
        <w:t xml:space="preserve">The </w:t>
      </w:r>
      <w:hyperlink r:id="rId66" w:history="1">
        <w:r w:rsidRPr="003C1B3B">
          <w:rPr>
            <w:rStyle w:val="Hyperlink"/>
            <w:i/>
            <w:iCs/>
          </w:rPr>
          <w:t>Framework for Statistical Reasoning</w:t>
        </w:r>
      </w:hyperlink>
      <w:r w:rsidRPr="003C1B3B">
        <w:rPr>
          <w:i/>
          <w:iCs/>
        </w:rPr>
        <w:t xml:space="preserve"> and the  </w:t>
      </w:r>
      <w:hyperlink r:id="rId67" w:history="1">
        <w:r w:rsidRPr="003C1B3B">
          <w:rPr>
            <w:rStyle w:val="Hyperlink"/>
            <w:i/>
            <w:iCs/>
          </w:rPr>
          <w:t>Mathematical Modeling Framework</w:t>
        </w:r>
      </w:hyperlink>
      <w:r w:rsidRPr="003C1B3B">
        <w:rPr>
          <w:i/>
          <w:iCs/>
        </w:rPr>
        <w:t xml:space="preserve">  should be taught throughout the units.  The </w:t>
      </w:r>
      <w:hyperlink r:id="rId68" w:history="1">
        <w:r w:rsidRPr="003C1B3B">
          <w:rPr>
            <w:rStyle w:val="Hyperlink"/>
            <w:i/>
            <w:iCs/>
          </w:rPr>
          <w:t>K-12 Mathematical Practices</w:t>
        </w:r>
      </w:hyperlink>
      <w:r w:rsidRPr="003C1B3B">
        <w:rPr>
          <w:i/>
          <w:iCs/>
        </w:rPr>
        <w:t>  should be evidenced at some point throughout each unit depending on the tasks that are explored. It is important to note that MPs 1, 3 and 6 should support the learning in every lesson.</w:t>
      </w:r>
    </w:p>
    <w:sectPr w:rsidR="003A0939" w:rsidSect="00B451F1">
      <w:type w:val="continuous"/>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9C850A" w14:textId="77777777" w:rsidR="002F3415" w:rsidRDefault="002F3415" w:rsidP="00B451F1">
      <w:pPr>
        <w:spacing w:after="0" w:line="240" w:lineRule="auto"/>
      </w:pPr>
      <w:r>
        <w:separator/>
      </w:r>
    </w:p>
  </w:endnote>
  <w:endnote w:type="continuationSeparator" w:id="0">
    <w:p w14:paraId="253C45AB" w14:textId="77777777" w:rsidR="002F3415" w:rsidRDefault="002F3415" w:rsidP="00B451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Roboto">
    <w:altName w:val="Arial"/>
    <w:charset w:val="00"/>
    <w:family w:val="auto"/>
    <w:pitch w:val="variable"/>
    <w:sig w:usb0="E0000AFF" w:usb1="5000217F" w:usb2="00000021" w:usb3="00000000" w:csb0="0000019F" w:csb1="00000000"/>
  </w:font>
  <w:font w:name="Montserrat">
    <w:charset w:val="00"/>
    <w:family w:val="auto"/>
    <w:pitch w:val="variable"/>
    <w:sig w:usb0="2000020F" w:usb1="00000003" w:usb2="00000000" w:usb3="00000000" w:csb0="00000197"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A7D2D3" w14:textId="77777777" w:rsidR="002F3415" w:rsidRDefault="002F3415" w:rsidP="00B451F1">
      <w:pPr>
        <w:spacing w:after="0" w:line="240" w:lineRule="auto"/>
      </w:pPr>
      <w:r>
        <w:separator/>
      </w:r>
    </w:p>
  </w:footnote>
  <w:footnote w:type="continuationSeparator" w:id="0">
    <w:p w14:paraId="119D252C" w14:textId="77777777" w:rsidR="002F3415" w:rsidRDefault="002F3415" w:rsidP="00B451F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97B3D"/>
    <w:multiLevelType w:val="hybridMultilevel"/>
    <w:tmpl w:val="F656F3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8203E4"/>
    <w:multiLevelType w:val="hybridMultilevel"/>
    <w:tmpl w:val="05642EF2"/>
    <w:lvl w:ilvl="0" w:tplc="67165320">
      <w:start w:val="1"/>
      <w:numFmt w:val="bullet"/>
      <w:lvlText w:val=""/>
      <w:lvlJc w:val="left"/>
      <w:pPr>
        <w:ind w:left="720" w:hanging="360"/>
      </w:pPr>
      <w:rPr>
        <w:rFonts w:ascii="Symbol" w:hAnsi="Symbol" w:hint="default"/>
      </w:rPr>
    </w:lvl>
    <w:lvl w:ilvl="1" w:tplc="87F67298">
      <w:start w:val="1"/>
      <w:numFmt w:val="bullet"/>
      <w:lvlText w:val="o"/>
      <w:lvlJc w:val="left"/>
      <w:pPr>
        <w:ind w:left="1440" w:hanging="360"/>
      </w:pPr>
      <w:rPr>
        <w:rFonts w:ascii="Courier New" w:hAnsi="Courier New" w:hint="default"/>
      </w:rPr>
    </w:lvl>
    <w:lvl w:ilvl="2" w:tplc="BABE9504">
      <w:start w:val="1"/>
      <w:numFmt w:val="bullet"/>
      <w:lvlText w:val=""/>
      <w:lvlJc w:val="left"/>
      <w:pPr>
        <w:ind w:left="2160" w:hanging="360"/>
      </w:pPr>
      <w:rPr>
        <w:rFonts w:ascii="Wingdings" w:hAnsi="Wingdings" w:hint="default"/>
      </w:rPr>
    </w:lvl>
    <w:lvl w:ilvl="3" w:tplc="6748AAE0">
      <w:start w:val="1"/>
      <w:numFmt w:val="bullet"/>
      <w:lvlText w:val=""/>
      <w:lvlJc w:val="left"/>
      <w:pPr>
        <w:ind w:left="2880" w:hanging="360"/>
      </w:pPr>
      <w:rPr>
        <w:rFonts w:ascii="Symbol" w:hAnsi="Symbol" w:hint="default"/>
      </w:rPr>
    </w:lvl>
    <w:lvl w:ilvl="4" w:tplc="D4B84132">
      <w:start w:val="1"/>
      <w:numFmt w:val="bullet"/>
      <w:lvlText w:val="o"/>
      <w:lvlJc w:val="left"/>
      <w:pPr>
        <w:ind w:left="3600" w:hanging="360"/>
      </w:pPr>
      <w:rPr>
        <w:rFonts w:ascii="Courier New" w:hAnsi="Courier New" w:hint="default"/>
      </w:rPr>
    </w:lvl>
    <w:lvl w:ilvl="5" w:tplc="72C6A612">
      <w:start w:val="1"/>
      <w:numFmt w:val="bullet"/>
      <w:lvlText w:val=""/>
      <w:lvlJc w:val="left"/>
      <w:pPr>
        <w:ind w:left="4320" w:hanging="360"/>
      </w:pPr>
      <w:rPr>
        <w:rFonts w:ascii="Wingdings" w:hAnsi="Wingdings" w:hint="default"/>
      </w:rPr>
    </w:lvl>
    <w:lvl w:ilvl="6" w:tplc="86B07162">
      <w:start w:val="1"/>
      <w:numFmt w:val="bullet"/>
      <w:lvlText w:val=""/>
      <w:lvlJc w:val="left"/>
      <w:pPr>
        <w:ind w:left="5040" w:hanging="360"/>
      </w:pPr>
      <w:rPr>
        <w:rFonts w:ascii="Symbol" w:hAnsi="Symbol" w:hint="default"/>
      </w:rPr>
    </w:lvl>
    <w:lvl w:ilvl="7" w:tplc="42DA1572">
      <w:start w:val="1"/>
      <w:numFmt w:val="bullet"/>
      <w:lvlText w:val="o"/>
      <w:lvlJc w:val="left"/>
      <w:pPr>
        <w:ind w:left="5760" w:hanging="360"/>
      </w:pPr>
      <w:rPr>
        <w:rFonts w:ascii="Courier New" w:hAnsi="Courier New" w:hint="default"/>
      </w:rPr>
    </w:lvl>
    <w:lvl w:ilvl="8" w:tplc="3E82624E">
      <w:start w:val="1"/>
      <w:numFmt w:val="bullet"/>
      <w:lvlText w:val=""/>
      <w:lvlJc w:val="left"/>
      <w:pPr>
        <w:ind w:left="6480" w:hanging="360"/>
      </w:pPr>
      <w:rPr>
        <w:rFonts w:ascii="Wingdings" w:hAnsi="Wingdings" w:hint="default"/>
      </w:rPr>
    </w:lvl>
  </w:abstractNum>
  <w:abstractNum w:abstractNumId="2" w15:restartNumberingAfterBreak="0">
    <w:nsid w:val="0D22774D"/>
    <w:multiLevelType w:val="hybridMultilevel"/>
    <w:tmpl w:val="10749A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1C023A7"/>
    <w:multiLevelType w:val="hybridMultilevel"/>
    <w:tmpl w:val="FB9C2D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4081C55"/>
    <w:multiLevelType w:val="hybridMultilevel"/>
    <w:tmpl w:val="2392F4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DAB6C4F"/>
    <w:multiLevelType w:val="multilevel"/>
    <w:tmpl w:val="DCF436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4AA3142"/>
    <w:multiLevelType w:val="hybridMultilevel"/>
    <w:tmpl w:val="E31687FC"/>
    <w:lvl w:ilvl="0" w:tplc="69E29000">
      <w:start w:val="1"/>
      <w:numFmt w:val="bullet"/>
      <w:lvlText w:val=""/>
      <w:lvlJc w:val="left"/>
      <w:pPr>
        <w:ind w:left="720" w:hanging="360"/>
      </w:pPr>
      <w:rPr>
        <w:rFonts w:ascii="Symbol" w:hAnsi="Symbol" w:hint="default"/>
      </w:rPr>
    </w:lvl>
    <w:lvl w:ilvl="1" w:tplc="CFF807AA">
      <w:start w:val="1"/>
      <w:numFmt w:val="bullet"/>
      <w:lvlText w:val="o"/>
      <w:lvlJc w:val="left"/>
      <w:pPr>
        <w:ind w:left="1440" w:hanging="360"/>
      </w:pPr>
      <w:rPr>
        <w:rFonts w:ascii="Courier New" w:hAnsi="Courier New" w:hint="default"/>
      </w:rPr>
    </w:lvl>
    <w:lvl w:ilvl="2" w:tplc="4ABEF06C">
      <w:start w:val="1"/>
      <w:numFmt w:val="bullet"/>
      <w:lvlText w:val=""/>
      <w:lvlJc w:val="left"/>
      <w:pPr>
        <w:ind w:left="2160" w:hanging="360"/>
      </w:pPr>
      <w:rPr>
        <w:rFonts w:ascii="Wingdings" w:hAnsi="Wingdings" w:hint="default"/>
      </w:rPr>
    </w:lvl>
    <w:lvl w:ilvl="3" w:tplc="1D2A433C">
      <w:start w:val="1"/>
      <w:numFmt w:val="bullet"/>
      <w:lvlText w:val=""/>
      <w:lvlJc w:val="left"/>
      <w:pPr>
        <w:ind w:left="2880" w:hanging="360"/>
      </w:pPr>
      <w:rPr>
        <w:rFonts w:ascii="Symbol" w:hAnsi="Symbol" w:hint="default"/>
      </w:rPr>
    </w:lvl>
    <w:lvl w:ilvl="4" w:tplc="E55823A2">
      <w:start w:val="1"/>
      <w:numFmt w:val="bullet"/>
      <w:lvlText w:val="o"/>
      <w:lvlJc w:val="left"/>
      <w:pPr>
        <w:ind w:left="3600" w:hanging="360"/>
      </w:pPr>
      <w:rPr>
        <w:rFonts w:ascii="Courier New" w:hAnsi="Courier New" w:hint="default"/>
      </w:rPr>
    </w:lvl>
    <w:lvl w:ilvl="5" w:tplc="6BCE1A38">
      <w:start w:val="1"/>
      <w:numFmt w:val="bullet"/>
      <w:lvlText w:val=""/>
      <w:lvlJc w:val="left"/>
      <w:pPr>
        <w:ind w:left="4320" w:hanging="360"/>
      </w:pPr>
      <w:rPr>
        <w:rFonts w:ascii="Wingdings" w:hAnsi="Wingdings" w:hint="default"/>
      </w:rPr>
    </w:lvl>
    <w:lvl w:ilvl="6" w:tplc="2826BBAA">
      <w:start w:val="1"/>
      <w:numFmt w:val="bullet"/>
      <w:lvlText w:val=""/>
      <w:lvlJc w:val="left"/>
      <w:pPr>
        <w:ind w:left="5040" w:hanging="360"/>
      </w:pPr>
      <w:rPr>
        <w:rFonts w:ascii="Symbol" w:hAnsi="Symbol" w:hint="default"/>
      </w:rPr>
    </w:lvl>
    <w:lvl w:ilvl="7" w:tplc="EDD0C63C">
      <w:start w:val="1"/>
      <w:numFmt w:val="bullet"/>
      <w:lvlText w:val="o"/>
      <w:lvlJc w:val="left"/>
      <w:pPr>
        <w:ind w:left="5760" w:hanging="360"/>
      </w:pPr>
      <w:rPr>
        <w:rFonts w:ascii="Courier New" w:hAnsi="Courier New" w:hint="default"/>
      </w:rPr>
    </w:lvl>
    <w:lvl w:ilvl="8" w:tplc="821CDD66">
      <w:start w:val="1"/>
      <w:numFmt w:val="bullet"/>
      <w:lvlText w:val=""/>
      <w:lvlJc w:val="left"/>
      <w:pPr>
        <w:ind w:left="6480" w:hanging="360"/>
      </w:pPr>
      <w:rPr>
        <w:rFonts w:ascii="Wingdings" w:hAnsi="Wingdings" w:hint="default"/>
      </w:rPr>
    </w:lvl>
  </w:abstractNum>
  <w:abstractNum w:abstractNumId="7" w15:restartNumberingAfterBreak="0">
    <w:nsid w:val="27D674A7"/>
    <w:multiLevelType w:val="multilevel"/>
    <w:tmpl w:val="0060B2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9154C86"/>
    <w:multiLevelType w:val="hybridMultilevel"/>
    <w:tmpl w:val="0CAECA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F2F5E69"/>
    <w:multiLevelType w:val="hybridMultilevel"/>
    <w:tmpl w:val="3F284C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9F36730"/>
    <w:multiLevelType w:val="multilevel"/>
    <w:tmpl w:val="EAC673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E3A0AC3"/>
    <w:multiLevelType w:val="hybridMultilevel"/>
    <w:tmpl w:val="007844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4B05F22"/>
    <w:multiLevelType w:val="multilevel"/>
    <w:tmpl w:val="E6841A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FC5E8C0"/>
    <w:multiLevelType w:val="hybridMultilevel"/>
    <w:tmpl w:val="5460795E"/>
    <w:lvl w:ilvl="0" w:tplc="8B0E345E">
      <w:start w:val="1"/>
      <w:numFmt w:val="bullet"/>
      <w:lvlText w:val=""/>
      <w:lvlJc w:val="left"/>
      <w:pPr>
        <w:ind w:left="720" w:hanging="360"/>
      </w:pPr>
      <w:rPr>
        <w:rFonts w:ascii="Symbol" w:hAnsi="Symbol" w:hint="default"/>
      </w:rPr>
    </w:lvl>
    <w:lvl w:ilvl="1" w:tplc="53A69F1E">
      <w:start w:val="1"/>
      <w:numFmt w:val="bullet"/>
      <w:lvlText w:val="o"/>
      <w:lvlJc w:val="left"/>
      <w:pPr>
        <w:ind w:left="1440" w:hanging="360"/>
      </w:pPr>
      <w:rPr>
        <w:rFonts w:ascii="Courier New" w:hAnsi="Courier New" w:hint="default"/>
      </w:rPr>
    </w:lvl>
    <w:lvl w:ilvl="2" w:tplc="DC1A9482">
      <w:start w:val="1"/>
      <w:numFmt w:val="bullet"/>
      <w:lvlText w:val=""/>
      <w:lvlJc w:val="left"/>
      <w:pPr>
        <w:ind w:left="2160" w:hanging="360"/>
      </w:pPr>
      <w:rPr>
        <w:rFonts w:ascii="Wingdings" w:hAnsi="Wingdings" w:hint="default"/>
      </w:rPr>
    </w:lvl>
    <w:lvl w:ilvl="3" w:tplc="DFDEE400">
      <w:start w:val="1"/>
      <w:numFmt w:val="bullet"/>
      <w:lvlText w:val=""/>
      <w:lvlJc w:val="left"/>
      <w:pPr>
        <w:ind w:left="2880" w:hanging="360"/>
      </w:pPr>
      <w:rPr>
        <w:rFonts w:ascii="Symbol" w:hAnsi="Symbol" w:hint="default"/>
      </w:rPr>
    </w:lvl>
    <w:lvl w:ilvl="4" w:tplc="89CAA358">
      <w:start w:val="1"/>
      <w:numFmt w:val="bullet"/>
      <w:lvlText w:val="o"/>
      <w:lvlJc w:val="left"/>
      <w:pPr>
        <w:ind w:left="3600" w:hanging="360"/>
      </w:pPr>
      <w:rPr>
        <w:rFonts w:ascii="Courier New" w:hAnsi="Courier New" w:hint="default"/>
      </w:rPr>
    </w:lvl>
    <w:lvl w:ilvl="5" w:tplc="FACAD47C">
      <w:start w:val="1"/>
      <w:numFmt w:val="bullet"/>
      <w:lvlText w:val=""/>
      <w:lvlJc w:val="left"/>
      <w:pPr>
        <w:ind w:left="4320" w:hanging="360"/>
      </w:pPr>
      <w:rPr>
        <w:rFonts w:ascii="Wingdings" w:hAnsi="Wingdings" w:hint="default"/>
      </w:rPr>
    </w:lvl>
    <w:lvl w:ilvl="6" w:tplc="283A7B76">
      <w:start w:val="1"/>
      <w:numFmt w:val="bullet"/>
      <w:lvlText w:val=""/>
      <w:lvlJc w:val="left"/>
      <w:pPr>
        <w:ind w:left="5040" w:hanging="360"/>
      </w:pPr>
      <w:rPr>
        <w:rFonts w:ascii="Symbol" w:hAnsi="Symbol" w:hint="default"/>
      </w:rPr>
    </w:lvl>
    <w:lvl w:ilvl="7" w:tplc="D0666670">
      <w:start w:val="1"/>
      <w:numFmt w:val="bullet"/>
      <w:lvlText w:val="o"/>
      <w:lvlJc w:val="left"/>
      <w:pPr>
        <w:ind w:left="5760" w:hanging="360"/>
      </w:pPr>
      <w:rPr>
        <w:rFonts w:ascii="Courier New" w:hAnsi="Courier New" w:hint="default"/>
      </w:rPr>
    </w:lvl>
    <w:lvl w:ilvl="8" w:tplc="5F4E948A">
      <w:start w:val="1"/>
      <w:numFmt w:val="bullet"/>
      <w:lvlText w:val=""/>
      <w:lvlJc w:val="left"/>
      <w:pPr>
        <w:ind w:left="6480" w:hanging="360"/>
      </w:pPr>
      <w:rPr>
        <w:rFonts w:ascii="Wingdings" w:hAnsi="Wingdings" w:hint="default"/>
      </w:rPr>
    </w:lvl>
  </w:abstractNum>
  <w:abstractNum w:abstractNumId="14" w15:restartNumberingAfterBreak="0">
    <w:nsid w:val="575A5170"/>
    <w:multiLevelType w:val="hybridMultilevel"/>
    <w:tmpl w:val="E5822A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8144C35"/>
    <w:multiLevelType w:val="hybridMultilevel"/>
    <w:tmpl w:val="9CE0D5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9BF2E19"/>
    <w:multiLevelType w:val="multilevel"/>
    <w:tmpl w:val="64126C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BEA0465"/>
    <w:multiLevelType w:val="multilevel"/>
    <w:tmpl w:val="867CB0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E7762EC"/>
    <w:multiLevelType w:val="multilevel"/>
    <w:tmpl w:val="7E38BC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46191262">
    <w:abstractNumId w:val="6"/>
  </w:num>
  <w:num w:numId="2" w16cid:durableId="676883612">
    <w:abstractNumId w:val="13"/>
  </w:num>
  <w:num w:numId="3" w16cid:durableId="1904288091">
    <w:abstractNumId w:val="1"/>
  </w:num>
  <w:num w:numId="4" w16cid:durableId="2072999434">
    <w:abstractNumId w:val="11"/>
  </w:num>
  <w:num w:numId="5" w16cid:durableId="454567267">
    <w:abstractNumId w:val="3"/>
  </w:num>
  <w:num w:numId="6" w16cid:durableId="749355900">
    <w:abstractNumId w:val="9"/>
  </w:num>
  <w:num w:numId="7" w16cid:durableId="1597590332">
    <w:abstractNumId w:val="4"/>
  </w:num>
  <w:num w:numId="8" w16cid:durableId="1243638546">
    <w:abstractNumId w:val="14"/>
  </w:num>
  <w:num w:numId="9" w16cid:durableId="1304312177">
    <w:abstractNumId w:val="15"/>
  </w:num>
  <w:num w:numId="10" w16cid:durableId="2060545230">
    <w:abstractNumId w:val="7"/>
  </w:num>
  <w:num w:numId="11" w16cid:durableId="2137334562">
    <w:abstractNumId w:val="2"/>
  </w:num>
  <w:num w:numId="12" w16cid:durableId="404961263">
    <w:abstractNumId w:val="0"/>
  </w:num>
  <w:num w:numId="13" w16cid:durableId="1912690078">
    <w:abstractNumId w:val="10"/>
  </w:num>
  <w:num w:numId="14" w16cid:durableId="1687780430">
    <w:abstractNumId w:val="5"/>
  </w:num>
  <w:num w:numId="15" w16cid:durableId="1170679737">
    <w:abstractNumId w:val="8"/>
  </w:num>
  <w:num w:numId="16" w16cid:durableId="587890029">
    <w:abstractNumId w:val="12"/>
  </w:num>
  <w:num w:numId="17" w16cid:durableId="567962298">
    <w:abstractNumId w:val="17"/>
  </w:num>
  <w:num w:numId="18" w16cid:durableId="1363629009">
    <w:abstractNumId w:val="18"/>
  </w:num>
  <w:num w:numId="19" w16cid:durableId="1986366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1C21"/>
    <w:rsid w:val="000058BE"/>
    <w:rsid w:val="0001257C"/>
    <w:rsid w:val="00013541"/>
    <w:rsid w:val="00013F82"/>
    <w:rsid w:val="00022491"/>
    <w:rsid w:val="00026B19"/>
    <w:rsid w:val="000303AA"/>
    <w:rsid w:val="000429B1"/>
    <w:rsid w:val="00050115"/>
    <w:rsid w:val="00050EDC"/>
    <w:rsid w:val="00062CB0"/>
    <w:rsid w:val="0006649F"/>
    <w:rsid w:val="00067694"/>
    <w:rsid w:val="00070A2F"/>
    <w:rsid w:val="00071ADC"/>
    <w:rsid w:val="000831A0"/>
    <w:rsid w:val="000849D8"/>
    <w:rsid w:val="00093289"/>
    <w:rsid w:val="00094513"/>
    <w:rsid w:val="000966DF"/>
    <w:rsid w:val="000A27C3"/>
    <w:rsid w:val="000B1AE2"/>
    <w:rsid w:val="000D1C12"/>
    <w:rsid w:val="000D7465"/>
    <w:rsid w:val="000D75C7"/>
    <w:rsid w:val="000E1DF7"/>
    <w:rsid w:val="000E3492"/>
    <w:rsid w:val="000E3728"/>
    <w:rsid w:val="000E7BF3"/>
    <w:rsid w:val="000F5FEC"/>
    <w:rsid w:val="00112522"/>
    <w:rsid w:val="00112F75"/>
    <w:rsid w:val="001139A5"/>
    <w:rsid w:val="00114BA8"/>
    <w:rsid w:val="00117F62"/>
    <w:rsid w:val="001316CE"/>
    <w:rsid w:val="0013406B"/>
    <w:rsid w:val="00136EBB"/>
    <w:rsid w:val="00141BFB"/>
    <w:rsid w:val="00174F25"/>
    <w:rsid w:val="001762A9"/>
    <w:rsid w:val="00185576"/>
    <w:rsid w:val="001863B0"/>
    <w:rsid w:val="001908EE"/>
    <w:rsid w:val="001B6E52"/>
    <w:rsid w:val="001C56F2"/>
    <w:rsid w:val="001D1611"/>
    <w:rsid w:val="001D2F63"/>
    <w:rsid w:val="001D32EC"/>
    <w:rsid w:val="001D3F28"/>
    <w:rsid w:val="001E6B30"/>
    <w:rsid w:val="001F65D1"/>
    <w:rsid w:val="001F7333"/>
    <w:rsid w:val="002006FE"/>
    <w:rsid w:val="0021094F"/>
    <w:rsid w:val="00211524"/>
    <w:rsid w:val="00213C18"/>
    <w:rsid w:val="002210E8"/>
    <w:rsid w:val="00224899"/>
    <w:rsid w:val="00227301"/>
    <w:rsid w:val="002316D2"/>
    <w:rsid w:val="002342EC"/>
    <w:rsid w:val="00234FEA"/>
    <w:rsid w:val="00236269"/>
    <w:rsid w:val="0024423F"/>
    <w:rsid w:val="00245481"/>
    <w:rsid w:val="002472EA"/>
    <w:rsid w:val="002600AA"/>
    <w:rsid w:val="00265281"/>
    <w:rsid w:val="002665CD"/>
    <w:rsid w:val="00274302"/>
    <w:rsid w:val="00274353"/>
    <w:rsid w:val="0028696B"/>
    <w:rsid w:val="00296845"/>
    <w:rsid w:val="002A384D"/>
    <w:rsid w:val="002A4FA3"/>
    <w:rsid w:val="002B0DC8"/>
    <w:rsid w:val="002B5631"/>
    <w:rsid w:val="002F3415"/>
    <w:rsid w:val="002F7C9B"/>
    <w:rsid w:val="003039D7"/>
    <w:rsid w:val="00311214"/>
    <w:rsid w:val="003120B1"/>
    <w:rsid w:val="003139E0"/>
    <w:rsid w:val="003174B4"/>
    <w:rsid w:val="00324CF4"/>
    <w:rsid w:val="00333B48"/>
    <w:rsid w:val="00360DC8"/>
    <w:rsid w:val="00362B18"/>
    <w:rsid w:val="00365DDD"/>
    <w:rsid w:val="00371FE4"/>
    <w:rsid w:val="0038790C"/>
    <w:rsid w:val="00390024"/>
    <w:rsid w:val="003908A9"/>
    <w:rsid w:val="0039244D"/>
    <w:rsid w:val="003942AF"/>
    <w:rsid w:val="00396BF5"/>
    <w:rsid w:val="003A0939"/>
    <w:rsid w:val="003A2A41"/>
    <w:rsid w:val="003A3BCD"/>
    <w:rsid w:val="003A4BE2"/>
    <w:rsid w:val="003B06BC"/>
    <w:rsid w:val="003C1B3B"/>
    <w:rsid w:val="003C5373"/>
    <w:rsid w:val="003D565C"/>
    <w:rsid w:val="003E2056"/>
    <w:rsid w:val="00415D12"/>
    <w:rsid w:val="00416B78"/>
    <w:rsid w:val="0042047D"/>
    <w:rsid w:val="0042127F"/>
    <w:rsid w:val="00421869"/>
    <w:rsid w:val="004229B0"/>
    <w:rsid w:val="0043029C"/>
    <w:rsid w:val="00460208"/>
    <w:rsid w:val="00465BBE"/>
    <w:rsid w:val="00473944"/>
    <w:rsid w:val="004779B7"/>
    <w:rsid w:val="00483F2B"/>
    <w:rsid w:val="004857A4"/>
    <w:rsid w:val="0049214A"/>
    <w:rsid w:val="00494630"/>
    <w:rsid w:val="004A2E3B"/>
    <w:rsid w:val="004A7063"/>
    <w:rsid w:val="004C1897"/>
    <w:rsid w:val="004C40A3"/>
    <w:rsid w:val="004C5585"/>
    <w:rsid w:val="004C6E79"/>
    <w:rsid w:val="004D105C"/>
    <w:rsid w:val="004E7D4A"/>
    <w:rsid w:val="004F0368"/>
    <w:rsid w:val="004F1751"/>
    <w:rsid w:val="004F2EAD"/>
    <w:rsid w:val="004F6B0C"/>
    <w:rsid w:val="00510786"/>
    <w:rsid w:val="00517184"/>
    <w:rsid w:val="005227D4"/>
    <w:rsid w:val="005239F8"/>
    <w:rsid w:val="00525A05"/>
    <w:rsid w:val="00534618"/>
    <w:rsid w:val="00552613"/>
    <w:rsid w:val="00557913"/>
    <w:rsid w:val="0056247A"/>
    <w:rsid w:val="005676D5"/>
    <w:rsid w:val="00572D84"/>
    <w:rsid w:val="00587773"/>
    <w:rsid w:val="00591A84"/>
    <w:rsid w:val="00591F77"/>
    <w:rsid w:val="005A6A12"/>
    <w:rsid w:val="005B5CD1"/>
    <w:rsid w:val="005C464B"/>
    <w:rsid w:val="005D3C75"/>
    <w:rsid w:val="005E31FA"/>
    <w:rsid w:val="005E51F2"/>
    <w:rsid w:val="005F4E20"/>
    <w:rsid w:val="0060126A"/>
    <w:rsid w:val="00611530"/>
    <w:rsid w:val="00611C66"/>
    <w:rsid w:val="00623595"/>
    <w:rsid w:val="00625628"/>
    <w:rsid w:val="006346A2"/>
    <w:rsid w:val="00637806"/>
    <w:rsid w:val="00646C28"/>
    <w:rsid w:val="00657F69"/>
    <w:rsid w:val="0066231C"/>
    <w:rsid w:val="00663080"/>
    <w:rsid w:val="00672210"/>
    <w:rsid w:val="00672D1C"/>
    <w:rsid w:val="006A3242"/>
    <w:rsid w:val="006B06A9"/>
    <w:rsid w:val="006B235F"/>
    <w:rsid w:val="006B65DE"/>
    <w:rsid w:val="006C0F2C"/>
    <w:rsid w:val="006D2D5E"/>
    <w:rsid w:val="006D7B4E"/>
    <w:rsid w:val="006F67C3"/>
    <w:rsid w:val="007030B8"/>
    <w:rsid w:val="00717760"/>
    <w:rsid w:val="00732466"/>
    <w:rsid w:val="00746857"/>
    <w:rsid w:val="007539BC"/>
    <w:rsid w:val="0075414D"/>
    <w:rsid w:val="0076190C"/>
    <w:rsid w:val="00762520"/>
    <w:rsid w:val="00765DD0"/>
    <w:rsid w:val="00766FA3"/>
    <w:rsid w:val="007828F4"/>
    <w:rsid w:val="007869DB"/>
    <w:rsid w:val="007A06E5"/>
    <w:rsid w:val="007A1A99"/>
    <w:rsid w:val="007A4858"/>
    <w:rsid w:val="007A57EE"/>
    <w:rsid w:val="007A72AC"/>
    <w:rsid w:val="007B1D87"/>
    <w:rsid w:val="007D00D1"/>
    <w:rsid w:val="007D247F"/>
    <w:rsid w:val="007E3A20"/>
    <w:rsid w:val="007E66F3"/>
    <w:rsid w:val="008144FA"/>
    <w:rsid w:val="00817B08"/>
    <w:rsid w:val="00817DA8"/>
    <w:rsid w:val="008231F1"/>
    <w:rsid w:val="00830683"/>
    <w:rsid w:val="008320A7"/>
    <w:rsid w:val="00845AD2"/>
    <w:rsid w:val="00847763"/>
    <w:rsid w:val="00861ABB"/>
    <w:rsid w:val="008670DC"/>
    <w:rsid w:val="008722D2"/>
    <w:rsid w:val="00876260"/>
    <w:rsid w:val="00884712"/>
    <w:rsid w:val="00891BD0"/>
    <w:rsid w:val="008C37F2"/>
    <w:rsid w:val="008C5ED0"/>
    <w:rsid w:val="008F704F"/>
    <w:rsid w:val="00900FF0"/>
    <w:rsid w:val="00921519"/>
    <w:rsid w:val="00932759"/>
    <w:rsid w:val="00934945"/>
    <w:rsid w:val="009362C2"/>
    <w:rsid w:val="00937617"/>
    <w:rsid w:val="0094117E"/>
    <w:rsid w:val="00943DB4"/>
    <w:rsid w:val="009463AF"/>
    <w:rsid w:val="0095262B"/>
    <w:rsid w:val="00956E22"/>
    <w:rsid w:val="009679E7"/>
    <w:rsid w:val="00986AA5"/>
    <w:rsid w:val="0099396A"/>
    <w:rsid w:val="009A1B2F"/>
    <w:rsid w:val="009A5829"/>
    <w:rsid w:val="009B631F"/>
    <w:rsid w:val="009C0A88"/>
    <w:rsid w:val="009E2170"/>
    <w:rsid w:val="009E277D"/>
    <w:rsid w:val="009E74B5"/>
    <w:rsid w:val="00A171D6"/>
    <w:rsid w:val="00A179C3"/>
    <w:rsid w:val="00A265C3"/>
    <w:rsid w:val="00A32201"/>
    <w:rsid w:val="00A324C9"/>
    <w:rsid w:val="00A33159"/>
    <w:rsid w:val="00A42149"/>
    <w:rsid w:val="00A47D2C"/>
    <w:rsid w:val="00A71B3C"/>
    <w:rsid w:val="00A77142"/>
    <w:rsid w:val="00A80B80"/>
    <w:rsid w:val="00AA2CDD"/>
    <w:rsid w:val="00AA31A8"/>
    <w:rsid w:val="00AA64E6"/>
    <w:rsid w:val="00AA787C"/>
    <w:rsid w:val="00AB1025"/>
    <w:rsid w:val="00AB240D"/>
    <w:rsid w:val="00AC0004"/>
    <w:rsid w:val="00AC5094"/>
    <w:rsid w:val="00AD1822"/>
    <w:rsid w:val="00AD55CF"/>
    <w:rsid w:val="00AE0143"/>
    <w:rsid w:val="00AE0B9F"/>
    <w:rsid w:val="00AE0F04"/>
    <w:rsid w:val="00AE0F47"/>
    <w:rsid w:val="00AE254C"/>
    <w:rsid w:val="00B03AE6"/>
    <w:rsid w:val="00B22A3D"/>
    <w:rsid w:val="00B22B14"/>
    <w:rsid w:val="00B30E9A"/>
    <w:rsid w:val="00B31007"/>
    <w:rsid w:val="00B408B8"/>
    <w:rsid w:val="00B451F1"/>
    <w:rsid w:val="00B4789C"/>
    <w:rsid w:val="00B502AA"/>
    <w:rsid w:val="00B71C21"/>
    <w:rsid w:val="00B7229B"/>
    <w:rsid w:val="00B8449E"/>
    <w:rsid w:val="00BA4C59"/>
    <w:rsid w:val="00BA5BE8"/>
    <w:rsid w:val="00BB3B6F"/>
    <w:rsid w:val="00BB4B60"/>
    <w:rsid w:val="00BD795A"/>
    <w:rsid w:val="00BE3CC0"/>
    <w:rsid w:val="00BF3488"/>
    <w:rsid w:val="00C12B8A"/>
    <w:rsid w:val="00C17997"/>
    <w:rsid w:val="00C2102D"/>
    <w:rsid w:val="00C31A43"/>
    <w:rsid w:val="00C35A0A"/>
    <w:rsid w:val="00C46817"/>
    <w:rsid w:val="00C479DF"/>
    <w:rsid w:val="00C51E2A"/>
    <w:rsid w:val="00C67BBA"/>
    <w:rsid w:val="00C726A2"/>
    <w:rsid w:val="00C76099"/>
    <w:rsid w:val="00C87DB3"/>
    <w:rsid w:val="00C90363"/>
    <w:rsid w:val="00CA11CD"/>
    <w:rsid w:val="00CB7E5C"/>
    <w:rsid w:val="00CC4157"/>
    <w:rsid w:val="00CD234C"/>
    <w:rsid w:val="00CD777D"/>
    <w:rsid w:val="00CD78D8"/>
    <w:rsid w:val="00D0266D"/>
    <w:rsid w:val="00D06A08"/>
    <w:rsid w:val="00D13FF5"/>
    <w:rsid w:val="00D1462C"/>
    <w:rsid w:val="00D25B1A"/>
    <w:rsid w:val="00D260F1"/>
    <w:rsid w:val="00D30AC0"/>
    <w:rsid w:val="00D400B6"/>
    <w:rsid w:val="00D445D5"/>
    <w:rsid w:val="00D57D5C"/>
    <w:rsid w:val="00D76AD2"/>
    <w:rsid w:val="00D8454E"/>
    <w:rsid w:val="00D90D7E"/>
    <w:rsid w:val="00D9176B"/>
    <w:rsid w:val="00D95CE1"/>
    <w:rsid w:val="00DB0706"/>
    <w:rsid w:val="00DC024D"/>
    <w:rsid w:val="00DC058A"/>
    <w:rsid w:val="00DC2D3A"/>
    <w:rsid w:val="00DC6F0B"/>
    <w:rsid w:val="00DF0D19"/>
    <w:rsid w:val="00E0433D"/>
    <w:rsid w:val="00E07E2F"/>
    <w:rsid w:val="00E13597"/>
    <w:rsid w:val="00E223C9"/>
    <w:rsid w:val="00E23216"/>
    <w:rsid w:val="00E25BDE"/>
    <w:rsid w:val="00E26DB6"/>
    <w:rsid w:val="00E30CAA"/>
    <w:rsid w:val="00E445FE"/>
    <w:rsid w:val="00E44BED"/>
    <w:rsid w:val="00E75773"/>
    <w:rsid w:val="00E9175F"/>
    <w:rsid w:val="00E97288"/>
    <w:rsid w:val="00EA2791"/>
    <w:rsid w:val="00ED34E9"/>
    <w:rsid w:val="00ED39B8"/>
    <w:rsid w:val="00EE0AF3"/>
    <w:rsid w:val="00EE7FF7"/>
    <w:rsid w:val="00EF25BE"/>
    <w:rsid w:val="00EF636D"/>
    <w:rsid w:val="00F01E19"/>
    <w:rsid w:val="00F03288"/>
    <w:rsid w:val="00F07431"/>
    <w:rsid w:val="00F125CC"/>
    <w:rsid w:val="00F13913"/>
    <w:rsid w:val="00F211B0"/>
    <w:rsid w:val="00F2495D"/>
    <w:rsid w:val="00F308A7"/>
    <w:rsid w:val="00F46DED"/>
    <w:rsid w:val="00F51D11"/>
    <w:rsid w:val="00F52036"/>
    <w:rsid w:val="00F52498"/>
    <w:rsid w:val="00F531BB"/>
    <w:rsid w:val="00F57F19"/>
    <w:rsid w:val="00F62442"/>
    <w:rsid w:val="00F653AC"/>
    <w:rsid w:val="00F72C03"/>
    <w:rsid w:val="00F80852"/>
    <w:rsid w:val="00F8397E"/>
    <w:rsid w:val="00F941D7"/>
    <w:rsid w:val="00F954DF"/>
    <w:rsid w:val="00F97ED8"/>
    <w:rsid w:val="00FA480D"/>
    <w:rsid w:val="00FA7733"/>
    <w:rsid w:val="00FB4E25"/>
    <w:rsid w:val="00FC2428"/>
    <w:rsid w:val="00FD1D67"/>
    <w:rsid w:val="00FD3BFC"/>
    <w:rsid w:val="00FD4B75"/>
    <w:rsid w:val="00FE186E"/>
    <w:rsid w:val="00FF1069"/>
    <w:rsid w:val="00FF6163"/>
    <w:rsid w:val="0BD79BBD"/>
    <w:rsid w:val="0CFAA88E"/>
    <w:rsid w:val="0E9C0CB4"/>
    <w:rsid w:val="1409E855"/>
    <w:rsid w:val="175FBBAB"/>
    <w:rsid w:val="2461AA29"/>
    <w:rsid w:val="2756E18E"/>
    <w:rsid w:val="281FBCD9"/>
    <w:rsid w:val="2B0C4E26"/>
    <w:rsid w:val="324584A9"/>
    <w:rsid w:val="46304357"/>
    <w:rsid w:val="465F5C04"/>
    <w:rsid w:val="4AFF3302"/>
    <w:rsid w:val="4C502C5F"/>
    <w:rsid w:val="545DFCA9"/>
    <w:rsid w:val="59020A65"/>
    <w:rsid w:val="5A53484A"/>
    <w:rsid w:val="63FA58CA"/>
    <w:rsid w:val="6630CFE4"/>
    <w:rsid w:val="6D385EA8"/>
    <w:rsid w:val="6E7F48C9"/>
    <w:rsid w:val="71C7C2AD"/>
    <w:rsid w:val="72E6877C"/>
    <w:rsid w:val="77956B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12D99D"/>
  <w15:chartTrackingRefBased/>
  <w15:docId w15:val="{9CBE5BDB-E8C8-4D51-91B2-61400EA461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3289"/>
    <w:pPr>
      <w:contextualSpacing/>
    </w:pPr>
    <w:rPr>
      <w:rFonts w:ascii="Roboto" w:hAnsi="Roboto"/>
    </w:rPr>
  </w:style>
  <w:style w:type="paragraph" w:styleId="Heading1">
    <w:name w:val="heading 1"/>
    <w:basedOn w:val="Normal"/>
    <w:next w:val="Normal"/>
    <w:link w:val="Heading1Char"/>
    <w:uiPriority w:val="9"/>
    <w:qFormat/>
    <w:rsid w:val="00B71C21"/>
    <w:pPr>
      <w:keepNext/>
      <w:keepLines/>
      <w:spacing w:before="360" w:after="80"/>
      <w:outlineLvl w:val="0"/>
    </w:pPr>
    <w:rPr>
      <w:rFonts w:ascii="Montserrat" w:eastAsiaTheme="majorEastAsia" w:hAnsi="Montserrat" w:cstheme="majorBidi"/>
      <w:b/>
      <w:color w:val="0F4761" w:themeColor="accent1" w:themeShade="BF"/>
      <w:sz w:val="40"/>
      <w:szCs w:val="40"/>
    </w:rPr>
  </w:style>
  <w:style w:type="paragraph" w:styleId="Heading2">
    <w:name w:val="heading 2"/>
    <w:basedOn w:val="Normal"/>
    <w:next w:val="Normal"/>
    <w:link w:val="Heading2Char"/>
    <w:uiPriority w:val="9"/>
    <w:unhideWhenUsed/>
    <w:qFormat/>
    <w:rsid w:val="00B408B8"/>
    <w:pPr>
      <w:keepNext/>
      <w:keepLines/>
      <w:spacing w:before="160" w:after="80"/>
      <w:outlineLvl w:val="1"/>
    </w:pPr>
    <w:rPr>
      <w:rFonts w:ascii="Montserrat" w:eastAsiaTheme="majorEastAsia" w:hAnsi="Montserrat" w:cstheme="majorBidi"/>
      <w:b/>
      <w:color w:val="0F4761" w:themeColor="accent1" w:themeShade="BF"/>
      <w:sz w:val="32"/>
      <w:szCs w:val="32"/>
      <w:u w:val="single"/>
    </w:rPr>
  </w:style>
  <w:style w:type="paragraph" w:styleId="Heading3">
    <w:name w:val="heading 3"/>
    <w:basedOn w:val="Normal"/>
    <w:next w:val="Normal"/>
    <w:link w:val="Heading3Char"/>
    <w:uiPriority w:val="9"/>
    <w:unhideWhenUsed/>
    <w:qFormat/>
    <w:rsid w:val="00B408B8"/>
    <w:pPr>
      <w:keepNext/>
      <w:keepLines/>
      <w:spacing w:before="160" w:after="80"/>
      <w:outlineLvl w:val="2"/>
    </w:pPr>
    <w:rPr>
      <w:rFonts w:ascii="Montserrat" w:eastAsiaTheme="majorEastAsia" w:hAnsi="Montserrat" w:cstheme="majorBidi"/>
      <w:color w:val="0F4761" w:themeColor="accent1" w:themeShade="BF"/>
      <w:sz w:val="28"/>
      <w:szCs w:val="28"/>
      <w:u w:val="single"/>
    </w:rPr>
  </w:style>
  <w:style w:type="paragraph" w:styleId="Heading4">
    <w:name w:val="heading 4"/>
    <w:basedOn w:val="Normal"/>
    <w:next w:val="Normal"/>
    <w:link w:val="Heading4Char"/>
    <w:uiPriority w:val="9"/>
    <w:unhideWhenUsed/>
    <w:qFormat/>
    <w:rsid w:val="00B71C2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B71C2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71C2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71C2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71C2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71C2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1C21"/>
    <w:rPr>
      <w:rFonts w:ascii="Montserrat" w:eastAsiaTheme="majorEastAsia" w:hAnsi="Montserrat" w:cstheme="majorBidi"/>
      <w:b/>
      <w:color w:val="0F4761" w:themeColor="accent1" w:themeShade="BF"/>
      <w:sz w:val="40"/>
      <w:szCs w:val="40"/>
    </w:rPr>
  </w:style>
  <w:style w:type="character" w:customStyle="1" w:styleId="Heading2Char">
    <w:name w:val="Heading 2 Char"/>
    <w:basedOn w:val="DefaultParagraphFont"/>
    <w:link w:val="Heading2"/>
    <w:uiPriority w:val="9"/>
    <w:rsid w:val="00B408B8"/>
    <w:rPr>
      <w:rFonts w:ascii="Montserrat" w:eastAsiaTheme="majorEastAsia" w:hAnsi="Montserrat" w:cstheme="majorBidi"/>
      <w:b/>
      <w:color w:val="0F4761" w:themeColor="accent1" w:themeShade="BF"/>
      <w:sz w:val="32"/>
      <w:szCs w:val="32"/>
      <w:u w:val="single"/>
    </w:rPr>
  </w:style>
  <w:style w:type="character" w:customStyle="1" w:styleId="Heading3Char">
    <w:name w:val="Heading 3 Char"/>
    <w:basedOn w:val="DefaultParagraphFont"/>
    <w:link w:val="Heading3"/>
    <w:uiPriority w:val="9"/>
    <w:rsid w:val="00B408B8"/>
    <w:rPr>
      <w:rFonts w:ascii="Montserrat" w:eastAsiaTheme="majorEastAsia" w:hAnsi="Montserrat" w:cstheme="majorBidi"/>
      <w:color w:val="0F4761" w:themeColor="accent1" w:themeShade="BF"/>
      <w:sz w:val="28"/>
      <w:szCs w:val="28"/>
      <w:u w:val="single"/>
    </w:rPr>
  </w:style>
  <w:style w:type="character" w:customStyle="1" w:styleId="Heading4Char">
    <w:name w:val="Heading 4 Char"/>
    <w:basedOn w:val="DefaultParagraphFont"/>
    <w:link w:val="Heading4"/>
    <w:uiPriority w:val="9"/>
    <w:rsid w:val="00B71C2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sid w:val="00B71C2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71C2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71C2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71C2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71C21"/>
    <w:rPr>
      <w:rFonts w:eastAsiaTheme="majorEastAsia" w:cstheme="majorBidi"/>
      <w:color w:val="272727" w:themeColor="text1" w:themeTint="D8"/>
    </w:rPr>
  </w:style>
  <w:style w:type="paragraph" w:styleId="Title">
    <w:name w:val="Title"/>
    <w:basedOn w:val="Normal"/>
    <w:next w:val="Normal"/>
    <w:link w:val="TitleChar"/>
    <w:uiPriority w:val="10"/>
    <w:qFormat/>
    <w:rsid w:val="00B71C21"/>
    <w:pPr>
      <w:spacing w:after="80" w:line="240" w:lineRule="auto"/>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71C2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71C2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71C2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71C21"/>
    <w:pPr>
      <w:spacing w:before="160"/>
      <w:jc w:val="center"/>
    </w:pPr>
    <w:rPr>
      <w:i/>
      <w:iCs/>
      <w:color w:val="404040" w:themeColor="text1" w:themeTint="BF"/>
    </w:rPr>
  </w:style>
  <w:style w:type="character" w:customStyle="1" w:styleId="QuoteChar">
    <w:name w:val="Quote Char"/>
    <w:basedOn w:val="DefaultParagraphFont"/>
    <w:link w:val="Quote"/>
    <w:uiPriority w:val="29"/>
    <w:rsid w:val="00B71C21"/>
    <w:rPr>
      <w:i/>
      <w:iCs/>
      <w:color w:val="404040" w:themeColor="text1" w:themeTint="BF"/>
    </w:rPr>
  </w:style>
  <w:style w:type="paragraph" w:styleId="ListParagraph">
    <w:name w:val="List Paragraph"/>
    <w:basedOn w:val="Normal"/>
    <w:uiPriority w:val="34"/>
    <w:qFormat/>
    <w:rsid w:val="00B71C21"/>
    <w:pPr>
      <w:ind w:left="720"/>
    </w:pPr>
  </w:style>
  <w:style w:type="character" w:styleId="IntenseEmphasis">
    <w:name w:val="Intense Emphasis"/>
    <w:basedOn w:val="DefaultParagraphFont"/>
    <w:uiPriority w:val="21"/>
    <w:qFormat/>
    <w:rsid w:val="00B71C21"/>
    <w:rPr>
      <w:i/>
      <w:iCs/>
      <w:color w:val="0F4761" w:themeColor="accent1" w:themeShade="BF"/>
    </w:rPr>
  </w:style>
  <w:style w:type="paragraph" w:styleId="IntenseQuote">
    <w:name w:val="Intense Quote"/>
    <w:basedOn w:val="Normal"/>
    <w:next w:val="Normal"/>
    <w:link w:val="IntenseQuoteChar"/>
    <w:uiPriority w:val="30"/>
    <w:qFormat/>
    <w:rsid w:val="00B71C2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71C21"/>
    <w:rPr>
      <w:i/>
      <w:iCs/>
      <w:color w:val="0F4761" w:themeColor="accent1" w:themeShade="BF"/>
    </w:rPr>
  </w:style>
  <w:style w:type="character" w:styleId="IntenseReference">
    <w:name w:val="Intense Reference"/>
    <w:basedOn w:val="DefaultParagraphFont"/>
    <w:uiPriority w:val="32"/>
    <w:qFormat/>
    <w:rsid w:val="00B71C21"/>
    <w:rPr>
      <w:b/>
      <w:bCs/>
      <w:smallCaps/>
      <w:color w:val="0F4761" w:themeColor="accent1" w:themeShade="BF"/>
      <w:spacing w:val="5"/>
    </w:rPr>
  </w:style>
  <w:style w:type="paragraph" w:styleId="Header">
    <w:name w:val="header"/>
    <w:basedOn w:val="Normal"/>
    <w:link w:val="HeaderChar"/>
    <w:uiPriority w:val="99"/>
    <w:unhideWhenUsed/>
    <w:rsid w:val="00B451F1"/>
    <w:pPr>
      <w:tabs>
        <w:tab w:val="center" w:pos="4680"/>
        <w:tab w:val="right" w:pos="9360"/>
      </w:tabs>
      <w:spacing w:after="0" w:line="240" w:lineRule="auto"/>
    </w:pPr>
  </w:style>
  <w:style w:type="character" w:customStyle="1" w:styleId="HeaderChar">
    <w:name w:val="Header Char"/>
    <w:basedOn w:val="DefaultParagraphFont"/>
    <w:link w:val="Header"/>
    <w:uiPriority w:val="99"/>
    <w:rsid w:val="00B451F1"/>
  </w:style>
  <w:style w:type="paragraph" w:styleId="Footer">
    <w:name w:val="footer"/>
    <w:basedOn w:val="Normal"/>
    <w:link w:val="FooterChar"/>
    <w:uiPriority w:val="99"/>
    <w:unhideWhenUsed/>
    <w:rsid w:val="00B451F1"/>
    <w:pPr>
      <w:tabs>
        <w:tab w:val="center" w:pos="4680"/>
        <w:tab w:val="right" w:pos="9360"/>
      </w:tabs>
      <w:spacing w:after="0" w:line="240" w:lineRule="auto"/>
    </w:pPr>
  </w:style>
  <w:style w:type="character" w:customStyle="1" w:styleId="FooterChar">
    <w:name w:val="Footer Char"/>
    <w:basedOn w:val="DefaultParagraphFont"/>
    <w:link w:val="Footer"/>
    <w:uiPriority w:val="99"/>
    <w:rsid w:val="00B451F1"/>
  </w:style>
  <w:style w:type="table" w:styleId="TableGrid">
    <w:name w:val="Table Grid"/>
    <w:basedOn w:val="TableNormal"/>
    <w:uiPriority w:val="39"/>
    <w:rsid w:val="00C760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3-Accent1">
    <w:name w:val="List Table 3 Accent 1"/>
    <w:basedOn w:val="TableNormal"/>
    <w:uiPriority w:val="48"/>
    <w:rsid w:val="00C76099"/>
    <w:pPr>
      <w:spacing w:after="0" w:line="240" w:lineRule="auto"/>
    </w:pPr>
    <w:tblPr>
      <w:tblStyleRowBandSize w:val="1"/>
      <w:tblStyleColBandSize w:val="1"/>
      <w:tblBorders>
        <w:top w:val="single" w:sz="4" w:space="0" w:color="156082" w:themeColor="accent1"/>
        <w:left w:val="single" w:sz="4" w:space="0" w:color="156082" w:themeColor="accent1"/>
        <w:bottom w:val="single" w:sz="4" w:space="0" w:color="156082" w:themeColor="accent1"/>
        <w:right w:val="single" w:sz="4" w:space="0" w:color="156082" w:themeColor="accent1"/>
      </w:tblBorders>
    </w:tblPr>
    <w:tblStylePr w:type="firstRow">
      <w:rPr>
        <w:b/>
        <w:bCs/>
        <w:color w:val="FFFFFF" w:themeColor="background1"/>
      </w:rPr>
      <w:tblPr/>
      <w:tcPr>
        <w:shd w:val="clear" w:color="auto" w:fill="156082" w:themeFill="accent1"/>
      </w:tcPr>
    </w:tblStylePr>
    <w:tblStylePr w:type="lastRow">
      <w:rPr>
        <w:b/>
        <w:bCs/>
      </w:rPr>
      <w:tblPr/>
      <w:tcPr>
        <w:tcBorders>
          <w:top w:val="double" w:sz="4" w:space="0" w:color="156082"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56082" w:themeColor="accent1"/>
          <w:right w:val="single" w:sz="4" w:space="0" w:color="156082" w:themeColor="accent1"/>
        </w:tcBorders>
      </w:tcPr>
    </w:tblStylePr>
    <w:tblStylePr w:type="band1Horz">
      <w:tblPr/>
      <w:tcPr>
        <w:tcBorders>
          <w:top w:val="single" w:sz="4" w:space="0" w:color="156082" w:themeColor="accent1"/>
          <w:bottom w:val="single" w:sz="4" w:space="0" w:color="156082"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56082" w:themeColor="accent1"/>
          <w:left w:val="nil"/>
        </w:tcBorders>
      </w:tcPr>
    </w:tblStylePr>
    <w:tblStylePr w:type="swCell">
      <w:tblPr/>
      <w:tcPr>
        <w:tcBorders>
          <w:top w:val="double" w:sz="4" w:space="0" w:color="156082" w:themeColor="accent1"/>
          <w:right w:val="nil"/>
        </w:tcBorders>
      </w:tcPr>
    </w:tblStylePr>
  </w:style>
  <w:style w:type="character" w:styleId="Hyperlink">
    <w:name w:val="Hyperlink"/>
    <w:basedOn w:val="DefaultParagraphFont"/>
    <w:uiPriority w:val="99"/>
    <w:unhideWhenUsed/>
    <w:rsid w:val="6E7F48C9"/>
    <w:rPr>
      <w:color w:val="467886"/>
      <w:u w:val="single"/>
    </w:rPr>
  </w:style>
  <w:style w:type="character" w:styleId="UnresolvedMention">
    <w:name w:val="Unresolved Mention"/>
    <w:basedOn w:val="DefaultParagraphFont"/>
    <w:uiPriority w:val="99"/>
    <w:semiHidden/>
    <w:unhideWhenUsed/>
    <w:rsid w:val="00DC058A"/>
    <w:rPr>
      <w:color w:val="605E5C"/>
      <w:shd w:val="clear" w:color="auto" w:fill="E1DFDD"/>
    </w:rPr>
  </w:style>
  <w:style w:type="paragraph" w:styleId="NormalWeb">
    <w:name w:val="Normal (Web)"/>
    <w:basedOn w:val="Normal"/>
    <w:uiPriority w:val="99"/>
    <w:unhideWhenUsed/>
    <w:rsid w:val="000303AA"/>
    <w:rPr>
      <w:rFonts w:ascii="Times New Roman" w:hAnsi="Times New Roman" w:cs="Times New Roman"/>
    </w:rPr>
  </w:style>
  <w:style w:type="character" w:styleId="FollowedHyperlink">
    <w:name w:val="FollowedHyperlink"/>
    <w:basedOn w:val="DefaultParagraphFont"/>
    <w:uiPriority w:val="99"/>
    <w:semiHidden/>
    <w:unhideWhenUsed/>
    <w:rsid w:val="009E2170"/>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docs.google.com/presentation/d/10Px_gDPXbls-SJAtl3Xi0yeywh3hq4Nsj4YkeU4eoiY/edit?usp=sharing" TargetMode="External"/><Relationship Id="rId21" Type="http://schemas.openxmlformats.org/officeDocument/2006/relationships/hyperlink" Target="http://1.nr" TargetMode="External"/><Relationship Id="rId42" Type="http://schemas.openxmlformats.org/officeDocument/2006/relationships/hyperlink" Target="https://lor2.gadoe.org/gadoe/file/b89b10ed-2acb-4765-8965-0fe5cb95195a/1/Working-With-Numbers-Up-To-40.pdf" TargetMode="External"/><Relationship Id="rId47" Type="http://schemas.openxmlformats.org/officeDocument/2006/relationships/hyperlink" Target="https://docs.google.com/presentation/d/1zzCvQRYBLm4mD4xogWZmBH57-l-JbGy0iIVEDa5fCxA/edit?usp=sharing" TargetMode="External"/><Relationship Id="rId63" Type="http://schemas.openxmlformats.org/officeDocument/2006/relationships/hyperlink" Target="https://docs.google.com/document/d/1U4i3h58hzqPSScNsIeptuJaNRDUIzJnw/edit?usp=drive_link&amp;ouid=105631164566405016799&amp;rtpof=true&amp;sd=true" TargetMode="External"/><Relationship Id="rId68" Type="http://schemas.openxmlformats.org/officeDocument/2006/relationships/hyperlink" Target="https://lor2.gadoe.org/gadoe/file/3cd8fd52-2df7-490f-b716-846f0abaaeb5/1/K-12-Mathematical-Practices.pdf"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1.nr" TargetMode="External"/><Relationship Id="rId29" Type="http://schemas.openxmlformats.org/officeDocument/2006/relationships/hyperlink" Target="https://my.mheducation.com/secure?coursewareId=31a3b8ab-e022-485a-8753-ece27490d2b1&amp;assetId=19dde1aa-ae3e-4edc-9ec6-d2bd2ebf6b9e" TargetMode="External"/><Relationship Id="rId11" Type="http://schemas.openxmlformats.org/officeDocument/2006/relationships/image" Target="media/image1.png"/><Relationship Id="rId24" Type="http://schemas.openxmlformats.org/officeDocument/2006/relationships/hyperlink" Target="https://my.mheducation.com/secure?coursewareId=31a3b8ab-e022-485a-8753-ece27490d2b1&amp;assetId=6997ecdd-0ce8-4fbb-94c0-f1f2bc4db4a8" TargetMode="External"/><Relationship Id="rId32" Type="http://schemas.openxmlformats.org/officeDocument/2006/relationships/hyperlink" Target="https://drive.google.com/file/d/1CKnAVtXoMdaC6pT8G2e8JjpF9CRm1MZg/view?usp=sharing" TargetMode="External"/><Relationship Id="rId37" Type="http://schemas.openxmlformats.org/officeDocument/2006/relationships/hyperlink" Target="https://drive.google.com/file/d/1OGQDKq8oSYxQWl4cXHsiJEyQeCqY1n-8/view?usp=drive_link" TargetMode="External"/><Relationship Id="rId40" Type="http://schemas.openxmlformats.org/officeDocument/2006/relationships/hyperlink" Target="https://gfletchy.com/the-juggler/" TargetMode="External"/><Relationship Id="rId45" Type="http://schemas.openxmlformats.org/officeDocument/2006/relationships/hyperlink" Target="https://docs.google.com/presentation/d/1xsE8nyvbwB893YXDqQE_ukbK4oRD8g0xYnAjkjpvfB4/edit?usp=sharing" TargetMode="External"/><Relationship Id="rId53" Type="http://schemas.openxmlformats.org/officeDocument/2006/relationships/hyperlink" Target="https://docs.google.com/presentation/d/1pxuFqKyUiUsIF0ssUh1XT45DW0vOpnBKyv7wfvNivuQ/edit?usp=sharing" TargetMode="External"/><Relationship Id="rId58" Type="http://schemas.openxmlformats.org/officeDocument/2006/relationships/hyperlink" Target="https://lor2.gadoe.org/gadoe/file/c23be79c-41a9-4a64-9833-5a6697b60722/1/How-Do-You-Like-Those-Potatoes.pdf" TargetMode="External"/><Relationship Id="rId66" Type="http://schemas.openxmlformats.org/officeDocument/2006/relationships/hyperlink" Target="https://lor2.gadoe.org/gadoe/file/5e835b39-307f-4d61-aa50-6e3f58edbf22/1/K-12-Statistical-Reasoning-Framework.pdf" TargetMode="External"/><Relationship Id="rId5" Type="http://schemas.openxmlformats.org/officeDocument/2006/relationships/numbering" Target="numbering.xml"/><Relationship Id="rId61" Type="http://schemas.openxmlformats.org/officeDocument/2006/relationships/hyperlink" Target="https://lor2.gadoe.org/gadoe/file/c23be79c-41a9-4a64-9833-5a6697b60722/1/Grade-1-Unit-1-How-Do-You-Like-Those-Potatoes-Presentation-Slides.pdf" TargetMode="External"/><Relationship Id="rId19" Type="http://schemas.openxmlformats.org/officeDocument/2006/relationships/hyperlink" Target="http://1.nr" TargetMode="External"/><Relationship Id="rId14" Type="http://schemas.openxmlformats.org/officeDocument/2006/relationships/hyperlink" Target="http://1.mp" TargetMode="External"/><Relationship Id="rId22" Type="http://schemas.openxmlformats.org/officeDocument/2006/relationships/hyperlink" Target="https://stevewyborney.com/2018/09/100-subitizing-slides-10-challenge-patterns/" TargetMode="External"/><Relationship Id="rId27" Type="http://schemas.openxmlformats.org/officeDocument/2006/relationships/hyperlink" Target="https://lor2.gadoe.org/gadoe/file/38137d45-4217-48ef-9477-03c885577096/1/Number-Games.pdf" TargetMode="External"/><Relationship Id="rId30" Type="http://schemas.openxmlformats.org/officeDocument/2006/relationships/hyperlink" Target="https://drive.google.com/file/d/1sNeJANnJhG3kEPJtmFmPmr84ZDoBb78c/view?usp=drive_link" TargetMode="External"/><Relationship Id="rId35" Type="http://schemas.openxmlformats.org/officeDocument/2006/relationships/hyperlink" Target="https://drive.google.com/file/d/1OREXb-aoxksyTvalyTbiPBRXCYNPSg_h/view?usp=sharing" TargetMode="External"/><Relationship Id="rId43" Type="http://schemas.openxmlformats.org/officeDocument/2006/relationships/hyperlink" Target="https://docs.google.com/presentation/d/18mtoDvOFSAjGhciwujzdnMvSHuoMswJJbBhQfmJEJVo/edit?usp=sharing" TargetMode="External"/><Relationship Id="rId48" Type="http://schemas.openxmlformats.org/officeDocument/2006/relationships/hyperlink" Target="https://lor2.gadoe.org/gadoe/file/448129e9-0d2b-4f5d-8a80-85c15359ca6e/1/Counting-Reading-Writing-and-Representing-Numbers-to-120.pdf" TargetMode="External"/><Relationship Id="rId56" Type="http://schemas.openxmlformats.org/officeDocument/2006/relationships/hyperlink" Target="https://lor2.gadoe.org/gadoe/file/c23be79c-41a9-4a64-9833-5a6697b60722/1/Grade-1-Unit-1-How-Do-You-Like-Those-Potatoes-Presentation-Slides.pdf" TargetMode="External"/><Relationship Id="rId64" Type="http://schemas.openxmlformats.org/officeDocument/2006/relationships/hyperlink" Target="https://docs.google.com/document/d/1nPtoysXY0o7TB3jZoHy9nC-Nd9-HLqVJEcw4a9aGd00/edit?usp=sharing" TargetMode="External"/><Relationship Id="rId69" Type="http://schemas.openxmlformats.org/officeDocument/2006/relationships/fontTable" Target="fontTable.xml"/><Relationship Id="rId8" Type="http://schemas.openxmlformats.org/officeDocument/2006/relationships/webSettings" Target="webSettings.xml"/><Relationship Id="rId51" Type="http://schemas.openxmlformats.org/officeDocument/2006/relationships/hyperlink" Target="https://lor2.gadoe.org/gadoe/file/448129e9-0d2b-4f5d-8a80-85c15359ca6e/1/Counting-Reading-Writing-and-Representing-Numbers-to-120.pdf" TargetMode="External"/><Relationship Id="rId3" Type="http://schemas.openxmlformats.org/officeDocument/2006/relationships/customXml" Target="../customXml/item3.xml"/><Relationship Id="rId12" Type="http://schemas.openxmlformats.org/officeDocument/2006/relationships/hyperlink" Target="https://www.gadoe.org/Curriculum-Instruction-and-Assessment/Curriculum-and-Instruction/Documents/Mathematics/Georgia-K12-Mathematics-Standards/Georgia-K-8-Mathematics-Standards.pdf" TargetMode="External"/><Relationship Id="rId17" Type="http://schemas.openxmlformats.org/officeDocument/2006/relationships/hyperlink" Target="http://1.nr" TargetMode="External"/><Relationship Id="rId25" Type="http://schemas.openxmlformats.org/officeDocument/2006/relationships/hyperlink" Target="https://www.kentuckymathematics.org/docs/kcm_virtual/Choral_Counting-Julie_Adams-handouts.pdf" TargetMode="External"/><Relationship Id="rId33" Type="http://schemas.openxmlformats.org/officeDocument/2006/relationships/hyperlink" Target="https://drive.google.com/file/d/1OREXb-aoxksyTvalyTbiPBRXCYNPSg_h/view?usp=sharing" TargetMode="External"/><Relationship Id="rId38" Type="http://schemas.openxmlformats.org/officeDocument/2006/relationships/hyperlink" Target="https://drive.google.com/file/d/1KbwjCY2GEu2adLrKxFF4BeaknwLadDjD/view?usp=sharing" TargetMode="External"/><Relationship Id="rId46" Type="http://schemas.openxmlformats.org/officeDocument/2006/relationships/hyperlink" Target="https://lor2.gadoe.org/gadoe/file/9f0c991c-0aec-4820-96a2-3adf3ccfe5a2/1/Building-Teen-Numbers.pdf" TargetMode="External"/><Relationship Id="rId59" Type="http://schemas.openxmlformats.org/officeDocument/2006/relationships/hyperlink" Target="https://lor2.gadoe.org/gadoe/file/c23be79c-41a9-4a64-9833-5a6697b60722/1/Grade-1-Unit-1-How-Do-You-Like-Those-Potatoes-Presentation-Slides.pdf" TargetMode="External"/><Relationship Id="rId67" Type="http://schemas.openxmlformats.org/officeDocument/2006/relationships/hyperlink" Target="https://lor2.gadoe.org/gadoe/file/ee2c72a4-900c-4b2a-9fc6-82e13dc17261/1/K-12-Mathematical-Modeling-Framework.pdf" TargetMode="External"/><Relationship Id="rId20" Type="http://schemas.openxmlformats.org/officeDocument/2006/relationships/hyperlink" Target="http://1.nr" TargetMode="External"/><Relationship Id="rId41" Type="http://schemas.openxmlformats.org/officeDocument/2006/relationships/hyperlink" Target="https://lor2.gadoe.org/gadoe/file/38137d45-4217-48ef-9477-03c885577096/1/Grade-1-Unit-1-Number-Games-Presentation-Slides.pdf" TargetMode="External"/><Relationship Id="rId54" Type="http://schemas.openxmlformats.org/officeDocument/2006/relationships/hyperlink" Target="https://lor2.gadoe.org/gadoe/file/448129e9-0d2b-4f5d-8a80-85c15359ca6e/1/Grade-1-Unit-1-Counting-Reading-Writing-and-Representing-Numbers-to-120-Presentation-Slides.pdf" TargetMode="External"/><Relationship Id="rId62" Type="http://schemas.openxmlformats.org/officeDocument/2006/relationships/hyperlink" Target="https://docs.google.com/document/d/1JGvDtyTZQ92uhPUN4infMeB0baHiRp0C/edit?usp=drive_link&amp;ouid=105631164566405016799&amp;rtpof=true&amp;sd=true" TargetMode="External"/><Relationship Id="rId7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gadoe.org/Curriculum-Instruction-and-Assessment/Curriculum-and-Instruction/Documents/Mathematics/Georgia-K12-Mathematics-Standards/Georgia-Mathematics-Support-Resources/K12-Mathematics-Glossary.pdf" TargetMode="External"/><Relationship Id="rId23" Type="http://schemas.openxmlformats.org/officeDocument/2006/relationships/hyperlink" Target="https://lor2.gadoe.org/gadoe/file/38137d45-4217-48ef-9477-03c885577096/1/Number-Games.pdf" TargetMode="External"/><Relationship Id="rId28" Type="http://schemas.openxmlformats.org/officeDocument/2006/relationships/hyperlink" Target="https://hundreds-chart-game.com/pentomino-activity-game-for-the-100-chart/" TargetMode="External"/><Relationship Id="rId36" Type="http://schemas.openxmlformats.org/officeDocument/2006/relationships/hyperlink" Target="https://drive.google.com/file/d/1MIfWHGuMGkBHvrC3ZOYI7_GWE1WDZGqg/view?usp=drive_link" TargetMode="External"/><Relationship Id="rId49" Type="http://schemas.openxmlformats.org/officeDocument/2006/relationships/hyperlink" Target="https://docs.google.com/presentation/d/15bpAacw58I6UJK6OhcMrm5UD5vmZeSLw-N7WFmCgk7M/edit?usp=sharing" TargetMode="External"/><Relationship Id="rId57" Type="http://schemas.openxmlformats.org/officeDocument/2006/relationships/hyperlink" Target="https://drive.google.com/file/d/1iKyCdeTSe6QBh7FG9ikO18hIl4SzD5to/view?usp=drive_link" TargetMode="External"/><Relationship Id="rId10" Type="http://schemas.openxmlformats.org/officeDocument/2006/relationships/endnotes" Target="endnotes.xml"/><Relationship Id="rId31" Type="http://schemas.openxmlformats.org/officeDocument/2006/relationships/hyperlink" Target="https://docs.google.com/presentation/d/1BjnlmU-DHLC1LG62KtwCIUqhbWiDNIWvX7Ic8s2P1_A/edit?usp=sharing" TargetMode="External"/><Relationship Id="rId44" Type="http://schemas.openxmlformats.org/officeDocument/2006/relationships/hyperlink" Target="https://lor2.gadoe.org/gadoe/file/2797181a-fb2e-4475-b7e5-ff28a93180c8/1/Investigating-Numbers.pdf" TargetMode="External"/><Relationship Id="rId52" Type="http://schemas.openxmlformats.org/officeDocument/2006/relationships/image" Target="media/image2.png"/><Relationship Id="rId60" Type="http://schemas.openxmlformats.org/officeDocument/2006/relationships/hyperlink" Target="https://lor2.gadoe.org/gadoe/file/c23be79c-41a9-4a64-9833-5a6697b60722/1/How-Do-You-Like-Those-Potatoes.pdf" TargetMode="External"/><Relationship Id="rId65" Type="http://schemas.openxmlformats.org/officeDocument/2006/relationships/hyperlink" Target="https://inspire.gadoe.org" TargetMode="Externa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1.nr" TargetMode="External"/><Relationship Id="rId18" Type="http://schemas.openxmlformats.org/officeDocument/2006/relationships/hyperlink" Target="http://1.nr" TargetMode="External"/><Relationship Id="rId39" Type="http://schemas.openxmlformats.org/officeDocument/2006/relationships/hyperlink" Target="https://lor2.gadoe.org/gadoe/file/38137d45-4217-48ef-9477-03c885577096/1/Number-Games.pdf" TargetMode="External"/><Relationship Id="rId34" Type="http://schemas.openxmlformats.org/officeDocument/2006/relationships/hyperlink" Target="https://drive.google.com/file/d/1aRZChwHk7h4woLJA_BrFPZblXn8SL0Hd/view?usp=drive_link" TargetMode="External"/><Relationship Id="rId50" Type="http://schemas.openxmlformats.org/officeDocument/2006/relationships/hyperlink" Target="https://docs.google.com/presentation/d/1P6tTqguxwCzR1NO_QT14cAsdJvgPR7tR/edit?usp=drive_link&amp;ouid=116463421887479731879&amp;rtpof=true&amp;sd=true" TargetMode="External"/><Relationship Id="rId55" Type="http://schemas.openxmlformats.org/officeDocument/2006/relationships/hyperlink" Target="https://lor2.gadoe.org/gadoe/file/c23be79c-41a9-4a64-9833-5a6697b60722/1/How-Do-You-Like-Those-Potatoes.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44CFEDC9B910F941B905D1EA628038CD" ma:contentTypeVersion="14" ma:contentTypeDescription="Create a new document." ma:contentTypeScope="" ma:versionID="b48eea953fcbb4cadca2183d2fb2c642">
  <xsd:schema xmlns:xsd="http://www.w3.org/2001/XMLSchema" xmlns:xs="http://www.w3.org/2001/XMLSchema" xmlns:p="http://schemas.microsoft.com/office/2006/metadata/properties" xmlns:ns2="da228134-c4a4-481f-aacc-f865b58d2678" xmlns:ns3="0f5db301-3350-479a-9f2f-8baf88a9dde8" targetNamespace="http://schemas.microsoft.com/office/2006/metadata/properties" ma:root="true" ma:fieldsID="8ef27bccfd91afb85765740ba2a8bb64" ns2:_="" ns3:_="">
    <xsd:import namespace="da228134-c4a4-481f-aacc-f865b58d2678"/>
    <xsd:import namespace="0f5db301-3350-479a-9f2f-8baf88a9dde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SearchProperties"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228134-c4a4-481f-aacc-f865b58d2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eb2935fd-98aa-4e10-921c-42ecccdd6d5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f5db301-3350-479a-9f2f-8baf88a9dde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fcea1aaf-b725-42c3-a257-c42d17004a48}" ma:internalName="TaxCatchAll" ma:showField="CatchAllData" ma:web="0f5db301-3350-479a-9f2f-8baf88a9dde8">
      <xsd:complexType>
        <xsd:complexContent>
          <xsd:extension base="dms:MultiChoiceLookup">
            <xsd:sequence>
              <xsd:element name="Value" type="dms:Lookup" maxOccurs="unbounded" minOccurs="0" nillable="true"/>
            </xsd:sequence>
          </xsd:extension>
        </xsd:complexContent>
      </xsd:complexType>
    </xsd:element>
    <xsd:element name="_dlc_DocId" ma:index="22" nillable="true" ma:displayName="Document ID Value" ma:description="The value of the document ID assigned to this item." ma:indexed="true" ma:internalName="_dlc_DocId" ma:readOnly="true">
      <xsd:simpleType>
        <xsd:restriction base="dms:Text"/>
      </xsd:simpleType>
    </xsd:element>
    <xsd:element name="_dlc_DocIdUrl" ma:index="2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0f5db301-3350-479a-9f2f-8baf88a9dde8" xsi:nil="true"/>
    <lcf76f155ced4ddcb4097134ff3c332f xmlns="da228134-c4a4-481f-aacc-f865b58d2678">
      <Terms xmlns="http://schemas.microsoft.com/office/infopath/2007/PartnerControls"/>
    </lcf76f155ced4ddcb4097134ff3c332f>
    <_dlc_DocId xmlns="0f5db301-3350-479a-9f2f-8baf88a9dde8">MCSOAA-1642606272-731</_dlc_DocId>
    <_dlc_DocIdUrl xmlns="0f5db301-3350-479a-9f2f-8baf88a9dde8">
      <Url>https://mcsga.sharepoint.com/sites/MCSOAA/_layouts/15/DocIdRedir.aspx?ID=MCSOAA-1642606272-731</Url>
      <Description>MCSOAA-1642606272-731</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204630E-BB71-4C24-A5D9-00820F144265}">
  <ds:schemaRefs>
    <ds:schemaRef ds:uri="http://schemas.microsoft.com/sharepoint/events"/>
  </ds:schemaRefs>
</ds:datastoreItem>
</file>

<file path=customXml/itemProps2.xml><?xml version="1.0" encoding="utf-8"?>
<ds:datastoreItem xmlns:ds="http://schemas.openxmlformats.org/officeDocument/2006/customXml" ds:itemID="{BD7BFBD3-5048-49A2-B3A2-458287DD6E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228134-c4a4-481f-aacc-f865b58d2678"/>
    <ds:schemaRef ds:uri="0f5db301-3350-479a-9f2f-8baf88a9dd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0529A5A-0E96-4533-A35A-5756679BD537}">
  <ds:schemaRefs>
    <ds:schemaRef ds:uri="http://schemas.microsoft.com/office/2006/metadata/properties"/>
    <ds:schemaRef ds:uri="http://schemas.microsoft.com/office/infopath/2007/PartnerControls"/>
    <ds:schemaRef ds:uri="0f5db301-3350-479a-9f2f-8baf88a9dde8"/>
    <ds:schemaRef ds:uri="da228134-c4a4-481f-aacc-f865b58d2678"/>
  </ds:schemaRefs>
</ds:datastoreItem>
</file>

<file path=customXml/itemProps4.xml><?xml version="1.0" encoding="utf-8"?>
<ds:datastoreItem xmlns:ds="http://schemas.openxmlformats.org/officeDocument/2006/customXml" ds:itemID="{9998A7D3-8EEA-4C67-A45D-D92402C1D9AC}">
  <ds:schemaRefs>
    <ds:schemaRef ds:uri="http://schemas.microsoft.com/sharepoint/v3/contenttype/forms"/>
  </ds:schemaRefs>
</ds:datastoreItem>
</file>

<file path=docMetadata/LabelInfo.xml><?xml version="1.0" encoding="utf-8"?>
<clbl:labelList xmlns:clbl="http://schemas.microsoft.com/office/2020/mipLabelMetadata">
  <clbl:label id="{5b063d35-135a-4511-bb91-df93b5568f41}" enabled="0" method="" siteId="{5b063d35-135a-4511-bb91-df93b5568f41}" removed="1"/>
</clbl:labelList>
</file>

<file path=docProps/app.xml><?xml version="1.0" encoding="utf-8"?>
<Properties xmlns="http://schemas.openxmlformats.org/officeDocument/2006/extended-properties" xmlns:vt="http://schemas.openxmlformats.org/officeDocument/2006/docPropsVTypes">
  <Template>Normal</Template>
  <TotalTime>60</TotalTime>
  <Pages>7</Pages>
  <Words>2721</Words>
  <Characters>15510</Characters>
  <Application>Microsoft Office Word</Application>
  <DocSecurity>0</DocSecurity>
  <Lines>129</Lines>
  <Paragraphs>36</Paragraphs>
  <ScaleCrop>false</ScaleCrop>
  <Company>Marietta City Schools</Company>
  <LinksUpToDate>false</LinksUpToDate>
  <CharactersWithSpaces>18195</CharactersWithSpaces>
  <SharedDoc>false</SharedDoc>
  <HLinks>
    <vt:vector size="54" baseType="variant">
      <vt:variant>
        <vt:i4>5963861</vt:i4>
      </vt:variant>
      <vt:variant>
        <vt:i4>24</vt:i4>
      </vt:variant>
      <vt:variant>
        <vt:i4>0</vt:i4>
      </vt:variant>
      <vt:variant>
        <vt:i4>5</vt:i4>
      </vt:variant>
      <vt:variant>
        <vt:lpwstr>http://1.nr/</vt:lpwstr>
      </vt:variant>
      <vt:variant>
        <vt:lpwstr/>
      </vt:variant>
      <vt:variant>
        <vt:i4>5963861</vt:i4>
      </vt:variant>
      <vt:variant>
        <vt:i4>21</vt:i4>
      </vt:variant>
      <vt:variant>
        <vt:i4>0</vt:i4>
      </vt:variant>
      <vt:variant>
        <vt:i4>5</vt:i4>
      </vt:variant>
      <vt:variant>
        <vt:lpwstr>http://1.nr/</vt:lpwstr>
      </vt:variant>
      <vt:variant>
        <vt:lpwstr/>
      </vt:variant>
      <vt:variant>
        <vt:i4>5963861</vt:i4>
      </vt:variant>
      <vt:variant>
        <vt:i4>18</vt:i4>
      </vt:variant>
      <vt:variant>
        <vt:i4>0</vt:i4>
      </vt:variant>
      <vt:variant>
        <vt:i4>5</vt:i4>
      </vt:variant>
      <vt:variant>
        <vt:lpwstr>http://1.nr/</vt:lpwstr>
      </vt:variant>
      <vt:variant>
        <vt:lpwstr/>
      </vt:variant>
      <vt:variant>
        <vt:i4>5963861</vt:i4>
      </vt:variant>
      <vt:variant>
        <vt:i4>15</vt:i4>
      </vt:variant>
      <vt:variant>
        <vt:i4>0</vt:i4>
      </vt:variant>
      <vt:variant>
        <vt:i4>5</vt:i4>
      </vt:variant>
      <vt:variant>
        <vt:lpwstr>http://1.nr/</vt:lpwstr>
      </vt:variant>
      <vt:variant>
        <vt:lpwstr/>
      </vt:variant>
      <vt:variant>
        <vt:i4>5963861</vt:i4>
      </vt:variant>
      <vt:variant>
        <vt:i4>12</vt:i4>
      </vt:variant>
      <vt:variant>
        <vt:i4>0</vt:i4>
      </vt:variant>
      <vt:variant>
        <vt:i4>5</vt:i4>
      </vt:variant>
      <vt:variant>
        <vt:lpwstr>http://1.nr/</vt:lpwstr>
      </vt:variant>
      <vt:variant>
        <vt:lpwstr/>
      </vt:variant>
      <vt:variant>
        <vt:i4>4653137</vt:i4>
      </vt:variant>
      <vt:variant>
        <vt:i4>9</vt:i4>
      </vt:variant>
      <vt:variant>
        <vt:i4>0</vt:i4>
      </vt:variant>
      <vt:variant>
        <vt:i4>5</vt:i4>
      </vt:variant>
      <vt:variant>
        <vt:lpwstr>https://www.gadoe.org/Curriculum-Instruction-and-Assessment/Curriculum-and-Instruction/Documents/Mathematics/Georgia-K12-Mathematics-Standards/Georgia-Mathematics-Support-Resources/K12-Mathematics-Glossary.pdf</vt:lpwstr>
      </vt:variant>
      <vt:variant>
        <vt:lpwstr/>
      </vt:variant>
      <vt:variant>
        <vt:i4>5767255</vt:i4>
      </vt:variant>
      <vt:variant>
        <vt:i4>6</vt:i4>
      </vt:variant>
      <vt:variant>
        <vt:i4>0</vt:i4>
      </vt:variant>
      <vt:variant>
        <vt:i4>5</vt:i4>
      </vt:variant>
      <vt:variant>
        <vt:lpwstr>http://1.mp/</vt:lpwstr>
      </vt:variant>
      <vt:variant>
        <vt:lpwstr/>
      </vt:variant>
      <vt:variant>
        <vt:i4>5963861</vt:i4>
      </vt:variant>
      <vt:variant>
        <vt:i4>3</vt:i4>
      </vt:variant>
      <vt:variant>
        <vt:i4>0</vt:i4>
      </vt:variant>
      <vt:variant>
        <vt:i4>5</vt:i4>
      </vt:variant>
      <vt:variant>
        <vt:lpwstr>http://1.nr/</vt:lpwstr>
      </vt:variant>
      <vt:variant>
        <vt:lpwstr/>
      </vt:variant>
      <vt:variant>
        <vt:i4>1310809</vt:i4>
      </vt:variant>
      <vt:variant>
        <vt:i4>0</vt:i4>
      </vt:variant>
      <vt:variant>
        <vt:i4>0</vt:i4>
      </vt:variant>
      <vt:variant>
        <vt:i4>5</vt:i4>
      </vt:variant>
      <vt:variant>
        <vt:lpwstr>https://www.gadoe.org/Curriculum-Instruction-and-Assessment/Curriculum-and-Instruction/Documents/Mathematics/Georgia-K12-Mathematics-Standards/Georgia-K-8-Mathematics-Standards.pdf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Moore, Stephan "Chase"</dc:creator>
  <cp:keywords/>
  <dc:description/>
  <cp:lastModifiedBy>Kampert, Mary</cp:lastModifiedBy>
  <cp:revision>112</cp:revision>
  <dcterms:created xsi:type="dcterms:W3CDTF">2026-05-27T12:42:00Z</dcterms:created>
  <dcterms:modified xsi:type="dcterms:W3CDTF">2026-05-29T15:54:00Z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0x01010044CFEDC9B910F941B905D1EA628038CD</vt:lpwstr>
  </property>
  <property fmtid="{D5CDD505-2E9C-101B-9397-08002B2CF9AE}" pid="3" name="_dlc_DocIdItemGuid">
    <vt:lpwstr>c76c9274-3110-48b3-9f69-89624c58725d</vt:lpwstr>
  </property>
  <property fmtid="{D5CDD505-2E9C-101B-9397-08002B2CF9AE}" pid="4" name="MediaServiceImageTags">
    <vt:lpwstr/>
  </property>
</Properties>
</file>