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E74EB" w:rsidP="00D45501" w:rsidRDefault="004077EF" w14:paraId="5151DB94" w14:textId="77DDD1A6">
      <w:pPr>
        <w:pStyle w:val="Heading3b"/>
        <w:spacing w:after="120"/>
      </w:pPr>
      <w:bookmarkStart w:name="_Toc218239682" w:id="0"/>
      <w:r w:rsidRPr="004077EF">
        <w:rPr>
          <w:noProof/>
        </w:rPr>
        <w:drawing>
          <wp:inline distT="0" distB="0" distL="0" distR="0" wp14:anchorId="427BABEC" wp14:editId="7A9061B9">
            <wp:extent cx="8229600" cy="4829810"/>
            <wp:effectExtent l="0" t="0" r="0" b="0"/>
            <wp:docPr id="11147259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229600" cy="4829810"/>
                    </a:xfrm>
                    <a:prstGeom prst="rect">
                      <a:avLst/>
                    </a:prstGeom>
                    <a:noFill/>
                    <a:ln>
                      <a:noFill/>
                    </a:ln>
                  </pic:spPr>
                </pic:pic>
              </a:graphicData>
            </a:graphic>
          </wp:inline>
        </w:drawing>
      </w:r>
    </w:p>
    <w:p w:rsidR="003E74EB" w:rsidP="00D45501" w:rsidRDefault="003E74EB" w14:paraId="56C1AB25" w14:textId="77777777">
      <w:pPr>
        <w:pStyle w:val="Heading3b"/>
        <w:spacing w:after="120"/>
      </w:pPr>
    </w:p>
    <w:p w:rsidRPr="007872E7" w:rsidR="007872E7" w:rsidP="007872E7" w:rsidRDefault="007872E7" w14:paraId="343DA1D8" w14:textId="77777777">
      <w:pPr>
        <w:keepNext/>
        <w:keepLines/>
        <w:spacing w:after="120"/>
        <w:outlineLvl w:val="2"/>
        <w:rPr>
          <w:rFonts w:ascii="Aptos Display" w:hAnsi="Aptos Display" w:eastAsia="Aptos Display" w:cs="Aptos Display"/>
          <w:b/>
          <w:bCs/>
          <w:color w:val="003C71"/>
          <w:sz w:val="28"/>
          <w:szCs w:val="28"/>
        </w:rPr>
      </w:pPr>
      <w:bookmarkStart w:name="_Toc218239678" w:id="1"/>
      <w:r w:rsidRPr="007872E7">
        <w:rPr>
          <w:rFonts w:ascii="Aptos Display" w:hAnsi="Aptos Display" w:eastAsia="Aptos Display" w:cs="Aptos Display"/>
          <w:b/>
          <w:bCs/>
          <w:color w:val="003C71"/>
          <w:sz w:val="28"/>
          <w:szCs w:val="28"/>
        </w:rPr>
        <w:t>Division and School Information</w:t>
      </w:r>
      <w:bookmarkEnd w:id="1"/>
    </w:p>
    <w:p w:rsidRPr="007872E7" w:rsidR="007872E7" w:rsidP="007872E7" w:rsidRDefault="007872E7" w14:paraId="3B76995C" w14:textId="77777777">
      <w:pPr>
        <w:outlineLvl w:val="3"/>
        <w:rPr>
          <w:rFonts w:ascii="Aptos" w:hAnsi="Aptos" w:eastAsia="Yu Mincho" w:cs="Arial"/>
          <w:i/>
          <w:iCs/>
        </w:rPr>
      </w:pPr>
      <w:r w:rsidRPr="007872E7">
        <w:rPr>
          <w:rFonts w:ascii="Aptos" w:hAnsi="Aptos" w:eastAsia="Yu Mincho" w:cs="Arial"/>
          <w:i/>
          <w:iCs/>
        </w:rPr>
        <w:t>Table 2: Division and School Information</w:t>
      </w:r>
    </w:p>
    <w:tbl>
      <w:tblPr>
        <w:tblStyle w:val="TableGrid1"/>
        <w:tblW w:w="0" w:type="auto"/>
        <w:tblLayout w:type="fixed"/>
        <w:tblLook w:val="06A0" w:firstRow="1" w:lastRow="0" w:firstColumn="1" w:lastColumn="0" w:noHBand="1" w:noVBand="1"/>
      </w:tblPr>
      <w:tblGrid>
        <w:gridCol w:w="3750"/>
        <w:gridCol w:w="8755"/>
      </w:tblGrid>
      <w:tr w:rsidRPr="007872E7" w:rsidR="007872E7" w14:paraId="1310A284" w14:textId="77777777">
        <w:trPr>
          <w:trHeight w:val="300"/>
          <w:tblHeader/>
        </w:trPr>
        <w:tc>
          <w:tcPr>
            <w:tcW w:w="3750" w:type="dxa"/>
            <w:tcBorders>
              <w:right w:val="single" w:color="FFFFFF" w:sz="4" w:space="0"/>
            </w:tcBorders>
            <w:shd w:val="clear" w:color="auto" w:fill="003C71"/>
          </w:tcPr>
          <w:p w:rsidRPr="007872E7" w:rsidR="007872E7" w:rsidP="007872E7" w:rsidRDefault="007872E7" w14:paraId="4FE6399C" w14:textId="77777777">
            <w:pPr>
              <w:jc w:val="center"/>
              <w:rPr>
                <w:rFonts w:ascii="Aptos" w:hAnsi="Aptos" w:eastAsia="Yu Mincho" w:cs="Times New Roman"/>
                <w:color w:val="FFFFFF"/>
                <w:sz w:val="24"/>
                <w:szCs w:val="24"/>
              </w:rPr>
            </w:pPr>
            <w:r w:rsidRPr="007872E7">
              <w:rPr>
                <w:rFonts w:ascii="Aptos" w:hAnsi="Aptos" w:eastAsia="Yu Mincho" w:cs="Times New Roman"/>
                <w:color w:val="FFFFFF"/>
                <w:sz w:val="24"/>
                <w:szCs w:val="24"/>
              </w:rPr>
              <w:t>Information Needed</w:t>
            </w:r>
          </w:p>
        </w:tc>
        <w:tc>
          <w:tcPr>
            <w:tcW w:w="8755" w:type="dxa"/>
            <w:tcBorders>
              <w:left w:val="single" w:color="FFFFFF" w:sz="4" w:space="0"/>
            </w:tcBorders>
            <w:shd w:val="clear" w:color="auto" w:fill="003C71"/>
          </w:tcPr>
          <w:p w:rsidRPr="007872E7" w:rsidR="007872E7" w:rsidP="007872E7" w:rsidRDefault="007872E7" w14:paraId="4E3CF1AF" w14:textId="77777777">
            <w:pPr>
              <w:jc w:val="center"/>
              <w:rPr>
                <w:rFonts w:ascii="Aptos" w:hAnsi="Aptos" w:eastAsia="Yu Mincho" w:cs="Times New Roman"/>
                <w:color w:val="FFFFFF"/>
                <w:sz w:val="24"/>
                <w:szCs w:val="24"/>
              </w:rPr>
            </w:pPr>
            <w:r w:rsidRPr="007872E7">
              <w:rPr>
                <w:rFonts w:ascii="Aptos" w:hAnsi="Aptos" w:eastAsia="Yu Mincho" w:cs="Times New Roman"/>
                <w:color w:val="FFFFFF"/>
                <w:sz w:val="24"/>
                <w:szCs w:val="24"/>
              </w:rPr>
              <w:t>Enter Information Below</w:t>
            </w:r>
          </w:p>
        </w:tc>
      </w:tr>
      <w:tr w:rsidRPr="007872E7" w:rsidR="007872E7" w14:paraId="3E89F35A" w14:textId="77777777">
        <w:trPr>
          <w:trHeight w:val="498"/>
        </w:trPr>
        <w:tc>
          <w:tcPr>
            <w:tcW w:w="3750" w:type="dxa"/>
            <w:vAlign w:val="center"/>
          </w:tcPr>
          <w:p w:rsidRPr="007872E7" w:rsidR="007872E7" w:rsidP="007872E7" w:rsidRDefault="007872E7" w14:paraId="00375090" w14:textId="77777777">
            <w:pPr>
              <w:rPr>
                <w:rFonts w:ascii="Aptos" w:hAnsi="Aptos" w:eastAsia="Yu Mincho" w:cs="Times New Roman"/>
                <w:sz w:val="28"/>
                <w:szCs w:val="28"/>
              </w:rPr>
            </w:pPr>
            <w:r w:rsidRPr="007872E7">
              <w:rPr>
                <w:rFonts w:ascii="Aptos" w:hAnsi="Aptos" w:eastAsia="Yu Mincho" w:cs="Times New Roman"/>
              </w:rPr>
              <w:t>School Year</w:t>
            </w:r>
          </w:p>
        </w:tc>
        <w:tc>
          <w:tcPr>
            <w:tcW w:w="8755" w:type="dxa"/>
          </w:tcPr>
          <w:p w:rsidRPr="007872E7" w:rsidR="007872E7" w:rsidP="007872E7" w:rsidRDefault="007872E7" w14:paraId="651A5709" w14:textId="77777777">
            <w:pPr>
              <w:rPr>
                <w:rFonts w:ascii="Aptos" w:hAnsi="Aptos" w:eastAsia="Yu Mincho" w:cs="Times New Roman"/>
              </w:rPr>
            </w:pPr>
            <w:r w:rsidRPr="007872E7">
              <w:rPr>
                <w:rFonts w:ascii="Aptos" w:hAnsi="Aptos" w:eastAsia="Yu Mincho" w:cs="Times New Roman"/>
              </w:rPr>
              <w:t>2025-2026</w:t>
            </w:r>
          </w:p>
        </w:tc>
      </w:tr>
      <w:tr w:rsidRPr="007872E7" w:rsidR="007872E7" w14:paraId="04EF41EF" w14:textId="77777777">
        <w:trPr>
          <w:trHeight w:val="498"/>
        </w:trPr>
        <w:tc>
          <w:tcPr>
            <w:tcW w:w="3750" w:type="dxa"/>
            <w:vAlign w:val="center"/>
          </w:tcPr>
          <w:p w:rsidRPr="007872E7" w:rsidR="007872E7" w:rsidP="007872E7" w:rsidRDefault="007872E7" w14:paraId="4D4987F4" w14:textId="77777777">
            <w:pPr>
              <w:rPr>
                <w:rFonts w:ascii="Aptos" w:hAnsi="Aptos" w:eastAsia="Yu Mincho" w:cs="Times New Roman"/>
              </w:rPr>
            </w:pPr>
            <w:r w:rsidRPr="007872E7">
              <w:rPr>
                <w:rFonts w:ascii="Aptos" w:hAnsi="Aptos" w:eastAsia="Yu Mincho" w:cs="Times New Roman"/>
              </w:rPr>
              <w:t>Division Name</w:t>
            </w:r>
          </w:p>
        </w:tc>
        <w:tc>
          <w:tcPr>
            <w:tcW w:w="8755" w:type="dxa"/>
          </w:tcPr>
          <w:p w:rsidRPr="007872E7" w:rsidR="007872E7" w:rsidP="007872E7" w:rsidRDefault="007872E7" w14:paraId="18F187B1" w14:textId="77777777">
            <w:pPr>
              <w:rPr>
                <w:rFonts w:ascii="Aptos" w:hAnsi="Aptos" w:eastAsia="Yu Mincho" w:cs="Times New Roman"/>
              </w:rPr>
            </w:pPr>
            <w:r w:rsidRPr="007872E7">
              <w:rPr>
                <w:rFonts w:ascii="Aptos" w:hAnsi="Aptos" w:eastAsia="Yu Mincho" w:cs="Times New Roman"/>
              </w:rPr>
              <w:t>Roanoke City Public Schools</w:t>
            </w:r>
          </w:p>
        </w:tc>
      </w:tr>
      <w:tr w:rsidRPr="007872E7" w:rsidR="007872E7" w14:paraId="634623C8" w14:textId="77777777">
        <w:trPr>
          <w:trHeight w:val="498"/>
        </w:trPr>
        <w:tc>
          <w:tcPr>
            <w:tcW w:w="3750" w:type="dxa"/>
            <w:vAlign w:val="center"/>
          </w:tcPr>
          <w:p w:rsidRPr="007872E7" w:rsidR="007872E7" w:rsidP="007872E7" w:rsidRDefault="007872E7" w14:paraId="69C11CE1" w14:textId="77777777">
            <w:pPr>
              <w:rPr>
                <w:rFonts w:ascii="Aptos" w:hAnsi="Aptos" w:eastAsia="Yu Mincho" w:cs="Times New Roman"/>
              </w:rPr>
            </w:pPr>
            <w:r w:rsidRPr="007872E7">
              <w:rPr>
                <w:rFonts w:ascii="Aptos" w:hAnsi="Aptos" w:eastAsia="Yu Mincho" w:cs="Times New Roman"/>
              </w:rPr>
              <w:t>Division Superintendent</w:t>
            </w:r>
          </w:p>
        </w:tc>
        <w:tc>
          <w:tcPr>
            <w:tcW w:w="8755" w:type="dxa"/>
          </w:tcPr>
          <w:p w:rsidRPr="007872E7" w:rsidR="007872E7" w:rsidP="007872E7" w:rsidRDefault="007872E7" w14:paraId="307DC047" w14:textId="77777777">
            <w:pPr>
              <w:rPr>
                <w:rFonts w:ascii="Aptos" w:hAnsi="Aptos" w:eastAsia="Yu Mincho" w:cs="Times New Roman"/>
              </w:rPr>
            </w:pPr>
            <w:r w:rsidRPr="007872E7">
              <w:rPr>
                <w:rFonts w:ascii="Aptos" w:hAnsi="Aptos" w:eastAsia="Yu Mincho" w:cs="Times New Roman"/>
              </w:rPr>
              <w:t>Verletta White</w:t>
            </w:r>
          </w:p>
        </w:tc>
      </w:tr>
      <w:tr w:rsidRPr="007872E7" w:rsidR="007872E7" w14:paraId="1960E9D0" w14:textId="77777777">
        <w:trPr>
          <w:trHeight w:val="498"/>
        </w:trPr>
        <w:tc>
          <w:tcPr>
            <w:tcW w:w="3750" w:type="dxa"/>
            <w:vAlign w:val="center"/>
          </w:tcPr>
          <w:p w:rsidRPr="007872E7" w:rsidR="007872E7" w:rsidP="007872E7" w:rsidRDefault="007872E7" w14:paraId="14D78E25" w14:textId="77777777">
            <w:pPr>
              <w:rPr>
                <w:rFonts w:ascii="Aptos" w:hAnsi="Aptos" w:eastAsia="Yu Mincho" w:cs="Times New Roman"/>
              </w:rPr>
            </w:pPr>
            <w:r w:rsidRPr="007872E7">
              <w:rPr>
                <w:rFonts w:ascii="Aptos" w:hAnsi="Aptos" w:eastAsia="Yu Mincho" w:cs="Times New Roman"/>
              </w:rPr>
              <w:t>School Name</w:t>
            </w:r>
          </w:p>
        </w:tc>
        <w:tc>
          <w:tcPr>
            <w:tcW w:w="8755" w:type="dxa"/>
          </w:tcPr>
          <w:p w:rsidRPr="007872E7" w:rsidR="007872E7" w:rsidP="007872E7" w:rsidRDefault="005E4EF5" w14:paraId="2C74D6CB" w14:textId="193A3CD2">
            <w:pPr>
              <w:rPr>
                <w:rFonts w:ascii="Aptos" w:hAnsi="Aptos" w:eastAsia="Yu Mincho" w:cs="Times New Roman"/>
              </w:rPr>
            </w:pPr>
            <w:r>
              <w:rPr>
                <w:rFonts w:ascii="Aptos" w:hAnsi="Aptos" w:eastAsia="Yu Mincho" w:cs="Times New Roman"/>
              </w:rPr>
              <w:t>Monterey Elementary</w:t>
            </w:r>
          </w:p>
        </w:tc>
      </w:tr>
      <w:tr w:rsidRPr="007872E7" w:rsidR="007872E7" w14:paraId="2DF5B7C8" w14:textId="77777777">
        <w:trPr>
          <w:trHeight w:val="498"/>
        </w:trPr>
        <w:tc>
          <w:tcPr>
            <w:tcW w:w="3750" w:type="dxa"/>
            <w:vAlign w:val="center"/>
          </w:tcPr>
          <w:p w:rsidRPr="007872E7" w:rsidR="007872E7" w:rsidP="007872E7" w:rsidRDefault="007872E7" w14:paraId="35F68FA7" w14:textId="77777777">
            <w:pPr>
              <w:rPr>
                <w:rFonts w:ascii="Aptos" w:hAnsi="Aptos" w:eastAsia="Yu Mincho" w:cs="Times New Roman"/>
              </w:rPr>
            </w:pPr>
            <w:r w:rsidRPr="007872E7">
              <w:rPr>
                <w:rFonts w:ascii="Aptos" w:hAnsi="Aptos" w:eastAsia="Yu Mincho" w:cs="Times New Roman"/>
              </w:rPr>
              <w:t>Grades Served</w:t>
            </w:r>
          </w:p>
        </w:tc>
        <w:tc>
          <w:tcPr>
            <w:tcW w:w="8755" w:type="dxa"/>
          </w:tcPr>
          <w:p w:rsidRPr="007872E7" w:rsidR="007872E7" w:rsidP="007872E7" w:rsidRDefault="007872E7" w14:paraId="4EF1D142" w14:textId="77777777">
            <w:pPr>
              <w:rPr>
                <w:rFonts w:ascii="Aptos" w:hAnsi="Aptos" w:eastAsia="Yu Mincho" w:cs="Times New Roman"/>
              </w:rPr>
            </w:pPr>
            <w:r w:rsidRPr="007872E7">
              <w:rPr>
                <w:rFonts w:ascii="Aptos" w:hAnsi="Aptos" w:eastAsia="Yu Mincho" w:cs="Times New Roman"/>
              </w:rPr>
              <w:t>PK-5</w:t>
            </w:r>
          </w:p>
        </w:tc>
      </w:tr>
      <w:tr w:rsidRPr="007872E7" w:rsidR="007872E7" w14:paraId="7A420CC2" w14:textId="77777777">
        <w:trPr>
          <w:trHeight w:val="498"/>
        </w:trPr>
        <w:tc>
          <w:tcPr>
            <w:tcW w:w="3750" w:type="dxa"/>
            <w:vAlign w:val="center"/>
          </w:tcPr>
          <w:p w:rsidRPr="007872E7" w:rsidR="007872E7" w:rsidP="007872E7" w:rsidRDefault="007872E7" w14:paraId="46982F39" w14:textId="77777777">
            <w:pPr>
              <w:rPr>
                <w:rFonts w:ascii="Aptos" w:hAnsi="Aptos" w:eastAsia="Yu Mincho" w:cs="Times New Roman"/>
              </w:rPr>
            </w:pPr>
            <w:r w:rsidRPr="007872E7">
              <w:rPr>
                <w:rFonts w:ascii="Aptos" w:hAnsi="Aptos" w:eastAsia="Yu Mincho" w:cs="Times New Roman"/>
              </w:rPr>
              <w:t>Principal Name</w:t>
            </w:r>
          </w:p>
        </w:tc>
        <w:tc>
          <w:tcPr>
            <w:tcW w:w="8755" w:type="dxa"/>
          </w:tcPr>
          <w:p w:rsidRPr="007872E7" w:rsidR="007872E7" w:rsidP="007872E7" w:rsidRDefault="005E4EF5" w14:paraId="5758870E" w14:textId="3C312F52">
            <w:pPr>
              <w:rPr>
                <w:rFonts w:ascii="Aptos" w:hAnsi="Aptos" w:eastAsia="Yu Mincho" w:cs="Times New Roman"/>
              </w:rPr>
            </w:pPr>
            <w:r>
              <w:rPr>
                <w:rFonts w:ascii="Aptos" w:hAnsi="Aptos" w:eastAsia="Yu Mincho" w:cs="Times New Roman"/>
              </w:rPr>
              <w:t>Lezlie Yaeger</w:t>
            </w:r>
          </w:p>
        </w:tc>
      </w:tr>
      <w:tr w:rsidRPr="007872E7" w:rsidR="007872E7" w14:paraId="3B356161" w14:textId="77777777">
        <w:trPr>
          <w:trHeight w:val="498"/>
        </w:trPr>
        <w:tc>
          <w:tcPr>
            <w:tcW w:w="3750" w:type="dxa"/>
            <w:vAlign w:val="center"/>
          </w:tcPr>
          <w:p w:rsidRPr="007872E7" w:rsidR="007872E7" w:rsidP="007872E7" w:rsidRDefault="007872E7" w14:paraId="52F0652A" w14:textId="77777777">
            <w:pPr>
              <w:rPr>
                <w:rFonts w:ascii="Aptos" w:hAnsi="Aptos" w:eastAsia="Yu Mincho" w:cs="Times New Roman"/>
              </w:rPr>
            </w:pPr>
            <w:r w:rsidRPr="007872E7">
              <w:rPr>
                <w:rFonts w:ascii="Aptos" w:hAnsi="Aptos" w:eastAsia="Yu Mincho" w:cs="Times New Roman"/>
              </w:rPr>
              <w:t>Principal Email</w:t>
            </w:r>
          </w:p>
        </w:tc>
        <w:tc>
          <w:tcPr>
            <w:tcW w:w="8755" w:type="dxa"/>
          </w:tcPr>
          <w:p w:rsidRPr="007872E7" w:rsidR="007872E7" w:rsidP="007872E7" w:rsidRDefault="003A27D7" w14:paraId="6B65CB4E" w14:textId="124550E8">
            <w:pPr>
              <w:rPr>
                <w:rFonts w:ascii="Aptos" w:hAnsi="Aptos" w:eastAsia="Yu Mincho" w:cs="Times New Roman"/>
              </w:rPr>
            </w:pPr>
            <w:r>
              <w:rPr>
                <w:rFonts w:ascii="Aptos" w:hAnsi="Aptos" w:eastAsia="Yu Mincho" w:cs="Times New Roman"/>
              </w:rPr>
              <w:t>lyaeger</w:t>
            </w:r>
            <w:r w:rsidRPr="007872E7" w:rsidR="007872E7">
              <w:rPr>
                <w:rFonts w:ascii="Aptos" w:hAnsi="Aptos" w:eastAsia="Yu Mincho" w:cs="Times New Roman"/>
              </w:rPr>
              <w:t>@rcps.info</w:t>
            </w:r>
          </w:p>
        </w:tc>
      </w:tr>
      <w:tr w:rsidRPr="007872E7" w:rsidR="007872E7" w14:paraId="114FD6C2" w14:textId="77777777">
        <w:trPr>
          <w:trHeight w:val="576"/>
        </w:trPr>
        <w:tc>
          <w:tcPr>
            <w:tcW w:w="3750" w:type="dxa"/>
            <w:vAlign w:val="center"/>
          </w:tcPr>
          <w:p w:rsidRPr="007872E7" w:rsidR="007872E7" w:rsidP="007872E7" w:rsidRDefault="007872E7" w14:paraId="09E58B67" w14:textId="77777777">
            <w:pPr>
              <w:rPr>
                <w:rFonts w:ascii="Aptos" w:hAnsi="Aptos" w:eastAsia="Yu Mincho" w:cs="Times New Roman"/>
              </w:rPr>
            </w:pPr>
            <w:r w:rsidRPr="007872E7">
              <w:rPr>
                <w:rFonts w:ascii="Aptos" w:hAnsi="Aptos" w:eastAsia="Yu Mincho" w:cs="Times New Roman"/>
              </w:rPr>
              <w:t>Division Multi-year School Support Plan Lead Name and Title</w:t>
            </w:r>
          </w:p>
        </w:tc>
        <w:tc>
          <w:tcPr>
            <w:tcW w:w="8755" w:type="dxa"/>
          </w:tcPr>
          <w:p w:rsidRPr="007872E7" w:rsidR="007872E7" w:rsidP="007872E7" w:rsidRDefault="007872E7" w14:paraId="462194A2" w14:textId="77777777">
            <w:pPr>
              <w:rPr>
                <w:rFonts w:ascii="Aptos" w:hAnsi="Aptos" w:eastAsia="Yu Mincho" w:cs="Times New Roman"/>
              </w:rPr>
            </w:pPr>
            <w:r w:rsidRPr="007872E7">
              <w:rPr>
                <w:rFonts w:ascii="Aptos" w:hAnsi="Aptos" w:eastAsia="Yu Mincho" w:cs="Times New Roman"/>
              </w:rPr>
              <w:t>Kevin G. Bowman, Supervisor of School Improvement</w:t>
            </w:r>
          </w:p>
        </w:tc>
      </w:tr>
      <w:tr w:rsidRPr="007872E7" w:rsidR="007872E7" w14:paraId="7BD7B557" w14:textId="77777777">
        <w:trPr>
          <w:trHeight w:val="576"/>
        </w:trPr>
        <w:tc>
          <w:tcPr>
            <w:tcW w:w="3750" w:type="dxa"/>
            <w:vAlign w:val="center"/>
          </w:tcPr>
          <w:p w:rsidRPr="007872E7" w:rsidR="007872E7" w:rsidP="007872E7" w:rsidRDefault="007872E7" w14:paraId="3EEE8407" w14:textId="77777777">
            <w:pPr>
              <w:rPr>
                <w:rFonts w:ascii="Aptos" w:hAnsi="Aptos" w:eastAsia="Yu Mincho" w:cs="Times New Roman"/>
              </w:rPr>
            </w:pPr>
            <w:r w:rsidRPr="007872E7">
              <w:rPr>
                <w:rFonts w:ascii="Aptos" w:hAnsi="Aptos" w:eastAsia="Yu Mincho" w:cs="Times New Roman"/>
              </w:rPr>
              <w:t>Division Multi-year School Support Plan Lead Email</w:t>
            </w:r>
          </w:p>
        </w:tc>
        <w:tc>
          <w:tcPr>
            <w:tcW w:w="8755" w:type="dxa"/>
          </w:tcPr>
          <w:p w:rsidRPr="007872E7" w:rsidR="007872E7" w:rsidP="007872E7" w:rsidRDefault="007872E7" w14:paraId="5F4BD92E" w14:textId="77777777">
            <w:pPr>
              <w:rPr>
                <w:rFonts w:ascii="Aptos" w:hAnsi="Aptos" w:eastAsia="Yu Mincho" w:cs="Times New Roman"/>
              </w:rPr>
            </w:pPr>
            <w:r w:rsidRPr="007872E7">
              <w:rPr>
                <w:rFonts w:ascii="Aptos" w:hAnsi="Aptos" w:eastAsia="Yu Mincho" w:cs="Times New Roman"/>
              </w:rPr>
              <w:t>kevinbowman@rcps.info</w:t>
            </w:r>
          </w:p>
        </w:tc>
      </w:tr>
    </w:tbl>
    <w:p w:rsidRPr="007872E7" w:rsidR="007872E7" w:rsidP="007872E7" w:rsidRDefault="007872E7" w14:paraId="1D54BF92" w14:textId="77777777">
      <w:pPr>
        <w:keepNext/>
        <w:keepLines/>
        <w:spacing w:before="360" w:after="120"/>
        <w:outlineLvl w:val="2"/>
        <w:rPr>
          <w:rFonts w:ascii="Aptos Display" w:hAnsi="Aptos Display" w:eastAsia="Aptos Display" w:cs="Aptos Display"/>
          <w:b/>
          <w:bCs/>
          <w:color w:val="003C71"/>
          <w:sz w:val="28"/>
          <w:szCs w:val="28"/>
        </w:rPr>
      </w:pPr>
      <w:bookmarkStart w:name="_Toc218239679" w:id="2"/>
      <w:r w:rsidRPr="007872E7">
        <w:rPr>
          <w:rFonts w:ascii="Aptos Display" w:hAnsi="Aptos Display" w:eastAsia="Aptos Display" w:cs="Aptos Display"/>
          <w:b/>
          <w:bCs/>
          <w:color w:val="003C71"/>
          <w:sz w:val="28"/>
          <w:szCs w:val="28"/>
        </w:rPr>
        <w:t>Stakeholder Engagement</w:t>
      </w:r>
      <w:bookmarkEnd w:id="2"/>
    </w:p>
    <w:p w:rsidRPr="007872E7" w:rsidR="007872E7" w:rsidP="007872E7" w:rsidRDefault="007872E7" w14:paraId="57460C58" w14:textId="77777777">
      <w:pPr>
        <w:spacing w:after="120"/>
        <w:rPr>
          <w:rFonts w:ascii="Aptos" w:hAnsi="Aptos" w:eastAsia="Yu Mincho" w:cs="Arial"/>
          <w:sz w:val="24"/>
          <w:szCs w:val="24"/>
        </w:rPr>
      </w:pPr>
      <w:r w:rsidRPr="007872E7">
        <w:rPr>
          <w:rFonts w:ascii="Aptos" w:hAnsi="Aptos" w:eastAsia="Yu Mincho" w:cs="Arial"/>
          <w:sz w:val="24"/>
          <w:szCs w:val="24"/>
        </w:rPr>
        <w:t>Developing the plan with stakeholders is required and includes teachers, school leaders, community partners, parents, students, and representatives from business, higher education, or the military. Actively involving stakeholders supports purposeful planning, builds shared ownership, and helps translate the plan from intent to action, leading to improved student outcomes.</w:t>
      </w:r>
    </w:p>
    <w:p w:rsidRPr="007872E7" w:rsidR="007872E7" w:rsidP="007872E7" w:rsidRDefault="007872E7" w14:paraId="355470AC" w14:textId="77777777">
      <w:pPr>
        <w:outlineLvl w:val="3"/>
        <w:rPr>
          <w:rFonts w:ascii="Aptos" w:hAnsi="Aptos" w:eastAsia="Yu Mincho" w:cs="Arial"/>
          <w:i/>
          <w:iCs/>
        </w:rPr>
      </w:pPr>
      <w:r w:rsidRPr="007872E7">
        <w:rPr>
          <w:rFonts w:ascii="Aptos" w:hAnsi="Aptos" w:eastAsia="Yu Mincho" w:cs="Arial"/>
          <w:i/>
          <w:iCs/>
        </w:rPr>
        <w:t>Table 3: Stakeholder engagement</w:t>
      </w:r>
    </w:p>
    <w:p w:rsidRPr="007872E7" w:rsidR="007872E7" w:rsidP="007872E7" w:rsidRDefault="007872E7" w14:paraId="0373551F" w14:textId="77777777">
      <w:pPr>
        <w:spacing w:before="120" w:after="0" w:line="240" w:lineRule="auto"/>
        <w:rPr>
          <w:rFonts w:ascii="Aptos" w:hAnsi="Aptos" w:eastAsia="Yu Mincho" w:cs="Arial"/>
          <w:sz w:val="24"/>
          <w:szCs w:val="24"/>
        </w:rPr>
      </w:pPr>
      <w:r w:rsidRPr="007872E7">
        <w:rPr>
          <w:rFonts w:ascii="Aptos" w:hAnsi="Aptos" w:eastAsia="Yu Mincho" w:cs="Arial"/>
          <w:sz w:val="24"/>
          <w:szCs w:val="24"/>
        </w:rPr>
        <w:t>Identify the stakeholder group represented, name, email department/office/organization, and title for each stakeholder. Add or remove rows as necessary.</w:t>
      </w:r>
    </w:p>
    <w:tbl>
      <w:tblPr>
        <w:tblStyle w:val="GridTable1Light-Accent51"/>
        <w:tblW w:w="13135" w:type="dxa"/>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Look w:val="04A0" w:firstRow="1" w:lastRow="0" w:firstColumn="1" w:lastColumn="0" w:noHBand="0" w:noVBand="1"/>
      </w:tblPr>
      <w:tblGrid>
        <w:gridCol w:w="1888"/>
        <w:gridCol w:w="2994"/>
        <w:gridCol w:w="2461"/>
        <w:gridCol w:w="2644"/>
        <w:gridCol w:w="3148"/>
      </w:tblGrid>
      <w:tr w:rsidRPr="007872E7" w:rsidR="007872E7" w:rsidTr="002B15B7" w14:paraId="5AF4AA83" w14:textId="77777777">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888" w:type="dxa"/>
            <w:tcBorders>
              <w:right w:val="single" w:color="FFFFFF" w:sz="4" w:space="0"/>
            </w:tcBorders>
            <w:shd w:val="clear" w:color="auto" w:fill="003C71"/>
            <w:vAlign w:val="center"/>
          </w:tcPr>
          <w:p w:rsidRPr="007872E7" w:rsidR="007872E7" w:rsidP="007872E7" w:rsidRDefault="007872E7" w14:paraId="7A95498B" w14:textId="77777777">
            <w:pPr>
              <w:jc w:val="center"/>
              <w:rPr>
                <w:rFonts w:ascii="Aptos" w:hAnsi="Aptos" w:eastAsia="Yu Mincho" w:cs="Arial"/>
                <w:color w:val="FFFFFF"/>
                <w:kern w:val="2"/>
                <w14:ligatures w14:val="standardContextual"/>
              </w:rPr>
            </w:pPr>
            <w:r w:rsidRPr="007872E7">
              <w:rPr>
                <w:rFonts w:ascii="Aptos" w:hAnsi="Aptos" w:eastAsia="Yu Mincho" w:cs="Arial"/>
                <w:color w:val="FFFFFF"/>
                <w:kern w:val="2"/>
                <w14:ligatures w14:val="standardContextual"/>
              </w:rPr>
              <w:t>Stakeholder Representation</w:t>
            </w:r>
          </w:p>
        </w:tc>
        <w:tc>
          <w:tcPr>
            <w:tcW w:w="2994" w:type="dxa"/>
            <w:tcBorders>
              <w:left w:val="single" w:color="FFFFFF" w:sz="4" w:space="0"/>
              <w:right w:val="single" w:color="FFFFFF" w:sz="4" w:space="0"/>
            </w:tcBorders>
            <w:shd w:val="clear" w:color="auto" w:fill="003C71"/>
            <w:vAlign w:val="center"/>
          </w:tcPr>
          <w:p w:rsidRPr="007872E7" w:rsidR="007872E7" w:rsidP="007872E7" w:rsidRDefault="007872E7" w14:paraId="4C335E0B"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Yu Mincho" w:cs="Arial"/>
                <w:color w:val="FFFFFF"/>
                <w:kern w:val="2"/>
                <w14:ligatures w14:val="standardContextual"/>
              </w:rPr>
            </w:pPr>
            <w:r w:rsidRPr="007872E7">
              <w:rPr>
                <w:rFonts w:ascii="Aptos" w:hAnsi="Aptos" w:eastAsia="Yu Mincho" w:cs="Arial"/>
                <w:color w:val="FFFFFF"/>
                <w:kern w:val="2"/>
                <w14:ligatures w14:val="standardContextual"/>
              </w:rPr>
              <w:t>Name</w:t>
            </w:r>
          </w:p>
        </w:tc>
        <w:tc>
          <w:tcPr>
            <w:tcW w:w="2461" w:type="dxa"/>
            <w:tcBorders>
              <w:left w:val="single" w:color="FFFFFF" w:sz="4" w:space="0"/>
              <w:right w:val="single" w:color="FFFFFF" w:sz="4" w:space="0"/>
            </w:tcBorders>
            <w:shd w:val="clear" w:color="auto" w:fill="003C71"/>
            <w:vAlign w:val="center"/>
          </w:tcPr>
          <w:p w:rsidRPr="007872E7" w:rsidR="007872E7" w:rsidP="007872E7" w:rsidRDefault="007872E7" w14:paraId="69ABB245"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Yu Mincho" w:cs="Arial"/>
                <w:color w:val="FFFFFF"/>
                <w:kern w:val="2"/>
                <w14:ligatures w14:val="standardContextual"/>
              </w:rPr>
            </w:pPr>
            <w:r w:rsidRPr="007872E7">
              <w:rPr>
                <w:rFonts w:ascii="Aptos" w:hAnsi="Aptos" w:eastAsia="Yu Mincho" w:cs="Arial"/>
                <w:color w:val="FFFFFF"/>
                <w:kern w:val="2"/>
                <w14:ligatures w14:val="standardContextual"/>
              </w:rPr>
              <w:t>Email</w:t>
            </w:r>
          </w:p>
        </w:tc>
        <w:tc>
          <w:tcPr>
            <w:tcW w:w="2644" w:type="dxa"/>
            <w:tcBorders>
              <w:left w:val="single" w:color="FFFFFF" w:sz="4" w:space="0"/>
              <w:right w:val="single" w:color="FFFFFF" w:sz="4" w:space="0"/>
            </w:tcBorders>
            <w:shd w:val="clear" w:color="auto" w:fill="003C71"/>
            <w:vAlign w:val="center"/>
          </w:tcPr>
          <w:p w:rsidRPr="007872E7" w:rsidR="007872E7" w:rsidP="007872E7" w:rsidRDefault="007872E7" w14:paraId="7AE2FEF1"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Yu Mincho" w:cs="Arial"/>
                <w:color w:val="FFFFFF"/>
                <w:kern w:val="2"/>
                <w14:ligatures w14:val="standardContextual"/>
              </w:rPr>
            </w:pPr>
            <w:r w:rsidRPr="007872E7">
              <w:rPr>
                <w:rFonts w:ascii="Aptos" w:hAnsi="Aptos" w:eastAsia="Yu Mincho" w:cs="Arial"/>
                <w:color w:val="FFFFFF"/>
                <w:kern w:val="2"/>
                <w14:ligatures w14:val="standardContextual"/>
              </w:rPr>
              <w:t xml:space="preserve">Organization, Department, or Office </w:t>
            </w:r>
          </w:p>
        </w:tc>
        <w:tc>
          <w:tcPr>
            <w:tcW w:w="3148" w:type="dxa"/>
            <w:tcBorders>
              <w:left w:val="single" w:color="FFFFFF" w:sz="4" w:space="0"/>
            </w:tcBorders>
            <w:shd w:val="clear" w:color="auto" w:fill="003C71"/>
            <w:vAlign w:val="center"/>
          </w:tcPr>
          <w:p w:rsidRPr="007872E7" w:rsidR="007872E7" w:rsidP="007872E7" w:rsidRDefault="007872E7" w14:paraId="715B69BF"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Yu Mincho" w:cs="Arial"/>
                <w:color w:val="FFFFFF"/>
                <w:kern w:val="2"/>
                <w14:ligatures w14:val="standardContextual"/>
              </w:rPr>
            </w:pPr>
            <w:r w:rsidRPr="007872E7">
              <w:rPr>
                <w:rFonts w:ascii="Aptos" w:hAnsi="Aptos" w:eastAsia="Yu Mincho" w:cs="Arial"/>
                <w:color w:val="FFFFFF"/>
                <w:kern w:val="2"/>
                <w14:ligatures w14:val="standardContextual"/>
              </w:rPr>
              <w:t>Title</w:t>
            </w:r>
          </w:p>
        </w:tc>
      </w:tr>
      <w:tr w:rsidRPr="007872E7" w:rsidR="00187B32" w:rsidTr="002B15B7" w14:paraId="62B1988D"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Pr>
          <w:p w:rsidRPr="007872E7" w:rsidR="00187B32" w:rsidP="00187B32" w:rsidRDefault="00187B32" w14:paraId="773E539B" w14:textId="346C0884">
            <w:pPr>
              <w:keepNext/>
              <w:rPr>
                <w:rFonts w:ascii="Calibri" w:hAnsi="Calibri" w:eastAsia="Calibri" w:cs="Calibri"/>
                <w:color w:val="003C71"/>
              </w:rPr>
            </w:pPr>
            <w:r w:rsidRPr="006A7BA2">
              <w:rPr>
                <w:rFonts w:ascii="Calibri" w:hAnsi="Calibri" w:eastAsia="Calibri" w:cs="Calibri"/>
                <w:color w:val="000000" w:themeColor="text1"/>
                <w:sz w:val="20"/>
                <w:szCs w:val="20"/>
              </w:rPr>
              <w:t>School Leader</w:t>
            </w:r>
          </w:p>
        </w:tc>
        <w:tc>
          <w:tcPr>
            <w:tcW w:w="2994" w:type="dxa"/>
          </w:tcPr>
          <w:p w:rsidRPr="007872E7" w:rsidR="00187B32" w:rsidP="00187B32" w:rsidRDefault="00187B32" w14:paraId="2D1A505B" w14:textId="2F8F8419">
            <w:pPr>
              <w:keepNext/>
              <w:cnfStyle w:val="000000000000" w:firstRow="0" w:lastRow="0" w:firstColumn="0" w:lastColumn="0" w:oddVBand="0" w:evenVBand="0" w:oddHBand="0" w:evenHBand="0" w:firstRowFirstColumn="0" w:firstRowLastColumn="0" w:lastRowFirstColumn="0" w:lastRowLastColumn="0"/>
              <w:rPr>
                <w:rFonts w:ascii="Aptos" w:hAnsi="Aptos" w:eastAsia="Yu Mincho" w:cs="Arial"/>
              </w:rPr>
            </w:pPr>
            <w:r w:rsidRPr="0F6C014C">
              <w:rPr>
                <w:sz w:val="20"/>
                <w:szCs w:val="20"/>
              </w:rPr>
              <w:t>Lezlie Yaeger</w:t>
            </w:r>
          </w:p>
        </w:tc>
        <w:tc>
          <w:tcPr>
            <w:tcW w:w="2461" w:type="dxa"/>
          </w:tcPr>
          <w:p w:rsidRPr="007872E7" w:rsidR="00187B32" w:rsidP="00187B32" w:rsidRDefault="00187B32" w14:paraId="65896E06" w14:textId="2FCB8C3F">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rPr>
            </w:pPr>
            <w:r w:rsidRPr="0F6C014C">
              <w:rPr>
                <w:rFonts w:ascii="Calibri" w:hAnsi="Calibri" w:eastAsia="Calibri" w:cs="Calibri"/>
                <w:sz w:val="20"/>
                <w:szCs w:val="20"/>
              </w:rPr>
              <w:t>lyaeger@rcps.info</w:t>
            </w:r>
          </w:p>
        </w:tc>
        <w:tc>
          <w:tcPr>
            <w:tcW w:w="2644" w:type="dxa"/>
          </w:tcPr>
          <w:p w:rsidRPr="007872E7" w:rsidR="00187B32" w:rsidP="00187B32" w:rsidRDefault="00187B32" w14:paraId="644EDA82" w14:textId="2ED02C92">
            <w:pPr>
              <w:keepNext/>
              <w:cnfStyle w:val="000000000000" w:firstRow="0" w:lastRow="0" w:firstColumn="0" w:lastColumn="0" w:oddVBand="0" w:evenVBand="0" w:oddHBand="0" w:evenHBand="0" w:firstRowFirstColumn="0" w:firstRowLastColumn="0" w:lastRowFirstColumn="0" w:lastRowLastColumn="0"/>
              <w:rPr>
                <w:rFonts w:ascii="Aptos" w:hAnsi="Aptos" w:eastAsia="Yu Mincho" w:cs="Arial"/>
              </w:rPr>
            </w:pPr>
            <w:r w:rsidRPr="0F6C014C">
              <w:rPr>
                <w:rFonts w:ascii="Calibri" w:hAnsi="Calibri" w:eastAsia="Calibri" w:cs="Calibri"/>
                <w:sz w:val="20"/>
                <w:szCs w:val="20"/>
              </w:rPr>
              <w:t>Monterey Elementary</w:t>
            </w:r>
          </w:p>
        </w:tc>
        <w:tc>
          <w:tcPr>
            <w:tcW w:w="3148" w:type="dxa"/>
          </w:tcPr>
          <w:p w:rsidRPr="007872E7" w:rsidR="00187B32" w:rsidP="00187B32" w:rsidRDefault="00187B32" w14:paraId="40219082" w14:textId="034AB529">
            <w:pPr>
              <w:keepNext/>
              <w:cnfStyle w:val="000000000000" w:firstRow="0" w:lastRow="0" w:firstColumn="0" w:lastColumn="0" w:oddVBand="0" w:evenVBand="0" w:oddHBand="0" w:evenHBand="0" w:firstRowFirstColumn="0" w:firstRowLastColumn="0" w:lastRowFirstColumn="0" w:lastRowLastColumn="0"/>
              <w:rPr>
                <w:rFonts w:ascii="Aptos" w:hAnsi="Aptos" w:eastAsia="Yu Mincho" w:cs="Arial"/>
              </w:rPr>
            </w:pPr>
            <w:r w:rsidRPr="0F6C014C">
              <w:rPr>
                <w:rFonts w:ascii="Calibri" w:hAnsi="Calibri" w:eastAsia="Calibri" w:cs="Calibri"/>
                <w:sz w:val="20"/>
                <w:szCs w:val="20"/>
              </w:rPr>
              <w:t>Principal</w:t>
            </w:r>
          </w:p>
        </w:tc>
      </w:tr>
      <w:tr w:rsidRPr="007872E7" w:rsidR="00187B32" w:rsidTr="002B15B7" w14:paraId="28959D1D"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Pr>
          <w:p w:rsidRPr="007872E7" w:rsidR="00187B32" w:rsidP="00187B32" w:rsidRDefault="00187B32" w14:paraId="52364472" w14:textId="030DBD0E">
            <w:pPr>
              <w:keepNext/>
              <w:rPr>
                <w:rFonts w:ascii="Calibri" w:hAnsi="Calibri" w:eastAsia="Calibri" w:cs="Calibri"/>
                <w:color w:val="003C71"/>
              </w:rPr>
            </w:pPr>
            <w:r>
              <w:rPr>
                <w:rFonts w:ascii="Calibri" w:hAnsi="Calibri" w:eastAsia="Calibri" w:cs="Calibri"/>
                <w:color w:val="000000" w:themeColor="text1"/>
                <w:sz w:val="20"/>
                <w:szCs w:val="20"/>
              </w:rPr>
              <w:t>Instructional Leader</w:t>
            </w:r>
          </w:p>
        </w:tc>
        <w:tc>
          <w:tcPr>
            <w:tcW w:w="2994" w:type="dxa"/>
          </w:tcPr>
          <w:p w:rsidRPr="007872E7" w:rsidR="00187B32" w:rsidP="00187B32" w:rsidRDefault="00187B32" w14:paraId="06ECA07C" w14:textId="411A7856">
            <w:pPr>
              <w:keepNext/>
              <w:cnfStyle w:val="000000000000" w:firstRow="0" w:lastRow="0" w:firstColumn="0" w:lastColumn="0" w:oddVBand="0" w:evenVBand="0" w:oddHBand="0" w:evenHBand="0" w:firstRowFirstColumn="0" w:firstRowLastColumn="0" w:lastRowFirstColumn="0" w:lastRowLastColumn="0"/>
              <w:rPr>
                <w:rFonts w:ascii="Aptos" w:hAnsi="Aptos" w:eastAsia="Yu Mincho" w:cs="Arial"/>
              </w:rPr>
            </w:pPr>
            <w:r w:rsidRPr="0F6C014C">
              <w:rPr>
                <w:rFonts w:ascii="Calibri" w:hAnsi="Calibri" w:eastAsia="Calibri" w:cs="Calibri"/>
                <w:sz w:val="20"/>
                <w:szCs w:val="20"/>
              </w:rPr>
              <w:t>Amanda Fulton</w:t>
            </w:r>
          </w:p>
        </w:tc>
        <w:tc>
          <w:tcPr>
            <w:tcW w:w="2461" w:type="dxa"/>
          </w:tcPr>
          <w:p w:rsidRPr="007872E7" w:rsidR="00187B32" w:rsidP="00187B32" w:rsidRDefault="00187B32" w14:paraId="3ED56B12" w14:textId="2F874234">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rPr>
            </w:pPr>
            <w:hyperlink r:id="rId5">
              <w:r w:rsidRPr="0F6C014C">
                <w:rPr>
                  <w:rStyle w:val="Hyperlink"/>
                  <w:rFonts w:ascii="Calibri" w:hAnsi="Calibri" w:eastAsia="Calibri" w:cs="Calibri"/>
                  <w:sz w:val="20"/>
                  <w:szCs w:val="20"/>
                </w:rPr>
                <w:t>afulton@rcps.info</w:t>
              </w:r>
            </w:hyperlink>
          </w:p>
        </w:tc>
        <w:tc>
          <w:tcPr>
            <w:tcW w:w="2644" w:type="dxa"/>
          </w:tcPr>
          <w:p w:rsidRPr="007872E7" w:rsidR="00187B32" w:rsidP="00187B32" w:rsidRDefault="00187B32" w14:paraId="1C7969F5" w14:textId="73038FE4">
            <w:pPr>
              <w:keepNext/>
              <w:cnfStyle w:val="000000000000" w:firstRow="0" w:lastRow="0" w:firstColumn="0" w:lastColumn="0" w:oddVBand="0" w:evenVBand="0" w:oddHBand="0" w:evenHBand="0" w:firstRowFirstColumn="0" w:firstRowLastColumn="0" w:lastRowFirstColumn="0" w:lastRowLastColumn="0"/>
              <w:rPr>
                <w:rFonts w:ascii="Aptos" w:hAnsi="Aptos" w:eastAsia="Yu Mincho" w:cs="Arial"/>
              </w:rPr>
            </w:pPr>
            <w:r w:rsidRPr="0F6C014C">
              <w:rPr>
                <w:rFonts w:ascii="Calibri" w:hAnsi="Calibri" w:eastAsia="Calibri" w:cs="Calibri"/>
                <w:sz w:val="20"/>
                <w:szCs w:val="20"/>
              </w:rPr>
              <w:t>Monterey Elementary</w:t>
            </w:r>
          </w:p>
        </w:tc>
        <w:tc>
          <w:tcPr>
            <w:tcW w:w="3148" w:type="dxa"/>
          </w:tcPr>
          <w:p w:rsidRPr="007872E7" w:rsidR="00187B32" w:rsidP="00187B32" w:rsidRDefault="00187B32" w14:paraId="78E29C5D" w14:textId="6AB41736">
            <w:pPr>
              <w:keepNext/>
              <w:cnfStyle w:val="000000000000" w:firstRow="0" w:lastRow="0" w:firstColumn="0" w:lastColumn="0" w:oddVBand="0" w:evenVBand="0" w:oddHBand="0" w:evenHBand="0" w:firstRowFirstColumn="0" w:firstRowLastColumn="0" w:lastRowFirstColumn="0" w:lastRowLastColumn="0"/>
              <w:rPr>
                <w:rFonts w:ascii="Aptos" w:hAnsi="Aptos" w:eastAsia="Yu Mincho" w:cs="Arial"/>
              </w:rPr>
            </w:pPr>
            <w:r w:rsidRPr="0F6C014C">
              <w:rPr>
                <w:rFonts w:ascii="Calibri" w:hAnsi="Calibri" w:eastAsia="Calibri" w:cs="Calibri"/>
                <w:sz w:val="20"/>
                <w:szCs w:val="20"/>
              </w:rPr>
              <w:t>Instructional Coach</w:t>
            </w:r>
          </w:p>
        </w:tc>
      </w:tr>
      <w:tr w:rsidRPr="007872E7" w:rsidR="00187B32" w:rsidTr="002B15B7" w14:paraId="0CEAE5D9"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Pr>
          <w:p w:rsidRPr="007872E7" w:rsidR="00187B32" w:rsidP="00187B32" w:rsidRDefault="00187B32" w14:paraId="0EB928CC" w14:textId="745C651A">
            <w:pPr>
              <w:keepNext/>
              <w:rPr>
                <w:rFonts w:ascii="Calibri" w:hAnsi="Calibri" w:eastAsia="Calibri" w:cs="Calibri"/>
                <w:color w:val="003C71"/>
              </w:rPr>
            </w:pPr>
            <w:r>
              <w:rPr>
                <w:rFonts w:ascii="Calibri" w:hAnsi="Calibri" w:eastAsia="Calibri" w:cs="Calibri"/>
                <w:color w:val="000000" w:themeColor="text1"/>
                <w:sz w:val="20"/>
                <w:szCs w:val="20"/>
              </w:rPr>
              <w:t>Instructional Leader</w:t>
            </w:r>
          </w:p>
        </w:tc>
        <w:tc>
          <w:tcPr>
            <w:tcW w:w="2994" w:type="dxa"/>
          </w:tcPr>
          <w:p w:rsidRPr="007872E7" w:rsidR="00187B32" w:rsidP="00187B32" w:rsidRDefault="00187B32" w14:paraId="705EC39E" w14:textId="179F8F4F">
            <w:pPr>
              <w:keepNext/>
              <w:cnfStyle w:val="000000000000" w:firstRow="0" w:lastRow="0" w:firstColumn="0" w:lastColumn="0" w:oddVBand="0" w:evenVBand="0" w:oddHBand="0" w:evenHBand="0" w:firstRowFirstColumn="0" w:firstRowLastColumn="0" w:lastRowFirstColumn="0" w:lastRowLastColumn="0"/>
              <w:rPr>
                <w:rFonts w:ascii="Aptos" w:hAnsi="Aptos" w:eastAsia="Yu Mincho" w:cs="Arial"/>
              </w:rPr>
            </w:pPr>
            <w:r w:rsidRPr="0F6C014C">
              <w:rPr>
                <w:sz w:val="20"/>
                <w:szCs w:val="20"/>
              </w:rPr>
              <w:t>Kelly Surprenant</w:t>
            </w:r>
          </w:p>
        </w:tc>
        <w:tc>
          <w:tcPr>
            <w:tcW w:w="2461" w:type="dxa"/>
          </w:tcPr>
          <w:p w:rsidRPr="007872E7" w:rsidR="00187B32" w:rsidP="00187B32" w:rsidRDefault="00187B32" w14:paraId="7E83765C" w14:textId="5F497CB9">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rPr>
            </w:pPr>
            <w:r w:rsidRPr="0F6C014C">
              <w:rPr>
                <w:rFonts w:ascii="Calibri" w:hAnsi="Calibri" w:eastAsia="Calibri" w:cs="Calibri"/>
                <w:sz w:val="20"/>
                <w:szCs w:val="20"/>
              </w:rPr>
              <w:t>Ksurprenant@rcps.info</w:t>
            </w:r>
          </w:p>
        </w:tc>
        <w:tc>
          <w:tcPr>
            <w:tcW w:w="2644" w:type="dxa"/>
          </w:tcPr>
          <w:p w:rsidRPr="007872E7" w:rsidR="00187B32" w:rsidP="00187B32" w:rsidRDefault="00187B32" w14:paraId="1460B244" w14:textId="2142B9CC">
            <w:pPr>
              <w:keepNext/>
              <w:cnfStyle w:val="000000000000" w:firstRow="0" w:lastRow="0" w:firstColumn="0" w:lastColumn="0" w:oddVBand="0" w:evenVBand="0" w:oddHBand="0" w:evenHBand="0" w:firstRowFirstColumn="0" w:firstRowLastColumn="0" w:lastRowFirstColumn="0" w:lastRowLastColumn="0"/>
              <w:rPr>
                <w:rFonts w:ascii="Aptos" w:hAnsi="Aptos" w:eastAsia="Yu Mincho" w:cs="Arial"/>
              </w:rPr>
            </w:pPr>
            <w:r w:rsidRPr="0F6C014C">
              <w:rPr>
                <w:sz w:val="20"/>
                <w:szCs w:val="20"/>
              </w:rPr>
              <w:t>Monterey Elementary</w:t>
            </w:r>
          </w:p>
        </w:tc>
        <w:tc>
          <w:tcPr>
            <w:tcW w:w="3148" w:type="dxa"/>
          </w:tcPr>
          <w:p w:rsidRPr="007872E7" w:rsidR="00187B32" w:rsidP="00187B32" w:rsidRDefault="00187B32" w14:paraId="5CA3A482" w14:textId="17DE92DD">
            <w:pPr>
              <w:keepNext/>
              <w:cnfStyle w:val="000000000000" w:firstRow="0" w:lastRow="0" w:firstColumn="0" w:lastColumn="0" w:oddVBand="0" w:evenVBand="0" w:oddHBand="0" w:evenHBand="0" w:firstRowFirstColumn="0" w:firstRowLastColumn="0" w:lastRowFirstColumn="0" w:lastRowLastColumn="0"/>
              <w:rPr>
                <w:rFonts w:ascii="Aptos" w:hAnsi="Aptos" w:eastAsia="Yu Mincho" w:cs="Arial"/>
              </w:rPr>
            </w:pPr>
            <w:r w:rsidRPr="0F6C014C">
              <w:rPr>
                <w:rFonts w:ascii="Calibri" w:hAnsi="Calibri" w:eastAsia="Calibri" w:cs="Calibri"/>
                <w:sz w:val="20"/>
                <w:szCs w:val="20"/>
              </w:rPr>
              <w:t>Literacy Coach</w:t>
            </w:r>
          </w:p>
        </w:tc>
      </w:tr>
      <w:tr w:rsidRPr="007872E7" w:rsidR="00187B32" w:rsidTr="002B15B7" w14:paraId="417A5444"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Pr>
          <w:p w:rsidRPr="007872E7" w:rsidR="00187B32" w:rsidP="00187B32" w:rsidRDefault="00187B32" w14:paraId="2A806869" w14:textId="490B8F39">
            <w:pPr>
              <w:keepNext/>
              <w:rPr>
                <w:rFonts w:ascii="Calibri" w:hAnsi="Calibri" w:eastAsia="Calibri" w:cs="Calibri"/>
                <w:color w:val="003C71"/>
              </w:rPr>
            </w:pPr>
            <w:r>
              <w:rPr>
                <w:rFonts w:ascii="Calibri" w:hAnsi="Calibri" w:eastAsia="Calibri" w:cs="Calibri"/>
                <w:color w:val="000000" w:themeColor="text1"/>
                <w:sz w:val="20"/>
                <w:szCs w:val="20"/>
              </w:rPr>
              <w:t>Instructional Leader</w:t>
            </w:r>
          </w:p>
        </w:tc>
        <w:tc>
          <w:tcPr>
            <w:tcW w:w="2994" w:type="dxa"/>
          </w:tcPr>
          <w:p w:rsidRPr="007872E7" w:rsidR="00187B32" w:rsidP="00187B32" w:rsidRDefault="00187B32" w14:paraId="1B324EED" w14:textId="5B82523A">
            <w:pPr>
              <w:keepNext/>
              <w:cnfStyle w:val="000000000000" w:firstRow="0" w:lastRow="0" w:firstColumn="0" w:lastColumn="0" w:oddVBand="0" w:evenVBand="0" w:oddHBand="0" w:evenHBand="0" w:firstRowFirstColumn="0" w:firstRowLastColumn="0" w:lastRowFirstColumn="0" w:lastRowLastColumn="0"/>
              <w:rPr>
                <w:rFonts w:ascii="Aptos" w:hAnsi="Aptos" w:eastAsia="Yu Mincho" w:cs="Arial"/>
              </w:rPr>
            </w:pPr>
            <w:r w:rsidRPr="0F6C014C">
              <w:rPr>
                <w:rFonts w:ascii="Calibri" w:hAnsi="Calibri" w:eastAsia="Calibri" w:cs="Calibri"/>
                <w:sz w:val="20"/>
                <w:szCs w:val="20"/>
              </w:rPr>
              <w:t>Abigail Snay</w:t>
            </w:r>
          </w:p>
        </w:tc>
        <w:tc>
          <w:tcPr>
            <w:tcW w:w="2461" w:type="dxa"/>
          </w:tcPr>
          <w:p w:rsidRPr="007872E7" w:rsidR="00187B32" w:rsidP="00187B32" w:rsidRDefault="00187B32" w14:paraId="740A9836" w14:textId="319950B7">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rPr>
            </w:pPr>
            <w:hyperlink r:id="rId6">
              <w:r w:rsidRPr="0F6C014C">
                <w:rPr>
                  <w:rStyle w:val="Hyperlink"/>
                  <w:rFonts w:ascii="Calibri" w:hAnsi="Calibri" w:eastAsia="Calibri" w:cs="Calibri"/>
                  <w:sz w:val="20"/>
                  <w:szCs w:val="20"/>
                </w:rPr>
                <w:t>asnay@rcps.info</w:t>
              </w:r>
            </w:hyperlink>
          </w:p>
        </w:tc>
        <w:tc>
          <w:tcPr>
            <w:tcW w:w="2644" w:type="dxa"/>
          </w:tcPr>
          <w:p w:rsidRPr="007872E7" w:rsidR="00187B32" w:rsidP="00187B32" w:rsidRDefault="00187B32" w14:paraId="557E3FB5" w14:textId="61BA478F">
            <w:pPr>
              <w:keepNext/>
              <w:cnfStyle w:val="000000000000" w:firstRow="0" w:lastRow="0" w:firstColumn="0" w:lastColumn="0" w:oddVBand="0" w:evenVBand="0" w:oddHBand="0" w:evenHBand="0" w:firstRowFirstColumn="0" w:firstRowLastColumn="0" w:lastRowFirstColumn="0" w:lastRowLastColumn="0"/>
              <w:rPr>
                <w:rFonts w:ascii="Aptos" w:hAnsi="Aptos" w:eastAsia="Yu Mincho" w:cs="Arial"/>
              </w:rPr>
            </w:pPr>
            <w:r w:rsidRPr="0F6C014C">
              <w:rPr>
                <w:rFonts w:ascii="Calibri" w:hAnsi="Calibri" w:eastAsia="Calibri" w:cs="Calibri"/>
                <w:sz w:val="20"/>
                <w:szCs w:val="20"/>
              </w:rPr>
              <w:t>Monterey Elementary</w:t>
            </w:r>
          </w:p>
        </w:tc>
        <w:tc>
          <w:tcPr>
            <w:tcW w:w="3148" w:type="dxa"/>
          </w:tcPr>
          <w:p w:rsidRPr="007872E7" w:rsidR="00187B32" w:rsidP="00187B32" w:rsidRDefault="00187B32" w14:paraId="675EF8C4" w14:textId="425812F0">
            <w:pPr>
              <w:keepNext/>
              <w:cnfStyle w:val="000000000000" w:firstRow="0" w:lastRow="0" w:firstColumn="0" w:lastColumn="0" w:oddVBand="0" w:evenVBand="0" w:oddHBand="0" w:evenHBand="0" w:firstRowFirstColumn="0" w:firstRowLastColumn="0" w:lastRowFirstColumn="0" w:lastRowLastColumn="0"/>
              <w:rPr>
                <w:rFonts w:ascii="Aptos" w:hAnsi="Aptos" w:eastAsia="Yu Mincho" w:cs="Arial"/>
              </w:rPr>
            </w:pPr>
            <w:r w:rsidRPr="0F6C014C">
              <w:rPr>
                <w:rFonts w:ascii="Calibri" w:hAnsi="Calibri" w:eastAsia="Calibri" w:cs="Calibri"/>
                <w:sz w:val="20"/>
                <w:szCs w:val="20"/>
              </w:rPr>
              <w:t>Literacy Coach</w:t>
            </w:r>
          </w:p>
        </w:tc>
      </w:tr>
      <w:tr w:rsidRPr="007872E7" w:rsidR="00187B32" w:rsidTr="002B15B7" w14:paraId="7DD128F5"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Pr>
          <w:p w:rsidRPr="007872E7" w:rsidR="00187B32" w:rsidP="00187B32" w:rsidRDefault="00187B32" w14:paraId="0CFF7F1C" w14:textId="461D4342">
            <w:pPr>
              <w:keepNext/>
              <w:rPr>
                <w:rFonts w:ascii="Calibri" w:hAnsi="Calibri" w:eastAsia="Calibri" w:cs="Calibri"/>
                <w:color w:val="003C71"/>
              </w:rPr>
            </w:pPr>
            <w:r>
              <w:rPr>
                <w:rFonts w:ascii="Calibri" w:hAnsi="Calibri" w:eastAsia="Calibri" w:cs="Calibri"/>
                <w:color w:val="000000" w:themeColor="text1"/>
                <w:sz w:val="20"/>
                <w:szCs w:val="20"/>
              </w:rPr>
              <w:t>Instructional Leader</w:t>
            </w:r>
          </w:p>
        </w:tc>
        <w:tc>
          <w:tcPr>
            <w:tcW w:w="2994" w:type="dxa"/>
          </w:tcPr>
          <w:p w:rsidRPr="007872E7" w:rsidR="00187B32" w:rsidP="00187B32" w:rsidRDefault="00187B32" w14:paraId="40BC16CF" w14:textId="6BAA09F3">
            <w:pPr>
              <w:keepNext/>
              <w:cnfStyle w:val="000000000000" w:firstRow="0" w:lastRow="0" w:firstColumn="0" w:lastColumn="0" w:oddVBand="0" w:evenVBand="0" w:oddHBand="0" w:evenHBand="0" w:firstRowFirstColumn="0" w:firstRowLastColumn="0" w:lastRowFirstColumn="0" w:lastRowLastColumn="0"/>
              <w:rPr>
                <w:rFonts w:ascii="Aptos" w:hAnsi="Aptos" w:eastAsia="Yu Mincho" w:cs="Arial"/>
              </w:rPr>
            </w:pPr>
            <w:r w:rsidRPr="0F6C014C">
              <w:rPr>
                <w:rFonts w:ascii="Calibri" w:hAnsi="Calibri" w:eastAsia="Calibri" w:cs="Calibri"/>
                <w:sz w:val="20"/>
                <w:szCs w:val="20"/>
              </w:rPr>
              <w:t>Amy Ralph</w:t>
            </w:r>
          </w:p>
        </w:tc>
        <w:tc>
          <w:tcPr>
            <w:tcW w:w="2461" w:type="dxa"/>
          </w:tcPr>
          <w:p w:rsidRPr="007872E7" w:rsidR="00187B32" w:rsidP="00187B32" w:rsidRDefault="00187B32" w14:paraId="0AC3E18A" w14:textId="754C9A59">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rPr>
            </w:pPr>
            <w:hyperlink r:id="rId7">
              <w:r w:rsidRPr="0F6C014C">
                <w:rPr>
                  <w:rStyle w:val="Hyperlink"/>
                  <w:rFonts w:ascii="Calibri" w:hAnsi="Calibri" w:eastAsia="Calibri" w:cs="Calibri"/>
                  <w:sz w:val="20"/>
                  <w:szCs w:val="20"/>
                </w:rPr>
                <w:t>aralph@rcps.info</w:t>
              </w:r>
            </w:hyperlink>
          </w:p>
        </w:tc>
        <w:tc>
          <w:tcPr>
            <w:tcW w:w="2644" w:type="dxa"/>
          </w:tcPr>
          <w:p w:rsidRPr="007872E7" w:rsidR="00187B32" w:rsidP="00187B32" w:rsidRDefault="00187B32" w14:paraId="17B0128C" w14:textId="16CA37E7">
            <w:pPr>
              <w:keepNext/>
              <w:cnfStyle w:val="000000000000" w:firstRow="0" w:lastRow="0" w:firstColumn="0" w:lastColumn="0" w:oddVBand="0" w:evenVBand="0" w:oddHBand="0" w:evenHBand="0" w:firstRowFirstColumn="0" w:firstRowLastColumn="0" w:lastRowFirstColumn="0" w:lastRowLastColumn="0"/>
              <w:rPr>
                <w:rFonts w:ascii="Aptos" w:hAnsi="Aptos" w:eastAsia="Yu Mincho" w:cs="Arial"/>
              </w:rPr>
            </w:pPr>
            <w:r w:rsidRPr="0F6C014C">
              <w:rPr>
                <w:rFonts w:ascii="Calibri" w:hAnsi="Calibri" w:eastAsia="Calibri" w:cs="Calibri"/>
                <w:sz w:val="20"/>
                <w:szCs w:val="20"/>
              </w:rPr>
              <w:t>Monterey Elementary</w:t>
            </w:r>
          </w:p>
        </w:tc>
        <w:tc>
          <w:tcPr>
            <w:tcW w:w="3148" w:type="dxa"/>
          </w:tcPr>
          <w:p w:rsidRPr="007872E7" w:rsidR="00187B32" w:rsidP="00187B32" w:rsidRDefault="00187B32" w14:paraId="58C44D2A" w14:textId="66CF5E39">
            <w:pPr>
              <w:keepNext/>
              <w:cnfStyle w:val="000000000000" w:firstRow="0" w:lastRow="0" w:firstColumn="0" w:lastColumn="0" w:oddVBand="0" w:evenVBand="0" w:oddHBand="0" w:evenHBand="0" w:firstRowFirstColumn="0" w:firstRowLastColumn="0" w:lastRowFirstColumn="0" w:lastRowLastColumn="0"/>
              <w:rPr>
                <w:rFonts w:ascii="Aptos" w:hAnsi="Aptos" w:eastAsia="Yu Mincho" w:cs="Arial"/>
              </w:rPr>
            </w:pPr>
            <w:r w:rsidRPr="0F6C014C">
              <w:rPr>
                <w:rFonts w:ascii="Calibri" w:hAnsi="Calibri" w:eastAsia="Calibri" w:cs="Calibri"/>
                <w:sz w:val="20"/>
                <w:szCs w:val="20"/>
              </w:rPr>
              <w:t>Literacy Coach</w:t>
            </w:r>
          </w:p>
        </w:tc>
      </w:tr>
      <w:tr w:rsidRPr="007872E7" w:rsidR="00187B32" w:rsidTr="002B15B7" w14:paraId="15F3DCEC"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Pr>
          <w:p w:rsidRPr="0084753A" w:rsidR="00187B32" w:rsidP="00187B32" w:rsidRDefault="00187B32" w14:paraId="634748D4" w14:textId="3C5EB196">
            <w:pPr>
              <w:keepNext/>
            </w:pPr>
            <w:r>
              <w:rPr>
                <w:rFonts w:ascii="Calibri" w:hAnsi="Calibri" w:eastAsia="Calibri" w:cs="Calibri"/>
                <w:color w:val="000000" w:themeColor="text1"/>
                <w:sz w:val="20"/>
                <w:szCs w:val="20"/>
              </w:rPr>
              <w:t>Classroom Teacher</w:t>
            </w:r>
          </w:p>
        </w:tc>
        <w:tc>
          <w:tcPr>
            <w:tcW w:w="2994" w:type="dxa"/>
          </w:tcPr>
          <w:p w:rsidRPr="007872E7" w:rsidR="00187B32" w:rsidP="00187B32" w:rsidRDefault="00187B32" w14:paraId="40C1C7C1" w14:textId="17CF8B28">
            <w:pPr>
              <w:keepNext/>
              <w:cnfStyle w:val="000000000000" w:firstRow="0" w:lastRow="0" w:firstColumn="0" w:lastColumn="0" w:oddVBand="0" w:evenVBand="0" w:oddHBand="0" w:evenHBand="0" w:firstRowFirstColumn="0" w:firstRowLastColumn="0" w:lastRowFirstColumn="0" w:lastRowLastColumn="0"/>
              <w:rPr>
                <w:rFonts w:ascii="Aptos" w:hAnsi="Aptos" w:eastAsia="Yu Mincho" w:cs="Arial"/>
              </w:rPr>
            </w:pPr>
            <w:r w:rsidRPr="0F6C014C">
              <w:rPr>
                <w:rFonts w:ascii="Calibri" w:hAnsi="Calibri" w:eastAsia="Calibri" w:cs="Calibri"/>
                <w:sz w:val="20"/>
                <w:szCs w:val="20"/>
              </w:rPr>
              <w:t>Jennifer Ayles</w:t>
            </w:r>
          </w:p>
        </w:tc>
        <w:tc>
          <w:tcPr>
            <w:tcW w:w="2461" w:type="dxa"/>
          </w:tcPr>
          <w:p w:rsidRPr="007872E7" w:rsidR="00187B32" w:rsidP="00187B32" w:rsidRDefault="00187B32" w14:paraId="65190FAD" w14:textId="101A31D6">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rPr>
            </w:pPr>
            <w:hyperlink r:id="rId8">
              <w:r w:rsidRPr="0F6C014C">
                <w:rPr>
                  <w:rStyle w:val="Hyperlink"/>
                  <w:rFonts w:ascii="Calibri" w:hAnsi="Calibri" w:eastAsia="Calibri" w:cs="Calibri"/>
                  <w:sz w:val="20"/>
                  <w:szCs w:val="20"/>
                </w:rPr>
                <w:t>JAyles@rcps.info</w:t>
              </w:r>
            </w:hyperlink>
          </w:p>
        </w:tc>
        <w:tc>
          <w:tcPr>
            <w:tcW w:w="2644" w:type="dxa"/>
          </w:tcPr>
          <w:p w:rsidRPr="007872E7" w:rsidR="00187B32" w:rsidP="00187B32" w:rsidRDefault="00187B32" w14:paraId="0D7B5484" w14:textId="57F689FA">
            <w:pPr>
              <w:keepNext/>
              <w:cnfStyle w:val="000000000000" w:firstRow="0" w:lastRow="0" w:firstColumn="0" w:lastColumn="0" w:oddVBand="0" w:evenVBand="0" w:oddHBand="0" w:evenHBand="0" w:firstRowFirstColumn="0" w:firstRowLastColumn="0" w:lastRowFirstColumn="0" w:lastRowLastColumn="0"/>
              <w:rPr>
                <w:rFonts w:ascii="Aptos" w:hAnsi="Aptos" w:eastAsia="Yu Mincho" w:cs="Arial"/>
              </w:rPr>
            </w:pPr>
            <w:r w:rsidRPr="0F6C014C">
              <w:rPr>
                <w:sz w:val="20"/>
                <w:szCs w:val="20"/>
              </w:rPr>
              <w:t>Monterey Elementary</w:t>
            </w:r>
          </w:p>
        </w:tc>
        <w:tc>
          <w:tcPr>
            <w:tcW w:w="3148" w:type="dxa"/>
          </w:tcPr>
          <w:p w:rsidRPr="007872E7" w:rsidR="00187B32" w:rsidP="00187B32" w:rsidRDefault="00187B32" w14:paraId="4F65F84F" w14:textId="28180E3E">
            <w:pPr>
              <w:keepNext/>
              <w:cnfStyle w:val="000000000000" w:firstRow="0" w:lastRow="0" w:firstColumn="0" w:lastColumn="0" w:oddVBand="0" w:evenVBand="0" w:oddHBand="0" w:evenHBand="0" w:firstRowFirstColumn="0" w:firstRowLastColumn="0" w:lastRowFirstColumn="0" w:lastRowLastColumn="0"/>
              <w:rPr>
                <w:rFonts w:ascii="Aptos" w:hAnsi="Aptos" w:eastAsia="Yu Mincho" w:cs="Arial"/>
              </w:rPr>
            </w:pPr>
            <w:r w:rsidRPr="0F6C014C">
              <w:rPr>
                <w:rFonts w:ascii="Calibri" w:hAnsi="Calibri" w:eastAsia="Calibri" w:cs="Calibri"/>
                <w:sz w:val="20"/>
                <w:szCs w:val="20"/>
              </w:rPr>
              <w:t>3</w:t>
            </w:r>
            <w:r w:rsidRPr="0F6C014C">
              <w:rPr>
                <w:rFonts w:ascii="Calibri" w:hAnsi="Calibri" w:eastAsia="Calibri" w:cs="Calibri"/>
                <w:sz w:val="20"/>
                <w:szCs w:val="20"/>
                <w:vertAlign w:val="superscript"/>
              </w:rPr>
              <w:t>rd</w:t>
            </w:r>
            <w:r w:rsidRPr="0F6C014C">
              <w:rPr>
                <w:rFonts w:ascii="Calibri" w:hAnsi="Calibri" w:eastAsia="Calibri" w:cs="Calibri"/>
                <w:sz w:val="20"/>
                <w:szCs w:val="20"/>
              </w:rPr>
              <w:t xml:space="preserve"> Grade Teacher</w:t>
            </w:r>
          </w:p>
        </w:tc>
      </w:tr>
    </w:tbl>
    <w:p w:rsidRPr="007872E7" w:rsidR="007872E7" w:rsidP="007872E7" w:rsidRDefault="007872E7" w14:paraId="0E289137" w14:textId="77777777">
      <w:pPr>
        <w:rPr>
          <w:rFonts w:ascii="Aptos" w:hAnsi="Aptos" w:eastAsia="Yu Mincho" w:cs="Aptos"/>
          <w:sz w:val="16"/>
          <w:szCs w:val="16"/>
        </w:rPr>
      </w:pPr>
    </w:p>
    <w:p w:rsidR="00CD4F32" w:rsidP="00D45501" w:rsidRDefault="00CD4F32" w14:paraId="4CB33780" w14:textId="77777777">
      <w:pPr>
        <w:pStyle w:val="Heading3b"/>
        <w:spacing w:after="120"/>
      </w:pPr>
    </w:p>
    <w:p w:rsidR="00CD4F32" w:rsidP="00D45501" w:rsidRDefault="00CD4F32" w14:paraId="48F02A42" w14:textId="77777777">
      <w:pPr>
        <w:pStyle w:val="Heading3b"/>
        <w:spacing w:after="120"/>
      </w:pPr>
    </w:p>
    <w:p w:rsidR="00CD4F32" w:rsidP="00D45501" w:rsidRDefault="00CD4F32" w14:paraId="3DF2B0DF" w14:textId="77777777">
      <w:pPr>
        <w:pStyle w:val="Heading3b"/>
        <w:spacing w:after="120"/>
      </w:pPr>
    </w:p>
    <w:p w:rsidR="00CD4F32" w:rsidP="00D45501" w:rsidRDefault="00CD4F32" w14:paraId="783A24BE" w14:textId="77777777">
      <w:pPr>
        <w:pStyle w:val="Heading3b"/>
        <w:spacing w:after="120"/>
      </w:pPr>
    </w:p>
    <w:p w:rsidR="00CD4F32" w:rsidP="00D45501" w:rsidRDefault="00CD4F32" w14:paraId="508D2DD9" w14:textId="77777777">
      <w:pPr>
        <w:pStyle w:val="Heading3b"/>
        <w:spacing w:after="120"/>
      </w:pPr>
    </w:p>
    <w:p w:rsidR="54278381" w:rsidP="54278381" w:rsidRDefault="54278381" w14:paraId="00CBAC1C" w14:textId="75CE40AC">
      <w:pPr>
        <w:pStyle w:val="Heading3b"/>
        <w:spacing w:after="120"/>
      </w:pPr>
    </w:p>
    <w:p w:rsidRPr="00EF1DDC" w:rsidR="00D45501" w:rsidP="00EF1DDC" w:rsidRDefault="00D45501" w14:paraId="4A2CE7CB" w14:textId="2AF99107">
      <w:pPr>
        <w:pStyle w:val="Heading3b"/>
        <w:spacing w:after="120"/>
      </w:pPr>
      <w:r>
        <w:t>Multi-year School Support Plan</w:t>
      </w:r>
      <w:bookmarkEnd w:id="0"/>
      <w:r w:rsidR="00864B18">
        <w:t xml:space="preserve"> </w:t>
      </w:r>
    </w:p>
    <w:tbl>
      <w:tblPr>
        <w:tblStyle w:val="TableGrid"/>
        <w:tblW w:w="134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915"/>
        <w:gridCol w:w="1915"/>
        <w:gridCol w:w="853"/>
        <w:gridCol w:w="1062"/>
        <w:gridCol w:w="1845"/>
        <w:gridCol w:w="70"/>
        <w:gridCol w:w="1915"/>
        <w:gridCol w:w="923"/>
        <w:gridCol w:w="992"/>
        <w:gridCol w:w="1916"/>
      </w:tblGrid>
      <w:tr w:rsidR="00D45501" w14:paraId="23EE3045" w14:textId="77777777">
        <w:trPr>
          <w:trHeight w:val="230"/>
          <w:jc w:val="center"/>
        </w:trPr>
        <w:tc>
          <w:tcPr>
            <w:tcW w:w="13406" w:type="dxa"/>
            <w:gridSpan w:val="10"/>
            <w:shd w:val="clear" w:color="auto" w:fill="003C71"/>
          </w:tcPr>
          <w:p w:rsidR="00D45501" w:rsidRDefault="00D45501" w14:paraId="37C5377B" w14:textId="0E3501D6">
            <w:pPr>
              <w:spacing w:after="0" w:line="240" w:lineRule="auto"/>
              <w:rPr>
                <w:rFonts w:ascii="Aptos" w:hAnsi="Aptos"/>
                <w:sz w:val="20"/>
                <w:szCs w:val="20"/>
              </w:rPr>
            </w:pPr>
            <w:bookmarkStart w:name="_Hlk220849909" w:id="3"/>
            <w:r w:rsidRPr="009A0B98">
              <w:rPr>
                <w:rFonts w:ascii="Aptos" w:hAnsi="Aptos"/>
                <w:b/>
                <w:bCs/>
                <w:sz w:val="24"/>
                <w:szCs w:val="24"/>
              </w:rPr>
              <w:t>Multi-year School Support Plan</w:t>
            </w:r>
            <w:r w:rsidR="00864B18">
              <w:rPr>
                <w:rFonts w:ascii="Aptos" w:hAnsi="Aptos"/>
                <w:b/>
                <w:bCs/>
                <w:sz w:val="24"/>
                <w:szCs w:val="24"/>
              </w:rPr>
              <w:t xml:space="preserve"> Reading</w:t>
            </w:r>
          </w:p>
        </w:tc>
      </w:tr>
      <w:tr w:rsidR="00D45501" w14:paraId="6F4C2343" w14:textId="77777777">
        <w:trPr>
          <w:trHeight w:val="230"/>
          <w:jc w:val="center"/>
        </w:trPr>
        <w:tc>
          <w:tcPr>
            <w:tcW w:w="4683" w:type="dxa"/>
            <w:gridSpan w:val="3"/>
          </w:tcPr>
          <w:p w:rsidR="00D45501" w:rsidRDefault="00D45501" w14:paraId="03BE7E98" w14:textId="77777777">
            <w:pPr>
              <w:spacing w:after="0" w:line="240" w:lineRule="auto"/>
              <w:rPr>
                <w:rFonts w:ascii="Aptos" w:hAnsi="Aptos"/>
                <w:sz w:val="20"/>
                <w:szCs w:val="20"/>
              </w:rPr>
            </w:pPr>
            <w:r>
              <w:rPr>
                <w:rFonts w:ascii="Aptos" w:hAnsi="Aptos"/>
                <w:sz w:val="20"/>
                <w:szCs w:val="20"/>
              </w:rPr>
              <w:t>3-Year Goal Statement</w:t>
            </w:r>
          </w:p>
          <w:p w:rsidR="00D45501" w:rsidRDefault="00D45501" w14:paraId="3E0B312F" w14:textId="77777777">
            <w:pPr>
              <w:spacing w:after="0" w:line="240" w:lineRule="auto"/>
              <w:rPr>
                <w:rFonts w:ascii="Aptos" w:hAnsi="Aptos"/>
                <w:sz w:val="20"/>
                <w:szCs w:val="20"/>
              </w:rPr>
            </w:pPr>
            <w:r>
              <w:rPr>
                <w:rFonts w:ascii="Aptos" w:hAnsi="Aptos"/>
                <w:sz w:val="20"/>
                <w:szCs w:val="20"/>
              </w:rPr>
              <w:t>Include the goal statement completed as part of the needs assessment process.</w:t>
            </w:r>
          </w:p>
        </w:tc>
        <w:tc>
          <w:tcPr>
            <w:tcW w:w="8723" w:type="dxa"/>
            <w:gridSpan w:val="7"/>
          </w:tcPr>
          <w:p w:rsidR="00D45501" w:rsidRDefault="00476406" w14:paraId="4E6AB91B" w14:textId="0EDA5690">
            <w:pPr>
              <w:spacing w:after="0" w:line="240" w:lineRule="auto"/>
              <w:rPr>
                <w:rFonts w:ascii="Aptos" w:hAnsi="Aptos"/>
                <w:sz w:val="20"/>
                <w:szCs w:val="20"/>
              </w:rPr>
            </w:pPr>
            <w:r w:rsidRPr="00476406">
              <w:rPr>
                <w:rFonts w:ascii="Aptos" w:hAnsi="Aptos"/>
                <w:sz w:val="20"/>
                <w:szCs w:val="20"/>
              </w:rPr>
              <w:t>Over the next three years, Monterey Elementary will increase the percentage of students making adequate reading growth from 67% to 80% and decrease the percentage of students performing in the Below Basic range on the Reading SOL by improving Tier 1 instruction, strengthening intervention alignment, and implementing evidence</w:t>
            </w:r>
            <w:r w:rsidRPr="00476406">
              <w:rPr>
                <w:rFonts w:ascii="Cambria Math" w:hAnsi="Cambria Math" w:cs="Cambria Math"/>
                <w:sz w:val="20"/>
                <w:szCs w:val="20"/>
              </w:rPr>
              <w:t>‑</w:t>
            </w:r>
            <w:r w:rsidRPr="00476406">
              <w:rPr>
                <w:rFonts w:ascii="Aptos" w:hAnsi="Aptos"/>
                <w:sz w:val="20"/>
                <w:szCs w:val="20"/>
              </w:rPr>
              <w:t>based literacy practices schoolwide.</w:t>
            </w:r>
          </w:p>
        </w:tc>
      </w:tr>
      <w:tr w:rsidR="00D45501" w14:paraId="3C76038C" w14:textId="77777777">
        <w:trPr>
          <w:trHeight w:val="230"/>
          <w:jc w:val="center"/>
        </w:trPr>
        <w:tc>
          <w:tcPr>
            <w:tcW w:w="4683" w:type="dxa"/>
            <w:gridSpan w:val="3"/>
          </w:tcPr>
          <w:p w:rsidR="00D45501" w:rsidRDefault="00D45501" w14:paraId="56F1B51A" w14:textId="77777777">
            <w:pPr>
              <w:spacing w:after="0" w:line="240" w:lineRule="auto"/>
              <w:rPr>
                <w:rFonts w:ascii="Aptos" w:hAnsi="Aptos"/>
                <w:sz w:val="20"/>
                <w:szCs w:val="20"/>
              </w:rPr>
            </w:pPr>
            <w:r>
              <w:rPr>
                <w:rFonts w:ascii="Aptos" w:hAnsi="Aptos"/>
                <w:sz w:val="20"/>
                <w:szCs w:val="20"/>
              </w:rPr>
              <w:t>School Performance and Support Framework Alignment</w:t>
            </w:r>
          </w:p>
          <w:p w:rsidR="00D45501" w:rsidRDefault="00D45501" w14:paraId="11BD98B7" w14:textId="77777777">
            <w:pPr>
              <w:spacing w:after="0" w:line="240" w:lineRule="auto"/>
              <w:rPr>
                <w:rFonts w:ascii="Aptos" w:hAnsi="Aptos"/>
                <w:sz w:val="20"/>
                <w:szCs w:val="20"/>
              </w:rPr>
            </w:pPr>
            <w:r>
              <w:rPr>
                <w:rFonts w:ascii="Aptos" w:hAnsi="Aptos"/>
                <w:sz w:val="20"/>
                <w:szCs w:val="20"/>
              </w:rPr>
              <w:t>Select indicator that the goal addresses.</w:t>
            </w:r>
          </w:p>
        </w:tc>
        <w:tc>
          <w:tcPr>
            <w:tcW w:w="8723" w:type="dxa"/>
            <w:gridSpan w:val="7"/>
          </w:tcPr>
          <w:p w:rsidR="00D45501" w:rsidRDefault="00351926" w14:paraId="31985808" w14:textId="77777777">
            <w:pPr>
              <w:spacing w:after="0" w:line="240" w:lineRule="auto"/>
              <w:rPr>
                <w:rFonts w:ascii="Aptos" w:hAnsi="Aptos"/>
                <w:sz w:val="20"/>
                <w:szCs w:val="20"/>
              </w:rPr>
            </w:pPr>
            <w:sdt>
              <w:sdtPr>
                <w:id w:val="-36739635"/>
                <w:placeholder>
                  <w:docPart w:val="FF0D7B7C09A948CC887E439E644A3C4B"/>
                </w:placeholder>
                <w:dropDownList>
                  <w:listItem w:value="Choose an item."/>
                  <w:listItem w:displayText="Reading Mastery" w:value="Reading Mastery"/>
                  <w:listItem w:displayText="Reading Growth" w:value="Reading Growth"/>
                  <w:listItem w:displayText="Math Mastery" w:value="Math Mastery"/>
                  <w:listItem w:displayText="Math Growth" w:value="Math Growth"/>
                  <w:listItem w:displayText="Science Mastery" w:value="Science Mastery"/>
                  <w:listItem w:displayText="English Learner Progress" w:value="English Learner Progress"/>
                  <w:listItem w:displayText="Readiness" w:value="Readiness"/>
                  <w:listItem w:displayText="Graduation" w:value="Graduation"/>
                </w:dropDownList>
              </w:sdtPr>
              <w:sdtContent>
                <w:r w:rsidR="00D45501">
                  <w:t>Reading Growth</w:t>
                </w:r>
              </w:sdtContent>
            </w:sdt>
          </w:p>
        </w:tc>
      </w:tr>
      <w:tr w:rsidR="00D45501" w14:paraId="7123AC93" w14:textId="77777777">
        <w:trPr>
          <w:trHeight w:val="135"/>
          <w:jc w:val="center"/>
        </w:trPr>
        <w:tc>
          <w:tcPr>
            <w:tcW w:w="4683" w:type="dxa"/>
            <w:gridSpan w:val="3"/>
            <w:vMerge w:val="restart"/>
          </w:tcPr>
          <w:p w:rsidR="00D45501" w:rsidRDefault="00D45501" w14:paraId="1672E721" w14:textId="77777777">
            <w:pPr>
              <w:spacing w:after="0" w:line="240" w:lineRule="auto"/>
              <w:rPr>
                <w:rFonts w:ascii="Aptos" w:hAnsi="Aptos"/>
                <w:sz w:val="20"/>
                <w:szCs w:val="20"/>
              </w:rPr>
            </w:pPr>
            <w:r>
              <w:rPr>
                <w:rFonts w:ascii="Aptos" w:hAnsi="Aptos"/>
                <w:sz w:val="20"/>
                <w:szCs w:val="20"/>
              </w:rPr>
              <w:t>Measurable Objectives</w:t>
            </w:r>
          </w:p>
          <w:p w:rsidR="00D45501" w:rsidRDefault="00D45501" w14:paraId="5119AB96" w14:textId="77777777">
            <w:pPr>
              <w:spacing w:after="0" w:line="240" w:lineRule="auto"/>
              <w:rPr>
                <w:rFonts w:ascii="Aptos" w:hAnsi="Aptos"/>
                <w:sz w:val="20"/>
                <w:szCs w:val="20"/>
              </w:rPr>
            </w:pPr>
            <w:r>
              <w:rPr>
                <w:rFonts w:ascii="Aptos" w:hAnsi="Aptos"/>
                <w:sz w:val="20"/>
                <w:szCs w:val="20"/>
              </w:rPr>
              <w:t>Define objectives that support accomplishing the goal.</w:t>
            </w:r>
          </w:p>
        </w:tc>
        <w:tc>
          <w:tcPr>
            <w:tcW w:w="2907" w:type="dxa"/>
            <w:gridSpan w:val="2"/>
            <w:shd w:val="clear" w:color="auto" w:fill="E7F2F8"/>
          </w:tcPr>
          <w:p w:rsidRPr="00C82C10" w:rsidR="00D45501" w:rsidRDefault="00D45501" w14:paraId="60D88816" w14:textId="77777777">
            <w:pPr>
              <w:spacing w:after="0" w:line="240" w:lineRule="auto"/>
              <w:jc w:val="center"/>
              <w:rPr>
                <w:b/>
                <w:bCs/>
              </w:rPr>
            </w:pPr>
            <w:r w:rsidRPr="00C82C10">
              <w:rPr>
                <w:b/>
                <w:bCs/>
              </w:rPr>
              <w:t>Measurable Objective Year 1</w:t>
            </w:r>
          </w:p>
        </w:tc>
        <w:tc>
          <w:tcPr>
            <w:tcW w:w="2908" w:type="dxa"/>
            <w:gridSpan w:val="3"/>
            <w:shd w:val="clear" w:color="auto" w:fill="E7F2F8"/>
          </w:tcPr>
          <w:p w:rsidRPr="00C82C10" w:rsidR="00D45501" w:rsidRDefault="00D45501" w14:paraId="6DE991BA" w14:textId="77777777">
            <w:pPr>
              <w:spacing w:after="0" w:line="240" w:lineRule="auto"/>
              <w:jc w:val="center"/>
              <w:rPr>
                <w:b/>
                <w:bCs/>
              </w:rPr>
            </w:pPr>
            <w:r w:rsidRPr="00C82C10">
              <w:rPr>
                <w:b/>
                <w:bCs/>
              </w:rPr>
              <w:t>Measurable Objective Year 2</w:t>
            </w:r>
          </w:p>
        </w:tc>
        <w:tc>
          <w:tcPr>
            <w:tcW w:w="2908" w:type="dxa"/>
            <w:gridSpan w:val="2"/>
            <w:shd w:val="clear" w:color="auto" w:fill="E7F2F8"/>
          </w:tcPr>
          <w:p w:rsidRPr="00C82C10" w:rsidR="00D45501" w:rsidRDefault="00D45501" w14:paraId="34886F54" w14:textId="77777777">
            <w:pPr>
              <w:spacing w:after="0" w:line="240" w:lineRule="auto"/>
              <w:jc w:val="center"/>
              <w:rPr>
                <w:b/>
                <w:bCs/>
              </w:rPr>
            </w:pPr>
            <w:r w:rsidRPr="00C82C10">
              <w:rPr>
                <w:b/>
                <w:bCs/>
              </w:rPr>
              <w:t>Measurable Objective Year 3</w:t>
            </w:r>
          </w:p>
        </w:tc>
      </w:tr>
      <w:tr w:rsidR="00D45501" w14:paraId="50AB0D49" w14:textId="77777777">
        <w:trPr>
          <w:trHeight w:val="135"/>
          <w:jc w:val="center"/>
        </w:trPr>
        <w:tc>
          <w:tcPr>
            <w:tcW w:w="4683" w:type="dxa"/>
            <w:gridSpan w:val="3"/>
            <w:vMerge/>
          </w:tcPr>
          <w:p w:rsidR="00D45501" w:rsidRDefault="00D45501" w14:paraId="00A0730D" w14:textId="77777777">
            <w:pPr>
              <w:spacing w:after="0" w:line="240" w:lineRule="auto"/>
              <w:rPr>
                <w:rFonts w:ascii="Aptos" w:hAnsi="Aptos"/>
                <w:sz w:val="20"/>
                <w:szCs w:val="20"/>
              </w:rPr>
            </w:pPr>
          </w:p>
        </w:tc>
        <w:tc>
          <w:tcPr>
            <w:tcW w:w="2907" w:type="dxa"/>
            <w:gridSpan w:val="2"/>
          </w:tcPr>
          <w:p w:rsidR="007E1B5D" w:rsidP="007E1B5D" w:rsidRDefault="007E1B5D" w14:paraId="6A44B8AC" w14:textId="77777777">
            <w:pPr>
              <w:spacing w:after="0" w:line="240" w:lineRule="auto"/>
            </w:pPr>
            <w:r>
              <w:t>Increase adequate reading growth from 67% to at least 72%.</w:t>
            </w:r>
          </w:p>
          <w:p w:rsidR="007E1B5D" w:rsidP="007E1B5D" w:rsidRDefault="007E1B5D" w14:paraId="28481285" w14:textId="77777777">
            <w:pPr>
              <w:spacing w:after="0" w:line="240" w:lineRule="auto"/>
            </w:pPr>
          </w:p>
          <w:p w:rsidR="007E1B5D" w:rsidP="007E1B5D" w:rsidRDefault="007E1B5D" w14:paraId="696D9E60" w14:textId="77777777">
            <w:pPr>
              <w:spacing w:after="0" w:line="240" w:lineRule="auto"/>
            </w:pPr>
            <w:r>
              <w:t>Reduce the percentage of students in the Below Basic category in reading.</w:t>
            </w:r>
          </w:p>
          <w:p w:rsidR="007E1B5D" w:rsidP="007E1B5D" w:rsidRDefault="007E1B5D" w14:paraId="1726FEBB" w14:textId="77777777">
            <w:pPr>
              <w:spacing w:after="0" w:line="240" w:lineRule="auto"/>
            </w:pPr>
          </w:p>
          <w:p w:rsidR="007E1B5D" w:rsidP="007E1B5D" w:rsidRDefault="007E1B5D" w14:paraId="2D61BC1E" w14:textId="77777777">
            <w:pPr>
              <w:spacing w:after="0" w:line="240" w:lineRule="auto"/>
            </w:pPr>
            <w:r>
              <w:t>Decrease the percentage of K–3 students identified as “high risk” on VALLSS.</w:t>
            </w:r>
          </w:p>
          <w:p w:rsidR="007E1B5D" w:rsidP="007E1B5D" w:rsidRDefault="007E1B5D" w14:paraId="01D0FF29" w14:textId="77777777">
            <w:pPr>
              <w:spacing w:after="0" w:line="240" w:lineRule="auto"/>
            </w:pPr>
          </w:p>
          <w:p w:rsidR="007E1B5D" w:rsidP="007E1B5D" w:rsidRDefault="007E1B5D" w14:paraId="197A8C50" w14:textId="77777777">
            <w:pPr>
              <w:spacing w:after="0" w:line="240" w:lineRule="auto"/>
            </w:pPr>
            <w:r>
              <w:t>Increase MAP Reading growth for grades 3–5.</w:t>
            </w:r>
          </w:p>
          <w:p w:rsidR="007E1B5D" w:rsidP="007E1B5D" w:rsidRDefault="007E1B5D" w14:paraId="35DD8E84" w14:textId="77777777">
            <w:pPr>
              <w:spacing w:after="0" w:line="240" w:lineRule="auto"/>
            </w:pPr>
          </w:p>
          <w:p w:rsidR="00D45501" w:rsidP="007E1B5D" w:rsidRDefault="007E1B5D" w14:paraId="266A5FB7" w14:textId="0D65A27F">
            <w:pPr>
              <w:spacing w:after="0" w:line="240" w:lineRule="auto"/>
            </w:pPr>
            <w:r>
              <w:t>Ensure 100% of teachers implement division-approved literacy materials with fidelity.</w:t>
            </w:r>
          </w:p>
        </w:tc>
        <w:tc>
          <w:tcPr>
            <w:tcW w:w="2908" w:type="dxa"/>
            <w:gridSpan w:val="3"/>
          </w:tcPr>
          <w:p w:rsidR="006C2115" w:rsidP="006C2115" w:rsidRDefault="006C2115" w14:paraId="493290A7" w14:textId="77777777">
            <w:pPr>
              <w:spacing w:after="0" w:line="240" w:lineRule="auto"/>
            </w:pPr>
            <w:r>
              <w:t>Increase adequate reading growth to at least 76%.</w:t>
            </w:r>
          </w:p>
          <w:p w:rsidR="006C2115" w:rsidP="006C2115" w:rsidRDefault="006C2115" w14:paraId="33E44530" w14:textId="77777777">
            <w:pPr>
              <w:spacing w:after="0" w:line="240" w:lineRule="auto"/>
            </w:pPr>
            <w:r>
              <w:t>Reduce Below Basic reading performance by an additional margin.</w:t>
            </w:r>
          </w:p>
          <w:p w:rsidR="006C2115" w:rsidP="006C2115" w:rsidRDefault="006C2115" w14:paraId="4B143A97" w14:textId="77777777">
            <w:pPr>
              <w:spacing w:after="0" w:line="240" w:lineRule="auto"/>
            </w:pPr>
          </w:p>
          <w:p w:rsidR="006C2115" w:rsidP="006C2115" w:rsidRDefault="006C2115" w14:paraId="573F1934" w14:textId="77777777">
            <w:pPr>
              <w:spacing w:after="0" w:line="240" w:lineRule="auto"/>
            </w:pPr>
            <w:r>
              <w:t>Increase the percentage of students meeting MAP Reading projected growth by an additional 5%.</w:t>
            </w:r>
          </w:p>
          <w:p w:rsidR="006C2115" w:rsidP="006C2115" w:rsidRDefault="006C2115" w14:paraId="62F9F8E9" w14:textId="77777777">
            <w:pPr>
              <w:spacing w:after="0" w:line="240" w:lineRule="auto"/>
            </w:pPr>
          </w:p>
          <w:p w:rsidR="00D45501" w:rsidP="006C2115" w:rsidRDefault="006C2115" w14:paraId="59E6A67A" w14:textId="2AB6C6C5">
            <w:pPr>
              <w:spacing w:after="0" w:line="240" w:lineRule="auto"/>
            </w:pPr>
            <w:r>
              <w:t>Improve Reading Benchmark averages to 65% or higher.</w:t>
            </w:r>
            <w:r w:rsidR="00A25328">
              <w:t>.</w:t>
            </w:r>
          </w:p>
        </w:tc>
        <w:tc>
          <w:tcPr>
            <w:tcW w:w="2908" w:type="dxa"/>
            <w:gridSpan w:val="2"/>
          </w:tcPr>
          <w:p w:rsidR="00CE618F" w:rsidP="00CE618F" w:rsidRDefault="00CE618F" w14:paraId="78394397" w14:textId="77777777">
            <w:pPr>
              <w:spacing w:after="0" w:line="240" w:lineRule="auto"/>
            </w:pPr>
            <w:r>
              <w:t>Increase adequate reading growth to 80%, meeting the 3-year target.</w:t>
            </w:r>
          </w:p>
          <w:p w:rsidR="00CE618F" w:rsidP="00CE618F" w:rsidRDefault="00CE618F" w14:paraId="6A47507F" w14:textId="77777777">
            <w:pPr>
              <w:spacing w:after="0" w:line="240" w:lineRule="auto"/>
            </w:pPr>
          </w:p>
          <w:p w:rsidR="00CE618F" w:rsidP="00CE618F" w:rsidRDefault="00CE618F" w14:paraId="47E2FD01" w14:textId="77777777">
            <w:pPr>
              <w:spacing w:after="0" w:line="240" w:lineRule="auto"/>
            </w:pPr>
            <w:r>
              <w:t>Reduce Below Basic reading performance by 50% from baseline.</w:t>
            </w:r>
          </w:p>
          <w:p w:rsidR="00CE618F" w:rsidP="00CE618F" w:rsidRDefault="00CE618F" w14:paraId="45C1B8F6" w14:textId="77777777">
            <w:pPr>
              <w:spacing w:after="0" w:line="240" w:lineRule="auto"/>
            </w:pPr>
          </w:p>
          <w:p w:rsidR="00D45501" w:rsidP="00CE618F" w:rsidRDefault="00CE618F" w14:paraId="008D881A" w14:textId="6A10E0A9">
            <w:pPr>
              <w:spacing w:after="0" w:line="240" w:lineRule="auto"/>
            </w:pPr>
            <w:r>
              <w:t>Increase Reading Benchmark averages for grades 3–5 to 70% or higher.</w:t>
            </w:r>
          </w:p>
        </w:tc>
      </w:tr>
      <w:tr w:rsidR="00D45501" w14:paraId="2A8F1C87" w14:textId="77777777">
        <w:trPr>
          <w:trHeight w:val="230"/>
          <w:jc w:val="center"/>
        </w:trPr>
        <w:tc>
          <w:tcPr>
            <w:tcW w:w="4683" w:type="dxa"/>
            <w:gridSpan w:val="3"/>
          </w:tcPr>
          <w:p w:rsidR="00D45501" w:rsidRDefault="00D45501" w14:paraId="4D297A11" w14:textId="77777777">
            <w:pPr>
              <w:spacing w:after="0" w:line="240" w:lineRule="auto"/>
              <w:rPr>
                <w:rFonts w:ascii="Aptos" w:hAnsi="Aptos"/>
                <w:sz w:val="20"/>
                <w:szCs w:val="20"/>
              </w:rPr>
            </w:pPr>
            <w:r>
              <w:rPr>
                <w:rFonts w:ascii="Aptos" w:hAnsi="Aptos"/>
                <w:sz w:val="20"/>
                <w:szCs w:val="20"/>
              </w:rPr>
              <w:t>Evidence-Based Strategy</w:t>
            </w:r>
          </w:p>
          <w:p w:rsidR="00D45501" w:rsidRDefault="00D45501" w14:paraId="4B3CCD98" w14:textId="77777777">
            <w:pPr>
              <w:spacing w:after="0" w:line="240" w:lineRule="auto"/>
              <w:rPr>
                <w:rFonts w:ascii="Aptos" w:hAnsi="Aptos"/>
                <w:sz w:val="20"/>
                <w:szCs w:val="20"/>
              </w:rPr>
            </w:pPr>
            <w:r>
              <w:rPr>
                <w:rFonts w:ascii="Aptos" w:hAnsi="Aptos"/>
                <w:sz w:val="20"/>
                <w:szCs w:val="20"/>
              </w:rPr>
              <w:t>Describe the evidence-based strategy and the rationale for selection. Identify evidence tier.</w:t>
            </w:r>
          </w:p>
        </w:tc>
        <w:tc>
          <w:tcPr>
            <w:tcW w:w="8723" w:type="dxa"/>
            <w:gridSpan w:val="7"/>
          </w:tcPr>
          <w:p w:rsidR="00231E6A" w:rsidP="00231E6A" w:rsidRDefault="00231E6A" w14:paraId="5D094662" w14:textId="77777777">
            <w:pPr>
              <w:spacing w:after="0" w:line="240" w:lineRule="auto"/>
            </w:pPr>
            <w:r>
              <w:t>K–3:</w:t>
            </w:r>
          </w:p>
          <w:p w:rsidR="00231E6A" w:rsidP="00231E6A" w:rsidRDefault="00231E6A" w14:paraId="47DDF544" w14:textId="77777777">
            <w:pPr>
              <w:spacing w:after="0" w:line="240" w:lineRule="auto"/>
            </w:pPr>
            <w:r>
              <w:t>Teach students to decode words, analyze word parts, and develop phonemic awareness through explicit, systematic instruction.</w:t>
            </w:r>
          </w:p>
          <w:p w:rsidR="00231E6A" w:rsidP="00231E6A" w:rsidRDefault="00231E6A" w14:paraId="3CA15E2D" w14:textId="77777777">
            <w:pPr>
              <w:spacing w:after="0" w:line="240" w:lineRule="auto"/>
            </w:pPr>
          </w:p>
          <w:p w:rsidR="00231E6A" w:rsidP="00231E6A" w:rsidRDefault="00231E6A" w14:paraId="29171F7A" w14:textId="77777777">
            <w:pPr>
              <w:spacing w:after="0" w:line="240" w:lineRule="auto"/>
            </w:pPr>
            <w:r>
              <w:t>Grades 4–5:</w:t>
            </w:r>
          </w:p>
          <w:p w:rsidR="00231E6A" w:rsidP="00231E6A" w:rsidRDefault="00231E6A" w14:paraId="771F42C4" w14:textId="77777777">
            <w:pPr>
              <w:spacing w:after="0" w:line="240" w:lineRule="auto"/>
            </w:pPr>
            <w:r>
              <w:t>Provide comprehension</w:t>
            </w:r>
            <w:r>
              <w:rPr>
                <w:rFonts w:ascii="Cambria Math" w:hAnsi="Cambria Math" w:cs="Cambria Math"/>
              </w:rPr>
              <w:t>‑</w:t>
            </w:r>
            <w:r>
              <w:t>building practices including vocabulary development, questioning routines, summarizing, and monitoring comprehension.</w:t>
            </w:r>
          </w:p>
          <w:p w:rsidR="00231E6A" w:rsidP="00231E6A" w:rsidRDefault="00231E6A" w14:paraId="454D586E" w14:textId="77777777">
            <w:pPr>
              <w:spacing w:after="0" w:line="240" w:lineRule="auto"/>
            </w:pPr>
          </w:p>
          <w:p w:rsidR="00231E6A" w:rsidP="00231E6A" w:rsidRDefault="00231E6A" w14:paraId="055142EE" w14:textId="77777777">
            <w:pPr>
              <w:spacing w:after="0" w:line="240" w:lineRule="auto"/>
            </w:pPr>
            <w:r>
              <w:t>Rationale:</w:t>
            </w:r>
          </w:p>
          <w:p w:rsidR="00D45501" w:rsidP="00231E6A" w:rsidRDefault="00231E6A" w14:paraId="76A81DE0" w14:textId="11681FC5">
            <w:pPr>
              <w:spacing w:after="0" w:line="240" w:lineRule="auto"/>
            </w:pPr>
            <w:r>
              <w:t>Data show persistent weaknesses in foundational reading skills, comprehension, and alignment between Tier 1 and intervention instruction. These strategies emphasize explicit, systematic practices aligned to the needs of students with disabilities and other struggling learners.</w:t>
            </w:r>
          </w:p>
        </w:tc>
      </w:tr>
      <w:tr w:rsidR="00D45501" w14:paraId="1EFCBD53" w14:textId="77777777">
        <w:trPr>
          <w:trHeight w:val="230"/>
          <w:jc w:val="center"/>
        </w:trPr>
        <w:tc>
          <w:tcPr>
            <w:tcW w:w="4683" w:type="dxa"/>
            <w:gridSpan w:val="3"/>
          </w:tcPr>
          <w:p w:rsidR="00D45501" w:rsidRDefault="00D45501" w14:paraId="4F462E26" w14:textId="77777777">
            <w:pPr>
              <w:spacing w:after="0" w:line="240" w:lineRule="auto"/>
              <w:rPr>
                <w:rFonts w:ascii="Aptos" w:hAnsi="Aptos"/>
                <w:sz w:val="20"/>
                <w:szCs w:val="20"/>
              </w:rPr>
            </w:pPr>
            <w:r>
              <w:rPr>
                <w:rFonts w:ascii="Aptos" w:hAnsi="Aptos"/>
                <w:sz w:val="20"/>
                <w:szCs w:val="20"/>
              </w:rPr>
              <w:t>Intended Outcomes</w:t>
            </w:r>
          </w:p>
          <w:p w:rsidR="00D45501" w:rsidRDefault="00D45501" w14:paraId="5265501B" w14:textId="77777777">
            <w:pPr>
              <w:spacing w:after="0" w:line="240" w:lineRule="auto"/>
              <w:rPr>
                <w:rFonts w:ascii="Aptos" w:hAnsi="Aptos"/>
                <w:sz w:val="20"/>
                <w:szCs w:val="20"/>
              </w:rPr>
            </w:pPr>
            <w:r>
              <w:rPr>
                <w:rFonts w:ascii="Aptos" w:hAnsi="Aptos"/>
                <w:sz w:val="20"/>
                <w:szCs w:val="20"/>
              </w:rPr>
              <w:t>Describe how student outcomes will improve as a result implementing the evidence-based strategy.</w:t>
            </w:r>
          </w:p>
        </w:tc>
        <w:tc>
          <w:tcPr>
            <w:tcW w:w="8723" w:type="dxa"/>
            <w:gridSpan w:val="7"/>
          </w:tcPr>
          <w:p w:rsidR="003942AE" w:rsidP="003942AE" w:rsidRDefault="003942AE" w14:paraId="68600021" w14:textId="77777777">
            <w:pPr>
              <w:spacing w:after="0" w:line="240" w:lineRule="auto"/>
            </w:pPr>
            <w:r>
              <w:t>Improved phonics, decoding, and foundational literacy skills in early grades.</w:t>
            </w:r>
          </w:p>
          <w:p w:rsidR="003942AE" w:rsidP="003942AE" w:rsidRDefault="003942AE" w14:paraId="45F1ED9F" w14:textId="77777777">
            <w:pPr>
              <w:spacing w:after="0" w:line="240" w:lineRule="auto"/>
            </w:pPr>
            <w:r>
              <w:t>Increased comprehension and reading stamina in grades 3–5.</w:t>
            </w:r>
          </w:p>
          <w:p w:rsidR="003942AE" w:rsidP="003942AE" w:rsidRDefault="003942AE" w14:paraId="6D35BB5C" w14:textId="77777777">
            <w:pPr>
              <w:spacing w:after="0" w:line="240" w:lineRule="auto"/>
            </w:pPr>
            <w:r>
              <w:t>Reduction in the number of K–3 students identified as “high risk.”</w:t>
            </w:r>
          </w:p>
          <w:p w:rsidR="003942AE" w:rsidP="003942AE" w:rsidRDefault="003942AE" w14:paraId="4161A704" w14:textId="77777777">
            <w:pPr>
              <w:spacing w:after="0" w:line="240" w:lineRule="auto"/>
            </w:pPr>
            <w:r>
              <w:t>Increased MAP Reading growth for grades 3–5.</w:t>
            </w:r>
          </w:p>
          <w:p w:rsidR="00D45501" w:rsidP="003942AE" w:rsidRDefault="003942AE" w14:paraId="13BEEFA8" w14:textId="2D03D451">
            <w:pPr>
              <w:spacing w:after="0" w:line="240" w:lineRule="auto"/>
            </w:pPr>
            <w:r>
              <w:t>Improved alignment between Tier 1 instruction, intervention, and assessment data.</w:t>
            </w:r>
          </w:p>
        </w:tc>
      </w:tr>
      <w:tr w:rsidR="00D45501" w14:paraId="198D57B4" w14:textId="77777777">
        <w:trPr>
          <w:trHeight w:val="230"/>
          <w:jc w:val="center"/>
        </w:trPr>
        <w:tc>
          <w:tcPr>
            <w:tcW w:w="4683" w:type="dxa"/>
            <w:gridSpan w:val="3"/>
          </w:tcPr>
          <w:p w:rsidR="00D45501" w:rsidRDefault="00D45501" w14:paraId="60F7E2F4" w14:textId="77777777">
            <w:pPr>
              <w:spacing w:after="0" w:line="240" w:lineRule="auto"/>
              <w:rPr>
                <w:rFonts w:ascii="Aptos" w:hAnsi="Aptos"/>
                <w:sz w:val="20"/>
                <w:szCs w:val="20"/>
              </w:rPr>
            </w:pPr>
            <w:r>
              <w:rPr>
                <w:rFonts w:ascii="Aptos" w:hAnsi="Aptos"/>
                <w:sz w:val="20"/>
                <w:szCs w:val="20"/>
              </w:rPr>
              <w:t>Lead person (Who is responsible for ensuring the work gets done?)</w:t>
            </w:r>
          </w:p>
        </w:tc>
        <w:tc>
          <w:tcPr>
            <w:tcW w:w="8723" w:type="dxa"/>
            <w:gridSpan w:val="7"/>
          </w:tcPr>
          <w:p w:rsidR="00D45501" w:rsidRDefault="008164BB" w14:paraId="20CAA7A0" w14:textId="668072EF">
            <w:pPr>
              <w:spacing w:after="0" w:line="240" w:lineRule="auto"/>
              <w:rPr>
                <w:rFonts w:ascii="Aptos" w:hAnsi="Aptos"/>
                <w:sz w:val="20"/>
                <w:szCs w:val="20"/>
              </w:rPr>
            </w:pPr>
            <w:r w:rsidRPr="008164BB">
              <w:rPr>
                <w:rFonts w:ascii="Aptos" w:hAnsi="Aptos"/>
                <w:sz w:val="20"/>
                <w:szCs w:val="20"/>
              </w:rPr>
              <w:t>Principal (Lezlie Yaeger)</w:t>
            </w:r>
          </w:p>
        </w:tc>
      </w:tr>
      <w:tr w:rsidR="00D45501" w14:paraId="5A82842C" w14:textId="77777777">
        <w:trPr>
          <w:trHeight w:val="230"/>
          <w:jc w:val="center"/>
        </w:trPr>
        <w:tc>
          <w:tcPr>
            <w:tcW w:w="4683" w:type="dxa"/>
            <w:gridSpan w:val="3"/>
          </w:tcPr>
          <w:p w:rsidR="00D45501" w:rsidRDefault="00D45501" w14:paraId="5E6A5F2B" w14:textId="77777777">
            <w:pPr>
              <w:spacing w:after="0" w:line="240" w:lineRule="auto"/>
              <w:rPr>
                <w:rFonts w:ascii="Aptos" w:hAnsi="Aptos"/>
                <w:sz w:val="20"/>
                <w:szCs w:val="20"/>
              </w:rPr>
            </w:pPr>
            <w:r>
              <w:rPr>
                <w:rFonts w:ascii="Aptos" w:hAnsi="Aptos"/>
                <w:sz w:val="20"/>
                <w:szCs w:val="20"/>
              </w:rPr>
              <w:t>Team Members (Who are responsible for doing the work?)</w:t>
            </w:r>
          </w:p>
        </w:tc>
        <w:tc>
          <w:tcPr>
            <w:tcW w:w="8723" w:type="dxa"/>
            <w:gridSpan w:val="7"/>
          </w:tcPr>
          <w:p w:rsidR="00D45501" w:rsidRDefault="00B9601B" w14:paraId="31D1D91A" w14:textId="32573284">
            <w:pPr>
              <w:spacing w:after="0" w:line="240" w:lineRule="auto"/>
              <w:rPr>
                <w:rFonts w:ascii="Aptos" w:hAnsi="Aptos"/>
                <w:sz w:val="20"/>
                <w:szCs w:val="20"/>
              </w:rPr>
            </w:pPr>
            <w:r w:rsidRPr="00B9601B">
              <w:rPr>
                <w:rFonts w:ascii="Aptos" w:hAnsi="Aptos"/>
                <w:sz w:val="20"/>
                <w:szCs w:val="20"/>
              </w:rPr>
              <w:t>Assistant Principal, Instructional Coach, Literacy Coaches, Special Education Teachers, Classroom Teachers, EL Teachers, Reading Specialist</w:t>
            </w:r>
          </w:p>
        </w:tc>
      </w:tr>
      <w:tr w:rsidR="00D45501" w14:paraId="1CD4E0C2" w14:textId="77777777">
        <w:trPr>
          <w:trHeight w:val="230"/>
          <w:jc w:val="center"/>
        </w:trPr>
        <w:tc>
          <w:tcPr>
            <w:tcW w:w="1915" w:type="dxa"/>
            <w:shd w:val="clear" w:color="auto" w:fill="E7F2F8"/>
          </w:tcPr>
          <w:p w:rsidRPr="005340F9" w:rsidR="00D45501" w:rsidRDefault="00D45501" w14:paraId="5C1581FF" w14:textId="77777777">
            <w:pPr>
              <w:spacing w:after="0" w:line="240" w:lineRule="auto"/>
              <w:jc w:val="center"/>
              <w:rPr>
                <w:rFonts w:ascii="Aptos" w:hAnsi="Aptos"/>
                <w:b/>
                <w:bCs/>
                <w:sz w:val="20"/>
                <w:szCs w:val="20"/>
              </w:rPr>
            </w:pPr>
            <w:r w:rsidRPr="005340F9">
              <w:rPr>
                <w:rFonts w:ascii="Aptos" w:hAnsi="Aptos"/>
                <w:b/>
                <w:bCs/>
                <w:sz w:val="20"/>
                <w:szCs w:val="20"/>
              </w:rPr>
              <w:t>Action Step</w:t>
            </w:r>
          </w:p>
          <w:p w:rsidRPr="005340F9" w:rsidR="00D45501" w:rsidRDefault="00D45501" w14:paraId="4028F0B3" w14:textId="77777777">
            <w:pPr>
              <w:spacing w:after="0" w:line="240" w:lineRule="auto"/>
              <w:jc w:val="center"/>
              <w:rPr>
                <w:rFonts w:ascii="Aptos" w:hAnsi="Aptos"/>
                <w:i/>
                <w:iCs/>
                <w:sz w:val="20"/>
                <w:szCs w:val="20"/>
              </w:rPr>
            </w:pPr>
            <w:r w:rsidRPr="005340F9">
              <w:rPr>
                <w:rFonts w:ascii="Aptos" w:hAnsi="Aptos"/>
                <w:i/>
                <w:iCs/>
                <w:sz w:val="20"/>
                <w:szCs w:val="20"/>
              </w:rPr>
              <w:t>(What will be accomplished?)</w:t>
            </w:r>
          </w:p>
          <w:p w:rsidR="00D45501" w:rsidRDefault="00D45501" w14:paraId="7DA6CD6D" w14:textId="77777777">
            <w:pPr>
              <w:spacing w:after="0" w:line="240" w:lineRule="auto"/>
              <w:jc w:val="center"/>
              <w:rPr>
                <w:rFonts w:ascii="Aptos" w:hAnsi="Aptos"/>
                <w:sz w:val="20"/>
                <w:szCs w:val="20"/>
              </w:rPr>
            </w:pPr>
            <w:r>
              <w:rPr>
                <w:rFonts w:ascii="Aptos" w:hAnsi="Aptos"/>
                <w:sz w:val="20"/>
                <w:szCs w:val="20"/>
              </w:rPr>
              <w:t>List the specific, sequenced steps required to complete</w:t>
            </w:r>
          </w:p>
          <w:p w:rsidRPr="009E6D26" w:rsidR="00D45501" w:rsidRDefault="00D45501" w14:paraId="0323DCF7" w14:textId="77777777">
            <w:pPr>
              <w:spacing w:after="0" w:line="240" w:lineRule="auto"/>
              <w:jc w:val="center"/>
              <w:rPr>
                <w:rFonts w:ascii="Aptos" w:hAnsi="Aptos"/>
                <w:sz w:val="20"/>
                <w:szCs w:val="20"/>
              </w:rPr>
            </w:pPr>
            <w:r>
              <w:rPr>
                <w:rFonts w:ascii="Aptos" w:hAnsi="Aptos"/>
                <w:sz w:val="20"/>
                <w:szCs w:val="20"/>
              </w:rPr>
              <w:t>the activity.</w:t>
            </w:r>
          </w:p>
        </w:tc>
        <w:tc>
          <w:tcPr>
            <w:tcW w:w="1915" w:type="dxa"/>
            <w:shd w:val="clear" w:color="auto" w:fill="E7F2F8"/>
          </w:tcPr>
          <w:p w:rsidRPr="005340F9" w:rsidR="00D45501" w:rsidRDefault="00D45501" w14:paraId="11E0A7B4" w14:textId="77777777">
            <w:pPr>
              <w:spacing w:after="0" w:line="240" w:lineRule="auto"/>
              <w:jc w:val="center"/>
              <w:rPr>
                <w:rFonts w:ascii="Aptos" w:hAnsi="Aptos"/>
                <w:b/>
                <w:bCs/>
                <w:sz w:val="20"/>
                <w:szCs w:val="20"/>
              </w:rPr>
            </w:pPr>
            <w:r w:rsidRPr="005340F9">
              <w:rPr>
                <w:rFonts w:ascii="Aptos" w:hAnsi="Aptos"/>
                <w:b/>
                <w:bCs/>
                <w:sz w:val="20"/>
                <w:szCs w:val="20"/>
              </w:rPr>
              <w:t>Process Owner</w:t>
            </w:r>
          </w:p>
          <w:p w:rsidRPr="00C40881" w:rsidR="00D45501" w:rsidRDefault="00D45501" w14:paraId="728E722A" w14:textId="77777777">
            <w:pPr>
              <w:spacing w:after="0" w:line="240" w:lineRule="auto"/>
              <w:jc w:val="center"/>
              <w:rPr>
                <w:rFonts w:ascii="Aptos" w:hAnsi="Aptos"/>
                <w:i/>
                <w:iCs/>
                <w:sz w:val="20"/>
                <w:szCs w:val="20"/>
              </w:rPr>
            </w:pPr>
            <w:r w:rsidRPr="00C40881">
              <w:rPr>
                <w:rFonts w:ascii="Aptos" w:hAnsi="Aptos"/>
                <w:i/>
                <w:iCs/>
                <w:sz w:val="20"/>
                <w:szCs w:val="20"/>
              </w:rPr>
              <w:t>(Who is responsible for ensuring the action step is complete?)</w:t>
            </w:r>
          </w:p>
          <w:p w:rsidRPr="009E6D26" w:rsidR="00D45501" w:rsidRDefault="00D45501" w14:paraId="5DBEBAEE" w14:textId="77777777">
            <w:pPr>
              <w:spacing w:after="0" w:line="240" w:lineRule="auto"/>
              <w:jc w:val="center"/>
              <w:rPr>
                <w:rFonts w:ascii="Aptos" w:hAnsi="Aptos"/>
                <w:sz w:val="20"/>
                <w:szCs w:val="20"/>
              </w:rPr>
            </w:pPr>
            <w:r>
              <w:rPr>
                <w:rFonts w:ascii="Aptos" w:hAnsi="Aptos"/>
                <w:sz w:val="20"/>
                <w:szCs w:val="20"/>
              </w:rPr>
              <w:t>Identify a single, accountability lead.</w:t>
            </w:r>
          </w:p>
        </w:tc>
        <w:tc>
          <w:tcPr>
            <w:tcW w:w="1915" w:type="dxa"/>
            <w:gridSpan w:val="2"/>
            <w:shd w:val="clear" w:color="auto" w:fill="E7F2F8"/>
          </w:tcPr>
          <w:p w:rsidRPr="004200E7" w:rsidR="00D45501" w:rsidRDefault="00D45501" w14:paraId="79161818" w14:textId="77777777">
            <w:pPr>
              <w:spacing w:after="0" w:line="240" w:lineRule="auto"/>
              <w:jc w:val="center"/>
              <w:rPr>
                <w:rFonts w:ascii="Aptos" w:hAnsi="Aptos"/>
                <w:b/>
                <w:bCs/>
                <w:sz w:val="20"/>
                <w:szCs w:val="20"/>
              </w:rPr>
            </w:pPr>
            <w:r w:rsidRPr="004200E7">
              <w:rPr>
                <w:rFonts w:ascii="Aptos" w:hAnsi="Aptos"/>
                <w:b/>
                <w:bCs/>
                <w:sz w:val="20"/>
                <w:szCs w:val="20"/>
              </w:rPr>
              <w:t>Time Frame</w:t>
            </w:r>
          </w:p>
          <w:p w:rsidR="00D45501" w:rsidRDefault="00D45501" w14:paraId="5FA7568A" w14:textId="77777777">
            <w:pPr>
              <w:spacing w:after="0" w:line="240" w:lineRule="auto"/>
              <w:jc w:val="center"/>
              <w:rPr>
                <w:rFonts w:ascii="Aptos" w:hAnsi="Aptos"/>
                <w:sz w:val="20"/>
                <w:szCs w:val="20"/>
              </w:rPr>
            </w:pPr>
            <w:r>
              <w:rPr>
                <w:rFonts w:ascii="Aptos" w:hAnsi="Aptos"/>
                <w:sz w:val="20"/>
                <w:szCs w:val="20"/>
              </w:rPr>
              <w:t>(</w:t>
            </w:r>
            <w:r w:rsidRPr="00C40881">
              <w:rPr>
                <w:rFonts w:ascii="Aptos" w:hAnsi="Aptos"/>
                <w:i/>
                <w:iCs/>
                <w:sz w:val="20"/>
                <w:szCs w:val="20"/>
              </w:rPr>
              <w:t>How long will it take?)</w:t>
            </w:r>
          </w:p>
          <w:p w:rsidRPr="009E6D26" w:rsidR="00D45501" w:rsidRDefault="00D45501" w14:paraId="31AFD5DC" w14:textId="77777777">
            <w:pPr>
              <w:spacing w:after="0" w:line="240" w:lineRule="auto"/>
              <w:jc w:val="center"/>
              <w:rPr>
                <w:rFonts w:ascii="Aptos" w:hAnsi="Aptos"/>
                <w:sz w:val="20"/>
                <w:szCs w:val="20"/>
              </w:rPr>
            </w:pPr>
            <w:r>
              <w:rPr>
                <w:rFonts w:ascii="Aptos" w:hAnsi="Aptos"/>
                <w:sz w:val="20"/>
                <w:szCs w:val="20"/>
              </w:rPr>
              <w:t>Identify the start and end dates for each action step, including any key milestones.</w:t>
            </w:r>
          </w:p>
        </w:tc>
        <w:tc>
          <w:tcPr>
            <w:tcW w:w="1915" w:type="dxa"/>
            <w:gridSpan w:val="2"/>
            <w:shd w:val="clear" w:color="auto" w:fill="E7F2F8"/>
          </w:tcPr>
          <w:p w:rsidRPr="00AD077C" w:rsidR="00D45501" w:rsidRDefault="00D45501" w14:paraId="41AC17B6" w14:textId="77777777">
            <w:pPr>
              <w:spacing w:after="0" w:line="240" w:lineRule="auto"/>
              <w:jc w:val="center"/>
              <w:rPr>
                <w:rFonts w:ascii="Aptos" w:hAnsi="Aptos"/>
                <w:b/>
                <w:bCs/>
                <w:sz w:val="20"/>
                <w:szCs w:val="20"/>
              </w:rPr>
            </w:pPr>
            <w:r w:rsidRPr="00AD077C">
              <w:rPr>
                <w:rFonts w:ascii="Aptos" w:hAnsi="Aptos"/>
                <w:b/>
                <w:bCs/>
                <w:sz w:val="20"/>
                <w:szCs w:val="20"/>
              </w:rPr>
              <w:t>Progress Checks</w:t>
            </w:r>
          </w:p>
          <w:p w:rsidRPr="00AD077C" w:rsidR="00D45501" w:rsidRDefault="00D45501" w14:paraId="02168334" w14:textId="77777777">
            <w:pPr>
              <w:spacing w:after="0" w:line="240" w:lineRule="auto"/>
              <w:jc w:val="center"/>
              <w:rPr>
                <w:rFonts w:ascii="Aptos" w:hAnsi="Aptos"/>
                <w:i/>
                <w:iCs/>
                <w:sz w:val="20"/>
                <w:szCs w:val="20"/>
              </w:rPr>
            </w:pPr>
            <w:r w:rsidRPr="00AD077C">
              <w:rPr>
                <w:rFonts w:ascii="Aptos" w:hAnsi="Aptos"/>
                <w:i/>
                <w:iCs/>
                <w:sz w:val="20"/>
                <w:szCs w:val="20"/>
              </w:rPr>
              <w:t>(How will the team monitor progress?)</w:t>
            </w:r>
          </w:p>
          <w:p w:rsidRPr="009E6D26" w:rsidR="00D45501" w:rsidRDefault="00D45501" w14:paraId="34B40C73" w14:textId="77777777">
            <w:pPr>
              <w:spacing w:after="0" w:line="240" w:lineRule="auto"/>
              <w:jc w:val="center"/>
              <w:rPr>
                <w:rFonts w:ascii="Aptos" w:hAnsi="Aptos"/>
                <w:sz w:val="20"/>
                <w:szCs w:val="20"/>
              </w:rPr>
            </w:pPr>
            <w:r>
              <w:rPr>
                <w:rFonts w:ascii="Aptos" w:hAnsi="Aptos"/>
                <w:sz w:val="20"/>
                <w:szCs w:val="20"/>
              </w:rPr>
              <w:t>Define key dates to review process, make adjustments, and confirm the work remains on track.</w:t>
            </w:r>
          </w:p>
        </w:tc>
        <w:tc>
          <w:tcPr>
            <w:tcW w:w="1915" w:type="dxa"/>
            <w:shd w:val="clear" w:color="auto" w:fill="E7F2F8"/>
          </w:tcPr>
          <w:p w:rsidRPr="00AD077C" w:rsidR="00D45501" w:rsidRDefault="00D45501" w14:paraId="7A4E7836" w14:textId="77777777">
            <w:pPr>
              <w:spacing w:after="0" w:line="240" w:lineRule="auto"/>
              <w:jc w:val="center"/>
              <w:rPr>
                <w:rFonts w:ascii="Aptos" w:hAnsi="Aptos"/>
                <w:b/>
                <w:bCs/>
                <w:sz w:val="20"/>
                <w:szCs w:val="20"/>
              </w:rPr>
            </w:pPr>
            <w:r w:rsidRPr="00AD077C">
              <w:rPr>
                <w:rFonts w:ascii="Aptos" w:hAnsi="Aptos"/>
                <w:b/>
                <w:bCs/>
                <w:sz w:val="20"/>
                <w:szCs w:val="20"/>
              </w:rPr>
              <w:t>Measures of Success</w:t>
            </w:r>
          </w:p>
          <w:p w:rsidRPr="00AD077C" w:rsidR="00D45501" w:rsidRDefault="00D45501" w14:paraId="2F6697B2" w14:textId="77777777">
            <w:pPr>
              <w:spacing w:after="0" w:line="240" w:lineRule="auto"/>
              <w:jc w:val="center"/>
              <w:rPr>
                <w:rFonts w:ascii="Aptos" w:hAnsi="Aptos"/>
                <w:i/>
                <w:iCs/>
                <w:sz w:val="20"/>
                <w:szCs w:val="20"/>
              </w:rPr>
            </w:pPr>
            <w:r w:rsidRPr="00AD077C">
              <w:rPr>
                <w:rFonts w:ascii="Aptos" w:hAnsi="Aptos"/>
                <w:i/>
                <w:iCs/>
                <w:sz w:val="20"/>
                <w:szCs w:val="20"/>
              </w:rPr>
              <w:t>(How will the team know if the action step is complete?)</w:t>
            </w:r>
          </w:p>
          <w:p w:rsidRPr="009E6D26" w:rsidR="00D45501" w:rsidRDefault="00D45501" w14:paraId="0DD646AF" w14:textId="77777777">
            <w:pPr>
              <w:spacing w:after="0" w:line="240" w:lineRule="auto"/>
              <w:jc w:val="center"/>
              <w:rPr>
                <w:rFonts w:ascii="Aptos" w:hAnsi="Aptos"/>
                <w:sz w:val="20"/>
                <w:szCs w:val="20"/>
              </w:rPr>
            </w:pPr>
            <w:r>
              <w:rPr>
                <w:rFonts w:ascii="Aptos" w:hAnsi="Aptos"/>
                <w:sz w:val="20"/>
                <w:szCs w:val="20"/>
              </w:rPr>
              <w:t>Define clear, observable indicators of completion.</w:t>
            </w:r>
          </w:p>
        </w:tc>
        <w:tc>
          <w:tcPr>
            <w:tcW w:w="1915" w:type="dxa"/>
            <w:gridSpan w:val="2"/>
            <w:shd w:val="clear" w:color="auto" w:fill="E7F2F8"/>
          </w:tcPr>
          <w:p w:rsidRPr="00AD077C" w:rsidR="00D45501" w:rsidRDefault="00D45501" w14:paraId="706251D5" w14:textId="77777777">
            <w:pPr>
              <w:spacing w:after="0" w:line="240" w:lineRule="auto"/>
              <w:jc w:val="center"/>
              <w:rPr>
                <w:rFonts w:ascii="Aptos" w:hAnsi="Aptos"/>
                <w:b/>
                <w:bCs/>
                <w:sz w:val="20"/>
                <w:szCs w:val="20"/>
              </w:rPr>
            </w:pPr>
            <w:r w:rsidRPr="00AD077C">
              <w:rPr>
                <w:rFonts w:ascii="Aptos" w:hAnsi="Aptos"/>
                <w:b/>
                <w:bCs/>
                <w:sz w:val="20"/>
                <w:szCs w:val="20"/>
              </w:rPr>
              <w:t>Cost Elements</w:t>
            </w:r>
          </w:p>
          <w:p w:rsidRPr="00AD077C" w:rsidR="00D45501" w:rsidRDefault="00D45501" w14:paraId="06EA434E" w14:textId="77777777">
            <w:pPr>
              <w:spacing w:after="0" w:line="240" w:lineRule="auto"/>
              <w:jc w:val="center"/>
              <w:rPr>
                <w:rFonts w:ascii="Aptos" w:hAnsi="Aptos"/>
                <w:i/>
                <w:iCs/>
                <w:sz w:val="20"/>
                <w:szCs w:val="20"/>
              </w:rPr>
            </w:pPr>
            <w:r w:rsidRPr="00AD077C">
              <w:rPr>
                <w:rFonts w:ascii="Aptos" w:hAnsi="Aptos"/>
                <w:i/>
                <w:iCs/>
                <w:sz w:val="20"/>
                <w:szCs w:val="20"/>
              </w:rPr>
              <w:t>(What resources are needed to complete the action step?)</w:t>
            </w:r>
          </w:p>
          <w:p w:rsidRPr="009E6D26" w:rsidR="00D45501" w:rsidRDefault="00D45501" w14:paraId="6424C29A" w14:textId="77777777">
            <w:pPr>
              <w:spacing w:after="0" w:line="240" w:lineRule="auto"/>
              <w:jc w:val="center"/>
              <w:rPr>
                <w:rFonts w:ascii="Aptos" w:hAnsi="Aptos"/>
                <w:sz w:val="20"/>
                <w:szCs w:val="20"/>
              </w:rPr>
            </w:pPr>
          </w:p>
        </w:tc>
        <w:tc>
          <w:tcPr>
            <w:tcW w:w="1916" w:type="dxa"/>
            <w:shd w:val="clear" w:color="auto" w:fill="E7F2F8"/>
          </w:tcPr>
          <w:p w:rsidRPr="00AD077C" w:rsidR="00D45501" w:rsidRDefault="00D45501" w14:paraId="714A81C8" w14:textId="77777777">
            <w:pPr>
              <w:spacing w:after="0" w:line="240" w:lineRule="auto"/>
              <w:jc w:val="center"/>
              <w:rPr>
                <w:rFonts w:ascii="Aptos" w:hAnsi="Aptos"/>
                <w:b/>
                <w:bCs/>
                <w:sz w:val="20"/>
                <w:szCs w:val="20"/>
              </w:rPr>
            </w:pPr>
            <w:r w:rsidRPr="00AD077C">
              <w:rPr>
                <w:rFonts w:ascii="Aptos" w:hAnsi="Aptos"/>
                <w:b/>
                <w:bCs/>
                <w:sz w:val="20"/>
                <w:szCs w:val="20"/>
              </w:rPr>
              <w:t>Funding Source</w:t>
            </w:r>
          </w:p>
          <w:p w:rsidR="00D45501" w:rsidRDefault="00D45501" w14:paraId="5261CED1" w14:textId="77777777">
            <w:pPr>
              <w:spacing w:after="0" w:line="240" w:lineRule="auto"/>
              <w:jc w:val="center"/>
              <w:rPr>
                <w:rFonts w:ascii="Aptos" w:hAnsi="Aptos"/>
                <w:sz w:val="20"/>
                <w:szCs w:val="20"/>
              </w:rPr>
            </w:pPr>
            <w:r>
              <w:rPr>
                <w:rFonts w:ascii="Aptos" w:hAnsi="Aptos"/>
                <w:sz w:val="20"/>
                <w:szCs w:val="20"/>
              </w:rPr>
              <w:t>(Where will the money come from?)</w:t>
            </w:r>
          </w:p>
          <w:p w:rsidR="00D45501" w:rsidRDefault="00D45501" w14:paraId="0D47F6D4" w14:textId="77777777">
            <w:pPr>
              <w:spacing w:after="0" w:line="240" w:lineRule="auto"/>
              <w:jc w:val="center"/>
              <w:rPr>
                <w:rFonts w:ascii="Aptos" w:hAnsi="Aptos"/>
                <w:sz w:val="20"/>
                <w:szCs w:val="20"/>
              </w:rPr>
            </w:pPr>
          </w:p>
        </w:tc>
      </w:tr>
      <w:tr w:rsidRPr="009E6D26" w:rsidR="00D45501" w14:paraId="0264F3F9" w14:textId="77777777">
        <w:trPr>
          <w:trHeight w:val="230"/>
          <w:jc w:val="center"/>
        </w:trPr>
        <w:tc>
          <w:tcPr>
            <w:tcW w:w="1915" w:type="dxa"/>
          </w:tcPr>
          <w:p w:rsidRPr="009E6D26" w:rsidR="00D45501" w:rsidRDefault="00390277" w14:paraId="2DBF3FBB" w14:textId="54FE8397">
            <w:pPr>
              <w:spacing w:after="0" w:line="240" w:lineRule="auto"/>
              <w:rPr>
                <w:rFonts w:ascii="Aptos" w:hAnsi="Aptos"/>
                <w:sz w:val="20"/>
                <w:szCs w:val="20"/>
              </w:rPr>
            </w:pPr>
            <w:r w:rsidRPr="00390277">
              <w:rPr>
                <w:rFonts w:ascii="Aptos" w:hAnsi="Aptos"/>
                <w:sz w:val="20"/>
                <w:szCs w:val="20"/>
              </w:rPr>
              <w:t>Ensure Tier 1 Lesson Plan Alignment and Instructional Consistency</w:t>
            </w:r>
          </w:p>
        </w:tc>
        <w:tc>
          <w:tcPr>
            <w:tcW w:w="1915" w:type="dxa"/>
          </w:tcPr>
          <w:p w:rsidRPr="009E6D26" w:rsidR="00D45501" w:rsidRDefault="008E27FA" w14:paraId="1CFCA6D4" w14:textId="3B73019A">
            <w:pPr>
              <w:spacing w:after="0" w:line="240" w:lineRule="auto"/>
              <w:rPr>
                <w:rFonts w:ascii="Aptos" w:hAnsi="Aptos"/>
                <w:sz w:val="20"/>
                <w:szCs w:val="20"/>
              </w:rPr>
            </w:pPr>
            <w:r w:rsidRPr="008E27FA">
              <w:rPr>
                <w:rFonts w:ascii="Aptos" w:hAnsi="Aptos"/>
                <w:sz w:val="20"/>
                <w:szCs w:val="20"/>
              </w:rPr>
              <w:t>Instructional Coach</w:t>
            </w:r>
          </w:p>
        </w:tc>
        <w:tc>
          <w:tcPr>
            <w:tcW w:w="1915" w:type="dxa"/>
            <w:gridSpan w:val="2"/>
          </w:tcPr>
          <w:p w:rsidRPr="009E6D26" w:rsidR="00D45501" w:rsidRDefault="00232E9D" w14:paraId="2398C7D8" w14:textId="1016B59B">
            <w:pPr>
              <w:spacing w:after="0" w:line="240" w:lineRule="auto"/>
              <w:rPr>
                <w:rFonts w:ascii="Aptos" w:hAnsi="Aptos"/>
                <w:sz w:val="20"/>
                <w:szCs w:val="20"/>
              </w:rPr>
            </w:pPr>
            <w:r w:rsidRPr="00232E9D">
              <w:rPr>
                <w:rFonts w:ascii="Aptos" w:hAnsi="Aptos"/>
                <w:sz w:val="20"/>
                <w:szCs w:val="20"/>
              </w:rPr>
              <w:t>September 2025 – May 2026</w:t>
            </w:r>
          </w:p>
        </w:tc>
        <w:tc>
          <w:tcPr>
            <w:tcW w:w="1915" w:type="dxa"/>
            <w:gridSpan w:val="2"/>
          </w:tcPr>
          <w:p w:rsidRPr="009E6D26" w:rsidR="00D45501" w:rsidRDefault="00413C03" w14:paraId="37375F1E" w14:textId="14F7B01C">
            <w:pPr>
              <w:spacing w:after="0" w:line="240" w:lineRule="auto"/>
              <w:rPr>
                <w:rFonts w:ascii="Aptos" w:hAnsi="Aptos"/>
                <w:sz w:val="20"/>
                <w:szCs w:val="20"/>
              </w:rPr>
            </w:pPr>
            <w:r w:rsidRPr="00413C03">
              <w:rPr>
                <w:rFonts w:ascii="Aptos" w:hAnsi="Aptos"/>
                <w:sz w:val="20"/>
                <w:szCs w:val="20"/>
              </w:rPr>
              <w:t>Monthly PLC agendas, walkthrough notes, division learning walks</w:t>
            </w:r>
          </w:p>
        </w:tc>
        <w:tc>
          <w:tcPr>
            <w:tcW w:w="1915" w:type="dxa"/>
          </w:tcPr>
          <w:p w:rsidRPr="009E6D26" w:rsidR="00D45501" w:rsidRDefault="00DD2DE5" w14:paraId="6248DDD5" w14:textId="6A6703EF">
            <w:pPr>
              <w:spacing w:after="0" w:line="240" w:lineRule="auto"/>
              <w:rPr>
                <w:rFonts w:ascii="Aptos" w:hAnsi="Aptos"/>
                <w:sz w:val="20"/>
                <w:szCs w:val="20"/>
              </w:rPr>
            </w:pPr>
            <w:r w:rsidRPr="00DD2DE5">
              <w:rPr>
                <w:rFonts w:ascii="Aptos" w:hAnsi="Aptos"/>
                <w:sz w:val="20"/>
                <w:szCs w:val="20"/>
              </w:rPr>
              <w:t>Lesson plans demonstrate alignment to SOLs; observations show explicit instruction, engagement, and use of evidence-based practices</w:t>
            </w:r>
          </w:p>
        </w:tc>
        <w:tc>
          <w:tcPr>
            <w:tcW w:w="1915" w:type="dxa"/>
            <w:gridSpan w:val="2"/>
          </w:tcPr>
          <w:p w:rsidR="00D45501" w:rsidRDefault="00DD2DE5" w14:paraId="5D142C92" w14:textId="71675BD0">
            <w:pPr>
              <w:spacing w:after="0" w:line="240" w:lineRule="auto"/>
              <w:rPr>
                <w:rFonts w:ascii="Aptos" w:hAnsi="Aptos"/>
                <w:sz w:val="20"/>
                <w:szCs w:val="20"/>
              </w:rPr>
            </w:pPr>
            <w:r>
              <w:rPr>
                <w:rFonts w:ascii="Aptos" w:hAnsi="Aptos"/>
                <w:sz w:val="20"/>
                <w:szCs w:val="20"/>
              </w:rPr>
              <w:t>None</w:t>
            </w:r>
          </w:p>
          <w:p w:rsidRPr="00284548" w:rsidR="00284548" w:rsidP="00284548" w:rsidRDefault="00284548" w14:paraId="20732FB7" w14:textId="77777777">
            <w:pPr>
              <w:rPr>
                <w:rFonts w:ascii="Aptos" w:hAnsi="Aptos"/>
                <w:sz w:val="20"/>
                <w:szCs w:val="20"/>
              </w:rPr>
            </w:pPr>
          </w:p>
        </w:tc>
        <w:tc>
          <w:tcPr>
            <w:tcW w:w="1916" w:type="dxa"/>
          </w:tcPr>
          <w:p w:rsidRPr="009E6D26" w:rsidR="00D45501" w:rsidRDefault="00DD2DE5" w14:paraId="7DFA3234" w14:textId="649ACFC7">
            <w:pPr>
              <w:spacing w:after="0" w:line="240" w:lineRule="auto"/>
              <w:rPr>
                <w:rFonts w:ascii="Aptos" w:hAnsi="Aptos"/>
                <w:sz w:val="20"/>
                <w:szCs w:val="20"/>
              </w:rPr>
            </w:pPr>
            <w:r>
              <w:rPr>
                <w:rFonts w:ascii="Aptos" w:hAnsi="Aptos"/>
                <w:sz w:val="20"/>
                <w:szCs w:val="20"/>
              </w:rPr>
              <w:t>N/A</w:t>
            </w:r>
          </w:p>
        </w:tc>
      </w:tr>
      <w:tr w:rsidRPr="009E6D26" w:rsidR="00D45501" w14:paraId="694430BB" w14:textId="77777777">
        <w:trPr>
          <w:trHeight w:val="230"/>
          <w:jc w:val="center"/>
        </w:trPr>
        <w:tc>
          <w:tcPr>
            <w:tcW w:w="1915" w:type="dxa"/>
          </w:tcPr>
          <w:p w:rsidRPr="009E6D26" w:rsidR="00D45501" w:rsidRDefault="00680B3C" w14:paraId="75F04D54" w14:textId="5F19DB43">
            <w:pPr>
              <w:spacing w:after="0" w:line="240" w:lineRule="auto"/>
              <w:rPr>
                <w:rFonts w:ascii="Aptos" w:hAnsi="Aptos"/>
                <w:sz w:val="20"/>
                <w:szCs w:val="20"/>
              </w:rPr>
            </w:pPr>
            <w:r w:rsidRPr="00680B3C">
              <w:rPr>
                <w:rFonts w:ascii="Aptos" w:hAnsi="Aptos"/>
                <w:sz w:val="20"/>
                <w:szCs w:val="20"/>
              </w:rPr>
              <w:t>Strengthen Intervention Planning and Delivery</w:t>
            </w:r>
          </w:p>
        </w:tc>
        <w:tc>
          <w:tcPr>
            <w:tcW w:w="1915" w:type="dxa"/>
          </w:tcPr>
          <w:p w:rsidRPr="009E6D26" w:rsidR="00D45501" w:rsidRDefault="005F0D89" w14:paraId="1ED3805D" w14:textId="66F8A726">
            <w:pPr>
              <w:spacing w:after="0" w:line="240" w:lineRule="auto"/>
              <w:rPr>
                <w:rFonts w:ascii="Aptos" w:hAnsi="Aptos"/>
                <w:sz w:val="20"/>
                <w:szCs w:val="20"/>
              </w:rPr>
            </w:pPr>
            <w:r w:rsidRPr="005F0D89">
              <w:rPr>
                <w:rFonts w:ascii="Aptos" w:hAnsi="Aptos"/>
                <w:sz w:val="20"/>
                <w:szCs w:val="20"/>
              </w:rPr>
              <w:t>Literacy Coaches</w:t>
            </w:r>
          </w:p>
        </w:tc>
        <w:tc>
          <w:tcPr>
            <w:tcW w:w="1915" w:type="dxa"/>
            <w:gridSpan w:val="2"/>
          </w:tcPr>
          <w:p w:rsidRPr="009E6D26" w:rsidR="00D45501" w:rsidRDefault="0030388D" w14:paraId="32F0291B" w14:textId="4D7FFA41">
            <w:pPr>
              <w:spacing w:after="0" w:line="240" w:lineRule="auto"/>
              <w:rPr>
                <w:rFonts w:ascii="Aptos" w:hAnsi="Aptos"/>
                <w:sz w:val="20"/>
                <w:szCs w:val="20"/>
              </w:rPr>
            </w:pPr>
            <w:r w:rsidRPr="0030388D">
              <w:rPr>
                <w:rFonts w:ascii="Aptos" w:hAnsi="Aptos"/>
                <w:sz w:val="20"/>
                <w:szCs w:val="20"/>
              </w:rPr>
              <w:t>September 2025 – May 2026</w:t>
            </w:r>
          </w:p>
        </w:tc>
        <w:tc>
          <w:tcPr>
            <w:tcW w:w="1915" w:type="dxa"/>
            <w:gridSpan w:val="2"/>
          </w:tcPr>
          <w:p w:rsidRPr="009E6D26" w:rsidR="00D45501" w:rsidRDefault="00944381" w14:paraId="4265C8ED" w14:textId="041D855B">
            <w:pPr>
              <w:spacing w:after="0" w:line="240" w:lineRule="auto"/>
              <w:rPr>
                <w:rFonts w:ascii="Aptos" w:hAnsi="Aptos"/>
                <w:sz w:val="20"/>
                <w:szCs w:val="20"/>
              </w:rPr>
            </w:pPr>
            <w:r w:rsidRPr="00944381">
              <w:rPr>
                <w:rFonts w:ascii="Aptos" w:hAnsi="Aptos"/>
                <w:sz w:val="20"/>
                <w:szCs w:val="20"/>
              </w:rPr>
              <w:t>Bi-weekly progress monitoring using VALLSS, MAP, and classroom data</w:t>
            </w:r>
          </w:p>
        </w:tc>
        <w:tc>
          <w:tcPr>
            <w:tcW w:w="1915" w:type="dxa"/>
          </w:tcPr>
          <w:p w:rsidRPr="009E6D26" w:rsidR="00D45501" w:rsidRDefault="00EA5CC2" w14:paraId="55D9F6F3" w14:textId="68603B38">
            <w:pPr>
              <w:spacing w:after="0" w:line="240" w:lineRule="auto"/>
              <w:rPr>
                <w:rFonts w:ascii="Aptos" w:hAnsi="Aptos"/>
                <w:sz w:val="20"/>
                <w:szCs w:val="20"/>
              </w:rPr>
            </w:pPr>
            <w:r w:rsidRPr="00EA5CC2">
              <w:rPr>
                <w:rFonts w:ascii="Aptos" w:hAnsi="Aptos"/>
                <w:sz w:val="20"/>
                <w:szCs w:val="20"/>
              </w:rPr>
              <w:t>Decreased early literacy “high</w:t>
            </w:r>
            <w:r w:rsidRPr="00EA5CC2">
              <w:rPr>
                <w:rFonts w:ascii="Cambria Math" w:hAnsi="Cambria Math" w:cs="Cambria Math"/>
                <w:sz w:val="20"/>
                <w:szCs w:val="20"/>
              </w:rPr>
              <w:t>‑</w:t>
            </w:r>
            <w:r w:rsidRPr="00EA5CC2">
              <w:rPr>
                <w:rFonts w:ascii="Aptos" w:hAnsi="Aptos"/>
                <w:sz w:val="20"/>
                <w:szCs w:val="20"/>
              </w:rPr>
              <w:t>risk</w:t>
            </w:r>
            <w:r w:rsidRPr="00EA5CC2">
              <w:rPr>
                <w:rFonts w:ascii="Aptos" w:hAnsi="Aptos" w:cs="Aptos"/>
                <w:sz w:val="20"/>
                <w:szCs w:val="20"/>
              </w:rPr>
              <w:t>”</w:t>
            </w:r>
            <w:r w:rsidRPr="00EA5CC2">
              <w:rPr>
                <w:rFonts w:ascii="Aptos" w:hAnsi="Aptos"/>
                <w:sz w:val="20"/>
                <w:szCs w:val="20"/>
              </w:rPr>
              <w:t xml:space="preserve"> students; increased MAP Reading growth; improved SPSF Reading Growth outcomes</w:t>
            </w:r>
          </w:p>
        </w:tc>
        <w:tc>
          <w:tcPr>
            <w:tcW w:w="1915" w:type="dxa"/>
            <w:gridSpan w:val="2"/>
          </w:tcPr>
          <w:p w:rsidRPr="009E6D26" w:rsidR="00D45501" w:rsidRDefault="00965361" w14:paraId="25E3B3BA" w14:textId="1B820F6B">
            <w:pPr>
              <w:spacing w:after="0" w:line="240" w:lineRule="auto"/>
              <w:rPr>
                <w:rFonts w:ascii="Aptos" w:hAnsi="Aptos"/>
                <w:sz w:val="20"/>
                <w:szCs w:val="20"/>
              </w:rPr>
            </w:pPr>
            <w:r w:rsidRPr="00965361">
              <w:rPr>
                <w:rFonts w:ascii="Aptos" w:hAnsi="Aptos"/>
                <w:sz w:val="20"/>
                <w:szCs w:val="20"/>
              </w:rPr>
              <w:t>Reading Specialist salary, instructional materials</w:t>
            </w:r>
          </w:p>
        </w:tc>
        <w:tc>
          <w:tcPr>
            <w:tcW w:w="1916" w:type="dxa"/>
          </w:tcPr>
          <w:p w:rsidRPr="009E6D26" w:rsidR="00D45501" w:rsidRDefault="00755282" w14:paraId="2B72AC2E" w14:textId="27AA7D91">
            <w:pPr>
              <w:spacing w:after="0" w:line="240" w:lineRule="auto"/>
              <w:rPr>
                <w:rFonts w:ascii="Aptos" w:hAnsi="Aptos"/>
                <w:sz w:val="20"/>
                <w:szCs w:val="20"/>
              </w:rPr>
            </w:pPr>
            <w:r>
              <w:rPr>
                <w:rFonts w:ascii="Aptos" w:hAnsi="Aptos"/>
                <w:sz w:val="20"/>
                <w:szCs w:val="20"/>
              </w:rPr>
              <w:t>Title I</w:t>
            </w:r>
          </w:p>
        </w:tc>
      </w:tr>
      <w:tr w:rsidRPr="009E6D26" w:rsidR="00284548" w14:paraId="7628FAA6" w14:textId="77777777">
        <w:trPr>
          <w:trHeight w:val="230"/>
          <w:jc w:val="center"/>
        </w:trPr>
        <w:tc>
          <w:tcPr>
            <w:tcW w:w="1915" w:type="dxa"/>
          </w:tcPr>
          <w:p w:rsidRPr="009E6D26" w:rsidR="00284548" w:rsidRDefault="00180F3F" w14:paraId="5D14FB84" w14:textId="74A39084">
            <w:pPr>
              <w:spacing w:after="0" w:line="240" w:lineRule="auto"/>
              <w:rPr>
                <w:rFonts w:ascii="Aptos" w:hAnsi="Aptos"/>
                <w:sz w:val="20"/>
                <w:szCs w:val="20"/>
              </w:rPr>
            </w:pPr>
            <w:r w:rsidRPr="00180F3F">
              <w:rPr>
                <w:rFonts w:ascii="Aptos" w:hAnsi="Aptos"/>
                <w:sz w:val="20"/>
                <w:szCs w:val="20"/>
              </w:rPr>
              <w:t>Facilitate Monthly Data Meetings to Adjust Instruction</w:t>
            </w:r>
          </w:p>
        </w:tc>
        <w:tc>
          <w:tcPr>
            <w:tcW w:w="1915" w:type="dxa"/>
          </w:tcPr>
          <w:p w:rsidRPr="009E6D26" w:rsidR="00284548" w:rsidRDefault="00EB15C9" w14:paraId="0901DFA2" w14:textId="1B91B5F1">
            <w:pPr>
              <w:spacing w:after="0" w:line="240" w:lineRule="auto"/>
              <w:rPr>
                <w:rFonts w:ascii="Aptos" w:hAnsi="Aptos"/>
                <w:sz w:val="20"/>
                <w:szCs w:val="20"/>
              </w:rPr>
            </w:pPr>
            <w:r w:rsidRPr="00EB15C9">
              <w:rPr>
                <w:rFonts w:ascii="Aptos" w:hAnsi="Aptos"/>
                <w:sz w:val="20"/>
                <w:szCs w:val="20"/>
              </w:rPr>
              <w:t>Principal and Instructional Coach</w:t>
            </w:r>
          </w:p>
        </w:tc>
        <w:tc>
          <w:tcPr>
            <w:tcW w:w="1915" w:type="dxa"/>
            <w:gridSpan w:val="2"/>
          </w:tcPr>
          <w:p w:rsidRPr="009E6D26" w:rsidR="00284548" w:rsidRDefault="007F48A6" w14:paraId="27ECF3D0" w14:textId="31BB053F">
            <w:pPr>
              <w:spacing w:after="0" w:line="240" w:lineRule="auto"/>
              <w:rPr>
                <w:rFonts w:ascii="Aptos" w:hAnsi="Aptos"/>
                <w:sz w:val="20"/>
                <w:szCs w:val="20"/>
              </w:rPr>
            </w:pPr>
            <w:r w:rsidRPr="007F48A6">
              <w:rPr>
                <w:rFonts w:ascii="Aptos" w:hAnsi="Aptos"/>
                <w:sz w:val="20"/>
                <w:szCs w:val="20"/>
              </w:rPr>
              <w:t>September 2025 – May 2026</w:t>
            </w:r>
          </w:p>
        </w:tc>
        <w:tc>
          <w:tcPr>
            <w:tcW w:w="1915" w:type="dxa"/>
            <w:gridSpan w:val="2"/>
          </w:tcPr>
          <w:p w:rsidRPr="009E6D26" w:rsidR="00284548" w:rsidRDefault="00C41AE4" w14:paraId="4852419D" w14:textId="6B4E2852">
            <w:pPr>
              <w:spacing w:after="0" w:line="240" w:lineRule="auto"/>
              <w:rPr>
                <w:rFonts w:ascii="Aptos" w:hAnsi="Aptos"/>
                <w:sz w:val="20"/>
                <w:szCs w:val="20"/>
              </w:rPr>
            </w:pPr>
            <w:r w:rsidRPr="00C41AE4">
              <w:rPr>
                <w:rFonts w:ascii="Aptos" w:hAnsi="Aptos"/>
                <w:sz w:val="20"/>
                <w:szCs w:val="20"/>
              </w:rPr>
              <w:t>PLC agendas and notes; benchmark data reviews</w:t>
            </w:r>
          </w:p>
        </w:tc>
        <w:tc>
          <w:tcPr>
            <w:tcW w:w="1915" w:type="dxa"/>
          </w:tcPr>
          <w:p w:rsidRPr="009E6D26" w:rsidR="00284548" w:rsidRDefault="00E91FE9" w14:paraId="16ABEFB7" w14:textId="09517C7B">
            <w:pPr>
              <w:spacing w:after="0" w:line="240" w:lineRule="auto"/>
              <w:rPr>
                <w:rFonts w:ascii="Aptos" w:hAnsi="Aptos"/>
                <w:sz w:val="20"/>
                <w:szCs w:val="20"/>
              </w:rPr>
            </w:pPr>
            <w:r w:rsidRPr="00E91FE9">
              <w:rPr>
                <w:rFonts w:ascii="Aptos" w:hAnsi="Aptos"/>
                <w:sz w:val="20"/>
                <w:szCs w:val="20"/>
              </w:rPr>
              <w:t>Documented regrouping of students; targeted instructional adjustments</w:t>
            </w:r>
          </w:p>
        </w:tc>
        <w:tc>
          <w:tcPr>
            <w:tcW w:w="1915" w:type="dxa"/>
            <w:gridSpan w:val="2"/>
          </w:tcPr>
          <w:p w:rsidRPr="009E6D26" w:rsidR="00284548" w:rsidRDefault="00201000" w14:paraId="5D18047D" w14:textId="30CBDE2B">
            <w:pPr>
              <w:spacing w:after="0" w:line="240" w:lineRule="auto"/>
              <w:rPr>
                <w:rFonts w:ascii="Aptos" w:hAnsi="Aptos"/>
                <w:sz w:val="20"/>
                <w:szCs w:val="20"/>
              </w:rPr>
            </w:pPr>
            <w:r w:rsidRPr="00201000">
              <w:rPr>
                <w:rFonts w:ascii="Aptos" w:hAnsi="Aptos"/>
                <w:sz w:val="20"/>
                <w:szCs w:val="20"/>
              </w:rPr>
              <w:t>Minimal (printing, coverage as needed)</w:t>
            </w:r>
          </w:p>
        </w:tc>
        <w:tc>
          <w:tcPr>
            <w:tcW w:w="1916" w:type="dxa"/>
          </w:tcPr>
          <w:p w:rsidRPr="009E6D26" w:rsidR="00284548" w:rsidRDefault="00663356" w14:paraId="7D711469" w14:textId="6835FCB8">
            <w:pPr>
              <w:spacing w:after="0" w:line="240" w:lineRule="auto"/>
              <w:rPr>
                <w:rFonts w:ascii="Aptos" w:hAnsi="Aptos"/>
                <w:sz w:val="20"/>
                <w:szCs w:val="20"/>
              </w:rPr>
            </w:pPr>
            <w:r>
              <w:rPr>
                <w:rFonts w:ascii="Aptos" w:hAnsi="Aptos"/>
                <w:sz w:val="20"/>
                <w:szCs w:val="20"/>
              </w:rPr>
              <w:t>Local</w:t>
            </w:r>
          </w:p>
        </w:tc>
      </w:tr>
      <w:tr w:rsidRPr="009E6D26" w:rsidR="00284548" w14:paraId="1FB07421" w14:textId="77777777">
        <w:trPr>
          <w:trHeight w:val="230"/>
          <w:jc w:val="center"/>
        </w:trPr>
        <w:tc>
          <w:tcPr>
            <w:tcW w:w="1915" w:type="dxa"/>
          </w:tcPr>
          <w:p w:rsidRPr="009E6D26" w:rsidR="00284548" w:rsidP="00BA54B4" w:rsidRDefault="00AE43A0" w14:paraId="46A048D7" w14:textId="1E4DB871">
            <w:pPr>
              <w:spacing w:after="0" w:line="240" w:lineRule="auto"/>
              <w:rPr>
                <w:rFonts w:ascii="Aptos" w:hAnsi="Aptos"/>
                <w:sz w:val="20"/>
                <w:szCs w:val="20"/>
              </w:rPr>
            </w:pPr>
            <w:r w:rsidRPr="00AE43A0">
              <w:rPr>
                <w:rFonts w:ascii="Aptos" w:hAnsi="Aptos"/>
                <w:sz w:val="20"/>
                <w:szCs w:val="20"/>
              </w:rPr>
              <w:t>Implement Feedback Cycles for Explicit Literacy Instruction</w:t>
            </w:r>
          </w:p>
        </w:tc>
        <w:tc>
          <w:tcPr>
            <w:tcW w:w="1915" w:type="dxa"/>
          </w:tcPr>
          <w:p w:rsidRPr="009E6D26" w:rsidR="00284548" w:rsidRDefault="009B0E47" w14:paraId="0E1736BA" w14:textId="39EAD266">
            <w:pPr>
              <w:spacing w:after="0" w:line="240" w:lineRule="auto"/>
              <w:rPr>
                <w:rFonts w:ascii="Aptos" w:hAnsi="Aptos"/>
                <w:sz w:val="20"/>
                <w:szCs w:val="20"/>
              </w:rPr>
            </w:pPr>
            <w:r w:rsidRPr="009B0E47">
              <w:rPr>
                <w:rFonts w:ascii="Aptos" w:hAnsi="Aptos"/>
                <w:sz w:val="20"/>
                <w:szCs w:val="20"/>
              </w:rPr>
              <w:t>Administration</w:t>
            </w:r>
          </w:p>
        </w:tc>
        <w:tc>
          <w:tcPr>
            <w:tcW w:w="1915" w:type="dxa"/>
            <w:gridSpan w:val="2"/>
          </w:tcPr>
          <w:p w:rsidRPr="009E6D26" w:rsidR="00284548" w:rsidRDefault="00BA54B4" w14:paraId="2B9B3026" w14:textId="5090342E">
            <w:pPr>
              <w:spacing w:after="0" w:line="240" w:lineRule="auto"/>
              <w:rPr>
                <w:rFonts w:ascii="Aptos" w:hAnsi="Aptos"/>
                <w:sz w:val="20"/>
                <w:szCs w:val="20"/>
              </w:rPr>
            </w:pPr>
            <w:r w:rsidRPr="00BA54B4">
              <w:rPr>
                <w:rFonts w:ascii="Aptos" w:hAnsi="Aptos"/>
                <w:sz w:val="20"/>
                <w:szCs w:val="20"/>
              </w:rPr>
              <w:t>September 2025 – May 2026</w:t>
            </w:r>
          </w:p>
        </w:tc>
        <w:tc>
          <w:tcPr>
            <w:tcW w:w="1915" w:type="dxa"/>
            <w:gridSpan w:val="2"/>
          </w:tcPr>
          <w:p w:rsidRPr="009E6D26" w:rsidR="00284548" w:rsidRDefault="00C74D2B" w14:paraId="7B92EC94" w14:textId="23ABE2FE">
            <w:pPr>
              <w:spacing w:after="0" w:line="240" w:lineRule="auto"/>
              <w:rPr>
                <w:rFonts w:ascii="Aptos" w:hAnsi="Aptos"/>
                <w:sz w:val="20"/>
                <w:szCs w:val="20"/>
              </w:rPr>
            </w:pPr>
            <w:r w:rsidRPr="00C74D2B">
              <w:rPr>
                <w:rFonts w:ascii="Aptos" w:hAnsi="Aptos"/>
                <w:sz w:val="20"/>
                <w:szCs w:val="20"/>
              </w:rPr>
              <w:t>Observation schedules; feedback logs</w:t>
            </w:r>
          </w:p>
        </w:tc>
        <w:tc>
          <w:tcPr>
            <w:tcW w:w="1915" w:type="dxa"/>
          </w:tcPr>
          <w:p w:rsidRPr="009E6D26" w:rsidR="00284548" w:rsidRDefault="005D2648" w14:paraId="4E8AF49B" w14:textId="54EBC862">
            <w:pPr>
              <w:spacing w:after="0" w:line="240" w:lineRule="auto"/>
              <w:rPr>
                <w:rFonts w:ascii="Aptos" w:hAnsi="Aptos"/>
                <w:sz w:val="20"/>
                <w:szCs w:val="20"/>
              </w:rPr>
            </w:pPr>
            <w:r w:rsidRPr="005D2648">
              <w:rPr>
                <w:rFonts w:ascii="Aptos" w:hAnsi="Aptos"/>
                <w:sz w:val="20"/>
                <w:szCs w:val="20"/>
              </w:rPr>
              <w:t>Increased fidelity to evidence-based practices; improved walkthrough ratings</w:t>
            </w:r>
          </w:p>
        </w:tc>
        <w:tc>
          <w:tcPr>
            <w:tcW w:w="1915" w:type="dxa"/>
            <w:gridSpan w:val="2"/>
          </w:tcPr>
          <w:p w:rsidRPr="009E6D26" w:rsidR="00284548" w:rsidRDefault="005D2648" w14:paraId="43D6CE7A" w14:textId="57116102">
            <w:pPr>
              <w:spacing w:after="0" w:line="240" w:lineRule="auto"/>
              <w:rPr>
                <w:rFonts w:ascii="Aptos" w:hAnsi="Aptos"/>
                <w:sz w:val="20"/>
                <w:szCs w:val="20"/>
              </w:rPr>
            </w:pPr>
            <w:r>
              <w:rPr>
                <w:rFonts w:ascii="Aptos" w:hAnsi="Aptos"/>
                <w:sz w:val="20"/>
                <w:szCs w:val="20"/>
              </w:rPr>
              <w:t>None</w:t>
            </w:r>
          </w:p>
        </w:tc>
        <w:tc>
          <w:tcPr>
            <w:tcW w:w="1916" w:type="dxa"/>
          </w:tcPr>
          <w:p w:rsidRPr="009E6D26" w:rsidR="00284548" w:rsidRDefault="00864B18" w14:paraId="22BBF4F1" w14:textId="2A96AFAD">
            <w:pPr>
              <w:spacing w:after="0" w:line="240" w:lineRule="auto"/>
              <w:rPr>
                <w:rFonts w:ascii="Aptos" w:hAnsi="Aptos"/>
                <w:sz w:val="20"/>
                <w:szCs w:val="20"/>
              </w:rPr>
            </w:pPr>
            <w:r>
              <w:rPr>
                <w:rFonts w:ascii="Aptos" w:hAnsi="Aptos"/>
                <w:sz w:val="20"/>
                <w:szCs w:val="20"/>
              </w:rPr>
              <w:t>N/A</w:t>
            </w:r>
          </w:p>
        </w:tc>
      </w:tr>
      <w:bookmarkEnd w:id="3"/>
    </w:tbl>
    <w:p w:rsidR="00DD145E" w:rsidRDefault="00DD145E" w14:paraId="4F58F9ED" w14:textId="77777777"/>
    <w:tbl>
      <w:tblPr>
        <w:tblStyle w:val="TableGrid"/>
        <w:tblW w:w="134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915"/>
        <w:gridCol w:w="1915"/>
        <w:gridCol w:w="853"/>
        <w:gridCol w:w="1062"/>
        <w:gridCol w:w="1845"/>
        <w:gridCol w:w="70"/>
        <w:gridCol w:w="1915"/>
        <w:gridCol w:w="923"/>
        <w:gridCol w:w="992"/>
        <w:gridCol w:w="1916"/>
      </w:tblGrid>
      <w:tr w:rsidR="00864B18" w14:paraId="094FC980" w14:textId="77777777">
        <w:trPr>
          <w:trHeight w:val="230"/>
          <w:jc w:val="center"/>
        </w:trPr>
        <w:tc>
          <w:tcPr>
            <w:tcW w:w="13406" w:type="dxa"/>
            <w:gridSpan w:val="10"/>
            <w:shd w:val="clear" w:color="auto" w:fill="003C71"/>
          </w:tcPr>
          <w:p w:rsidR="00864B18" w:rsidRDefault="00864B18" w14:paraId="669F5369" w14:textId="66017713">
            <w:pPr>
              <w:spacing w:after="0" w:line="240" w:lineRule="auto"/>
              <w:rPr>
                <w:rFonts w:ascii="Aptos" w:hAnsi="Aptos"/>
                <w:sz w:val="20"/>
                <w:szCs w:val="20"/>
              </w:rPr>
            </w:pPr>
            <w:r w:rsidRPr="009A0B98">
              <w:rPr>
                <w:rFonts w:ascii="Aptos" w:hAnsi="Aptos"/>
                <w:b/>
                <w:bCs/>
                <w:sz w:val="24"/>
                <w:szCs w:val="24"/>
              </w:rPr>
              <w:t>Multi-year School Support Plan</w:t>
            </w:r>
            <w:r>
              <w:rPr>
                <w:rFonts w:ascii="Aptos" w:hAnsi="Aptos"/>
                <w:b/>
                <w:bCs/>
                <w:sz w:val="24"/>
                <w:szCs w:val="24"/>
              </w:rPr>
              <w:t xml:space="preserve"> Math</w:t>
            </w:r>
          </w:p>
        </w:tc>
      </w:tr>
      <w:tr w:rsidR="00864B18" w14:paraId="5FE37B0E" w14:textId="77777777">
        <w:trPr>
          <w:trHeight w:val="230"/>
          <w:jc w:val="center"/>
        </w:trPr>
        <w:tc>
          <w:tcPr>
            <w:tcW w:w="4683" w:type="dxa"/>
            <w:gridSpan w:val="3"/>
          </w:tcPr>
          <w:p w:rsidR="00864B18" w:rsidRDefault="00864B18" w14:paraId="54F1EB9F" w14:textId="77777777">
            <w:pPr>
              <w:spacing w:after="0" w:line="240" w:lineRule="auto"/>
              <w:rPr>
                <w:rFonts w:ascii="Aptos" w:hAnsi="Aptos"/>
                <w:sz w:val="20"/>
                <w:szCs w:val="20"/>
              </w:rPr>
            </w:pPr>
            <w:r>
              <w:rPr>
                <w:rFonts w:ascii="Aptos" w:hAnsi="Aptos"/>
                <w:sz w:val="20"/>
                <w:szCs w:val="20"/>
              </w:rPr>
              <w:t>3-Year Goal Statement</w:t>
            </w:r>
          </w:p>
          <w:p w:rsidR="00864B18" w:rsidRDefault="00864B18" w14:paraId="5FE90E79" w14:textId="77777777">
            <w:pPr>
              <w:spacing w:after="0" w:line="240" w:lineRule="auto"/>
              <w:rPr>
                <w:rFonts w:ascii="Aptos" w:hAnsi="Aptos"/>
                <w:sz w:val="20"/>
                <w:szCs w:val="20"/>
              </w:rPr>
            </w:pPr>
            <w:r>
              <w:rPr>
                <w:rFonts w:ascii="Aptos" w:hAnsi="Aptos"/>
                <w:sz w:val="20"/>
                <w:szCs w:val="20"/>
              </w:rPr>
              <w:t>Include the goal statement completed as part of the needs assessment process.</w:t>
            </w:r>
          </w:p>
        </w:tc>
        <w:tc>
          <w:tcPr>
            <w:tcW w:w="8723" w:type="dxa"/>
            <w:gridSpan w:val="7"/>
          </w:tcPr>
          <w:p w:rsidR="00864B18" w:rsidRDefault="00325DDB" w14:paraId="0ADD1E63" w14:textId="170E1C19">
            <w:pPr>
              <w:spacing w:after="0" w:line="240" w:lineRule="auto"/>
              <w:rPr>
                <w:rFonts w:ascii="Aptos" w:hAnsi="Aptos"/>
                <w:sz w:val="20"/>
                <w:szCs w:val="20"/>
              </w:rPr>
            </w:pPr>
            <w:r w:rsidRPr="00325DDB">
              <w:rPr>
                <w:rFonts w:ascii="Aptos" w:hAnsi="Aptos"/>
                <w:sz w:val="20"/>
                <w:szCs w:val="20"/>
              </w:rPr>
              <w:t>Over the next three years, Monterey Elementary will increase the percentage of students in grades 3–5 who demonstrate adequate math growth on the School Performance and Support Framework from 65% to 80% and increase the percentage of students scoring Proficient or Advanced on the Math SOL from 62% to 75%.</w:t>
            </w:r>
          </w:p>
        </w:tc>
      </w:tr>
      <w:tr w:rsidR="00864B18" w14:paraId="2CDB2726" w14:textId="77777777">
        <w:trPr>
          <w:trHeight w:val="230"/>
          <w:jc w:val="center"/>
        </w:trPr>
        <w:tc>
          <w:tcPr>
            <w:tcW w:w="4683" w:type="dxa"/>
            <w:gridSpan w:val="3"/>
          </w:tcPr>
          <w:p w:rsidR="00864B18" w:rsidRDefault="00864B18" w14:paraId="34F49FAE" w14:textId="77777777">
            <w:pPr>
              <w:spacing w:after="0" w:line="240" w:lineRule="auto"/>
              <w:rPr>
                <w:rFonts w:ascii="Aptos" w:hAnsi="Aptos"/>
                <w:sz w:val="20"/>
                <w:szCs w:val="20"/>
              </w:rPr>
            </w:pPr>
            <w:r>
              <w:rPr>
                <w:rFonts w:ascii="Aptos" w:hAnsi="Aptos"/>
                <w:sz w:val="20"/>
                <w:szCs w:val="20"/>
              </w:rPr>
              <w:t>School Performance and Support Framework Alignment</w:t>
            </w:r>
          </w:p>
          <w:p w:rsidR="00864B18" w:rsidRDefault="00864B18" w14:paraId="279E96A7" w14:textId="77777777">
            <w:pPr>
              <w:spacing w:after="0" w:line="240" w:lineRule="auto"/>
              <w:rPr>
                <w:rFonts w:ascii="Aptos" w:hAnsi="Aptos"/>
                <w:sz w:val="20"/>
                <w:szCs w:val="20"/>
              </w:rPr>
            </w:pPr>
            <w:r>
              <w:rPr>
                <w:rFonts w:ascii="Aptos" w:hAnsi="Aptos"/>
                <w:sz w:val="20"/>
                <w:szCs w:val="20"/>
              </w:rPr>
              <w:t>Select indicator that the goal addresses.</w:t>
            </w:r>
          </w:p>
        </w:tc>
        <w:tc>
          <w:tcPr>
            <w:tcW w:w="8723" w:type="dxa"/>
            <w:gridSpan w:val="7"/>
          </w:tcPr>
          <w:p w:rsidR="00864B18" w:rsidRDefault="00351926" w14:paraId="0A06403D" w14:textId="441E68DD">
            <w:pPr>
              <w:spacing w:after="0" w:line="240" w:lineRule="auto"/>
              <w:rPr>
                <w:rFonts w:ascii="Aptos" w:hAnsi="Aptos"/>
                <w:sz w:val="20"/>
                <w:szCs w:val="20"/>
              </w:rPr>
            </w:pPr>
            <w:sdt>
              <w:sdtPr>
                <w:id w:val="1778367829"/>
                <w:placeholder>
                  <w:docPart w:val="AE5842898BA0407181BBB14600A29B14"/>
                </w:placeholder>
                <w:dropDownList>
                  <w:listItem w:value="Choose an item."/>
                  <w:listItem w:displayText="Reading Mastery" w:value="Reading Mastery"/>
                  <w:listItem w:displayText="Reading Growth" w:value="Reading Growth"/>
                  <w:listItem w:displayText="Math Mastery" w:value="Math Mastery"/>
                  <w:listItem w:displayText="Math Growth" w:value="Math Growth"/>
                  <w:listItem w:displayText="Science Mastery" w:value="Science Mastery"/>
                  <w:listItem w:displayText="English Learner Progress" w:value="English Learner Progress"/>
                  <w:listItem w:displayText="Readiness" w:value="Readiness"/>
                  <w:listItem w:displayText="Graduation" w:value="Graduation"/>
                </w:dropDownList>
              </w:sdtPr>
              <w:sdtContent>
                <w:r w:rsidR="0003237C">
                  <w:t>Math Growth</w:t>
                </w:r>
              </w:sdtContent>
            </w:sdt>
          </w:p>
        </w:tc>
      </w:tr>
      <w:tr w:rsidRPr="00C82C10" w:rsidR="00864B18" w14:paraId="41E32723" w14:textId="77777777">
        <w:trPr>
          <w:trHeight w:val="135"/>
          <w:jc w:val="center"/>
        </w:trPr>
        <w:tc>
          <w:tcPr>
            <w:tcW w:w="4683" w:type="dxa"/>
            <w:gridSpan w:val="3"/>
            <w:vMerge w:val="restart"/>
          </w:tcPr>
          <w:p w:rsidR="00864B18" w:rsidRDefault="00864B18" w14:paraId="6E799F1D" w14:textId="77777777">
            <w:pPr>
              <w:spacing w:after="0" w:line="240" w:lineRule="auto"/>
              <w:rPr>
                <w:rFonts w:ascii="Aptos" w:hAnsi="Aptos"/>
                <w:sz w:val="20"/>
                <w:szCs w:val="20"/>
              </w:rPr>
            </w:pPr>
            <w:r>
              <w:rPr>
                <w:rFonts w:ascii="Aptos" w:hAnsi="Aptos"/>
                <w:sz w:val="20"/>
                <w:szCs w:val="20"/>
              </w:rPr>
              <w:t>Measurable Objectives</w:t>
            </w:r>
          </w:p>
          <w:p w:rsidR="00864B18" w:rsidRDefault="00864B18" w14:paraId="4ADA1239" w14:textId="77777777">
            <w:pPr>
              <w:spacing w:after="0" w:line="240" w:lineRule="auto"/>
              <w:rPr>
                <w:rFonts w:ascii="Aptos" w:hAnsi="Aptos"/>
                <w:sz w:val="20"/>
                <w:szCs w:val="20"/>
              </w:rPr>
            </w:pPr>
            <w:r>
              <w:rPr>
                <w:rFonts w:ascii="Aptos" w:hAnsi="Aptos"/>
                <w:sz w:val="20"/>
                <w:szCs w:val="20"/>
              </w:rPr>
              <w:t>Define objectives that support accomplishing the goal.</w:t>
            </w:r>
          </w:p>
        </w:tc>
        <w:tc>
          <w:tcPr>
            <w:tcW w:w="2907" w:type="dxa"/>
            <w:gridSpan w:val="2"/>
            <w:shd w:val="clear" w:color="auto" w:fill="E7F2F8"/>
          </w:tcPr>
          <w:p w:rsidRPr="00C82C10" w:rsidR="00864B18" w:rsidRDefault="00864B18" w14:paraId="2AF9E3C2" w14:textId="77777777">
            <w:pPr>
              <w:spacing w:after="0" w:line="240" w:lineRule="auto"/>
              <w:jc w:val="center"/>
              <w:rPr>
                <w:b/>
                <w:bCs/>
              </w:rPr>
            </w:pPr>
            <w:r w:rsidRPr="00C82C10">
              <w:rPr>
                <w:b/>
                <w:bCs/>
              </w:rPr>
              <w:t>Measurable Objective Year 1</w:t>
            </w:r>
          </w:p>
        </w:tc>
        <w:tc>
          <w:tcPr>
            <w:tcW w:w="2908" w:type="dxa"/>
            <w:gridSpan w:val="3"/>
            <w:shd w:val="clear" w:color="auto" w:fill="E7F2F8"/>
          </w:tcPr>
          <w:p w:rsidRPr="00C82C10" w:rsidR="00864B18" w:rsidRDefault="00864B18" w14:paraId="4FA35527" w14:textId="77777777">
            <w:pPr>
              <w:spacing w:after="0" w:line="240" w:lineRule="auto"/>
              <w:jc w:val="center"/>
              <w:rPr>
                <w:b/>
                <w:bCs/>
              </w:rPr>
            </w:pPr>
            <w:r w:rsidRPr="00C82C10">
              <w:rPr>
                <w:b/>
                <w:bCs/>
              </w:rPr>
              <w:t>Measurable Objective Year 2</w:t>
            </w:r>
          </w:p>
        </w:tc>
        <w:tc>
          <w:tcPr>
            <w:tcW w:w="2908" w:type="dxa"/>
            <w:gridSpan w:val="2"/>
            <w:shd w:val="clear" w:color="auto" w:fill="E7F2F8"/>
          </w:tcPr>
          <w:p w:rsidRPr="00C82C10" w:rsidR="00864B18" w:rsidRDefault="00864B18" w14:paraId="4806A48A" w14:textId="77777777">
            <w:pPr>
              <w:spacing w:after="0" w:line="240" w:lineRule="auto"/>
              <w:jc w:val="center"/>
              <w:rPr>
                <w:b/>
                <w:bCs/>
              </w:rPr>
            </w:pPr>
            <w:r w:rsidRPr="00C82C10">
              <w:rPr>
                <w:b/>
                <w:bCs/>
              </w:rPr>
              <w:t>Measurable Objective Year 3</w:t>
            </w:r>
          </w:p>
        </w:tc>
      </w:tr>
      <w:tr w:rsidR="00864B18" w14:paraId="7D54781B" w14:textId="77777777">
        <w:trPr>
          <w:trHeight w:val="135"/>
          <w:jc w:val="center"/>
        </w:trPr>
        <w:tc>
          <w:tcPr>
            <w:tcW w:w="4683" w:type="dxa"/>
            <w:gridSpan w:val="3"/>
            <w:vMerge/>
          </w:tcPr>
          <w:p w:rsidR="00864B18" w:rsidRDefault="00864B18" w14:paraId="42613DDC" w14:textId="77777777">
            <w:pPr>
              <w:spacing w:after="0" w:line="240" w:lineRule="auto"/>
              <w:rPr>
                <w:rFonts w:ascii="Aptos" w:hAnsi="Aptos"/>
                <w:sz w:val="20"/>
                <w:szCs w:val="20"/>
              </w:rPr>
            </w:pPr>
          </w:p>
        </w:tc>
        <w:tc>
          <w:tcPr>
            <w:tcW w:w="2907" w:type="dxa"/>
            <w:gridSpan w:val="2"/>
          </w:tcPr>
          <w:p w:rsidR="00B72FBF" w:rsidP="00B72FBF" w:rsidRDefault="00B72FBF" w14:paraId="02F30483" w14:textId="77777777">
            <w:pPr>
              <w:spacing w:after="0" w:line="240" w:lineRule="auto"/>
            </w:pPr>
            <w:r>
              <w:t>Increase the percentage of students meeting adequate math growth from 65% to at least 70%.</w:t>
            </w:r>
          </w:p>
          <w:p w:rsidR="009971A1" w:rsidP="00B72FBF" w:rsidRDefault="009971A1" w14:paraId="5B80A316" w14:textId="77777777">
            <w:pPr>
              <w:spacing w:after="0" w:line="240" w:lineRule="auto"/>
            </w:pPr>
          </w:p>
          <w:p w:rsidR="00B72FBF" w:rsidP="00B72FBF" w:rsidRDefault="00B72FBF" w14:paraId="4000B9A1" w14:textId="77777777">
            <w:pPr>
              <w:spacing w:after="0" w:line="240" w:lineRule="auto"/>
            </w:pPr>
            <w:r>
              <w:t>Increase the percentage of students scoring Proficient/Advanced on the Math SOL from 62% to at least 65%.</w:t>
            </w:r>
          </w:p>
          <w:p w:rsidR="009971A1" w:rsidP="00B72FBF" w:rsidRDefault="009971A1" w14:paraId="44D9124A" w14:textId="77777777">
            <w:pPr>
              <w:spacing w:after="0" w:line="240" w:lineRule="auto"/>
            </w:pPr>
          </w:p>
          <w:p w:rsidR="00864B18" w:rsidP="00B72FBF" w:rsidRDefault="00B72FBF" w14:paraId="392BEAA7" w14:textId="76DE3D7D">
            <w:pPr>
              <w:spacing w:after="0" w:line="240" w:lineRule="auto"/>
            </w:pPr>
            <w:r>
              <w:t>Ensure 100% of K–5 teachers implement division-approved math materials and follow explicit, systematic instructional routines as evidenced by walkthroughs and lesson plan reviews.</w:t>
            </w:r>
          </w:p>
        </w:tc>
        <w:tc>
          <w:tcPr>
            <w:tcW w:w="2908" w:type="dxa"/>
            <w:gridSpan w:val="3"/>
          </w:tcPr>
          <w:p w:rsidR="004F7096" w:rsidP="004F7096" w:rsidRDefault="004F7096" w14:paraId="4A517CC2" w14:textId="77777777">
            <w:pPr>
              <w:spacing w:after="0" w:line="240" w:lineRule="auto"/>
            </w:pPr>
            <w:r>
              <w:t>Increase adequate math growth to at least 75%.</w:t>
            </w:r>
          </w:p>
          <w:p w:rsidR="004F7096" w:rsidP="004F7096" w:rsidRDefault="004F7096" w14:paraId="06C6B3BF" w14:textId="77777777">
            <w:pPr>
              <w:spacing w:after="0" w:line="240" w:lineRule="auto"/>
            </w:pPr>
          </w:p>
          <w:p w:rsidR="004F7096" w:rsidP="004F7096" w:rsidRDefault="004F7096" w14:paraId="332BF9AA" w14:textId="77777777">
            <w:pPr>
              <w:spacing w:after="0" w:line="240" w:lineRule="auto"/>
            </w:pPr>
            <w:r>
              <w:t>Increase Proficient/Advanced Math SOL performance to at least 70%.</w:t>
            </w:r>
          </w:p>
          <w:p w:rsidR="004F7096" w:rsidP="004F7096" w:rsidRDefault="004F7096" w14:paraId="2AFC76AD" w14:textId="77777777">
            <w:pPr>
              <w:spacing w:after="0" w:line="240" w:lineRule="auto"/>
            </w:pPr>
          </w:p>
          <w:p w:rsidR="00864B18" w:rsidP="004F7096" w:rsidRDefault="004F7096" w14:paraId="2D1FA085" w14:textId="3915CAC5">
            <w:pPr>
              <w:spacing w:after="0" w:line="240" w:lineRule="auto"/>
            </w:pPr>
            <w:r>
              <w:t>Reduce gaps in Math SPSF Growth for students with disabilities through consistent differentiation and intervention aligned to student data.</w:t>
            </w:r>
          </w:p>
        </w:tc>
        <w:tc>
          <w:tcPr>
            <w:tcW w:w="2908" w:type="dxa"/>
            <w:gridSpan w:val="2"/>
          </w:tcPr>
          <w:p w:rsidR="00616544" w:rsidP="00616544" w:rsidRDefault="00616544" w14:paraId="1F232506" w14:textId="77777777">
            <w:pPr>
              <w:spacing w:after="0" w:line="240" w:lineRule="auto"/>
            </w:pPr>
            <w:r>
              <w:t>Increase adequate math growth to 80%, meeting the 3-year goal.</w:t>
            </w:r>
          </w:p>
          <w:p w:rsidR="00616544" w:rsidP="00616544" w:rsidRDefault="00616544" w14:paraId="37DF4F45" w14:textId="77777777">
            <w:pPr>
              <w:spacing w:after="0" w:line="240" w:lineRule="auto"/>
            </w:pPr>
          </w:p>
          <w:p w:rsidR="00616544" w:rsidP="00616544" w:rsidRDefault="00616544" w14:paraId="225011DA" w14:textId="77777777">
            <w:pPr>
              <w:spacing w:after="0" w:line="240" w:lineRule="auto"/>
            </w:pPr>
            <w:r>
              <w:t>Increase Proficient/Advanced performance to 75%, meeting the 3-year mastery goal.</w:t>
            </w:r>
          </w:p>
          <w:p w:rsidR="00616544" w:rsidP="00616544" w:rsidRDefault="00616544" w14:paraId="0D47D0C8" w14:textId="77777777">
            <w:pPr>
              <w:spacing w:after="0" w:line="240" w:lineRule="auto"/>
            </w:pPr>
          </w:p>
          <w:p w:rsidR="00864B18" w:rsidP="00616544" w:rsidRDefault="00616544" w14:paraId="2D2B9DE0" w14:textId="74C99449">
            <w:pPr>
              <w:spacing w:after="0" w:line="240" w:lineRule="auto"/>
            </w:pPr>
            <w:r>
              <w:t>Demonstrate consistent implementation of systematic math instruction, targeted small</w:t>
            </w:r>
            <w:r>
              <w:rPr>
                <w:rFonts w:ascii="Cambria Math" w:hAnsi="Cambria Math" w:cs="Cambria Math"/>
              </w:rPr>
              <w:t>‑</w:t>
            </w:r>
            <w:r>
              <w:t>group intervention, and use of visual representations across all K</w:t>
            </w:r>
            <w:r>
              <w:rPr>
                <w:rFonts w:ascii="Aptos" w:hAnsi="Aptos" w:cs="Aptos"/>
              </w:rPr>
              <w:t>–</w:t>
            </w:r>
            <w:r>
              <w:t>5 classrooms.</w:t>
            </w:r>
          </w:p>
        </w:tc>
      </w:tr>
      <w:tr w:rsidR="00864B18" w14:paraId="6C3654BB" w14:textId="77777777">
        <w:trPr>
          <w:trHeight w:val="230"/>
          <w:jc w:val="center"/>
        </w:trPr>
        <w:tc>
          <w:tcPr>
            <w:tcW w:w="4683" w:type="dxa"/>
            <w:gridSpan w:val="3"/>
          </w:tcPr>
          <w:p w:rsidR="00864B18" w:rsidRDefault="00864B18" w14:paraId="2C90ACEE" w14:textId="77777777">
            <w:pPr>
              <w:spacing w:after="0" w:line="240" w:lineRule="auto"/>
              <w:rPr>
                <w:rFonts w:ascii="Aptos" w:hAnsi="Aptos"/>
                <w:sz w:val="20"/>
                <w:szCs w:val="20"/>
              </w:rPr>
            </w:pPr>
            <w:r>
              <w:rPr>
                <w:rFonts w:ascii="Aptos" w:hAnsi="Aptos"/>
                <w:sz w:val="20"/>
                <w:szCs w:val="20"/>
              </w:rPr>
              <w:t>Evidence-Based Strategy</w:t>
            </w:r>
          </w:p>
          <w:p w:rsidR="00864B18" w:rsidRDefault="00864B18" w14:paraId="4546E986" w14:textId="77777777">
            <w:pPr>
              <w:spacing w:after="0" w:line="240" w:lineRule="auto"/>
              <w:rPr>
                <w:rFonts w:ascii="Aptos" w:hAnsi="Aptos"/>
                <w:sz w:val="20"/>
                <w:szCs w:val="20"/>
              </w:rPr>
            </w:pPr>
            <w:r>
              <w:rPr>
                <w:rFonts w:ascii="Aptos" w:hAnsi="Aptos"/>
                <w:sz w:val="20"/>
                <w:szCs w:val="20"/>
              </w:rPr>
              <w:t>Describe the evidence-based strategy and the rationale for selection. Identify evidence tier.</w:t>
            </w:r>
          </w:p>
        </w:tc>
        <w:tc>
          <w:tcPr>
            <w:tcW w:w="8723" w:type="dxa"/>
            <w:gridSpan w:val="7"/>
          </w:tcPr>
          <w:p w:rsidR="00C9052C" w:rsidP="00C9052C" w:rsidRDefault="00C9052C" w14:paraId="73A8D387" w14:textId="77777777">
            <w:pPr>
              <w:spacing w:after="0" w:line="240" w:lineRule="auto"/>
            </w:pPr>
            <w:r>
              <w:t>Provide intentional and systematic instruction to build conceptual understanding of mathematical ideas and skills, including the use of small</w:t>
            </w:r>
            <w:r>
              <w:rPr>
                <w:rFonts w:ascii="Cambria Math" w:hAnsi="Cambria Math" w:cs="Cambria Math"/>
              </w:rPr>
              <w:t>‑</w:t>
            </w:r>
            <w:r>
              <w:t>group instruction and sequenced skill development.</w:t>
            </w:r>
          </w:p>
          <w:p w:rsidR="00C9052C" w:rsidP="00C9052C" w:rsidRDefault="00C9052C" w14:paraId="11C906E6" w14:textId="77777777">
            <w:pPr>
              <w:spacing w:after="0" w:line="240" w:lineRule="auto"/>
            </w:pPr>
          </w:p>
          <w:p w:rsidR="00864B18" w:rsidP="00C9052C" w:rsidRDefault="00C9052C" w14:paraId="542CECB8" w14:textId="77777777">
            <w:pPr>
              <w:spacing w:after="0" w:line="240" w:lineRule="auto"/>
            </w:pPr>
            <w:r>
              <w:t>Implement visual representations (such as number lines, models, diagrams, arrays, and other concrete</w:t>
            </w:r>
            <w:r>
              <w:rPr>
                <w:rFonts w:ascii="Cambria Math" w:hAnsi="Cambria Math" w:cs="Cambria Math"/>
              </w:rPr>
              <w:t>‑</w:t>
            </w:r>
            <w:r>
              <w:t>to</w:t>
            </w:r>
            <w:r>
              <w:rPr>
                <w:rFonts w:ascii="Cambria Math" w:hAnsi="Cambria Math" w:cs="Cambria Math"/>
              </w:rPr>
              <w:t>‑</w:t>
            </w:r>
            <w:r>
              <w:t>representational</w:t>
            </w:r>
            <w:r>
              <w:rPr>
                <w:rFonts w:ascii="Cambria Math" w:hAnsi="Cambria Math" w:cs="Cambria Math"/>
              </w:rPr>
              <w:t>‑</w:t>
            </w:r>
            <w:r>
              <w:t>to</w:t>
            </w:r>
            <w:r>
              <w:rPr>
                <w:rFonts w:ascii="Cambria Math" w:hAnsi="Cambria Math" w:cs="Cambria Math"/>
              </w:rPr>
              <w:t>‑</w:t>
            </w:r>
            <w:r>
              <w:t>abstract strategies) to support problem solving and comprehension of mathematical concepts.</w:t>
            </w:r>
          </w:p>
          <w:p w:rsidR="00C9052C" w:rsidP="00C9052C" w:rsidRDefault="00C9052C" w14:paraId="4DB8DABF" w14:textId="77777777">
            <w:pPr>
              <w:spacing w:after="0" w:line="240" w:lineRule="auto"/>
            </w:pPr>
          </w:p>
          <w:p w:rsidR="00C9052C" w:rsidP="00C9052C" w:rsidRDefault="005C1F0B" w14:paraId="498AC863" w14:textId="2F8D2DE8">
            <w:pPr>
              <w:spacing w:after="0" w:line="240" w:lineRule="auto"/>
            </w:pPr>
            <w:r w:rsidRPr="005C1F0B">
              <w:t>Data show that students struggle with foundational number sense, computation, and problem solving, particularly when visual models are required. Systematic instruction and explicit use of representations directly address these gaps and support stronger math reasoning for all learners, including students with disabilities.</w:t>
            </w:r>
          </w:p>
        </w:tc>
      </w:tr>
      <w:tr w:rsidR="00864B18" w14:paraId="430F93B0" w14:textId="77777777">
        <w:trPr>
          <w:trHeight w:val="230"/>
          <w:jc w:val="center"/>
        </w:trPr>
        <w:tc>
          <w:tcPr>
            <w:tcW w:w="4683" w:type="dxa"/>
            <w:gridSpan w:val="3"/>
          </w:tcPr>
          <w:p w:rsidR="00864B18" w:rsidRDefault="00864B18" w14:paraId="7B5D70CF" w14:textId="77777777">
            <w:pPr>
              <w:spacing w:after="0" w:line="240" w:lineRule="auto"/>
              <w:rPr>
                <w:rFonts w:ascii="Aptos" w:hAnsi="Aptos"/>
                <w:sz w:val="20"/>
                <w:szCs w:val="20"/>
              </w:rPr>
            </w:pPr>
            <w:r>
              <w:rPr>
                <w:rFonts w:ascii="Aptos" w:hAnsi="Aptos"/>
                <w:sz w:val="20"/>
                <w:szCs w:val="20"/>
              </w:rPr>
              <w:t>Intended Outcomes</w:t>
            </w:r>
          </w:p>
          <w:p w:rsidR="00864B18" w:rsidRDefault="00864B18" w14:paraId="4ABD9E2C" w14:textId="77777777">
            <w:pPr>
              <w:spacing w:after="0" w:line="240" w:lineRule="auto"/>
              <w:rPr>
                <w:rFonts w:ascii="Aptos" w:hAnsi="Aptos"/>
                <w:sz w:val="20"/>
                <w:szCs w:val="20"/>
              </w:rPr>
            </w:pPr>
            <w:r>
              <w:rPr>
                <w:rFonts w:ascii="Aptos" w:hAnsi="Aptos"/>
                <w:sz w:val="20"/>
                <w:szCs w:val="20"/>
              </w:rPr>
              <w:t>Describe how student outcomes will improve as a result implementing the evidence-based strategy.</w:t>
            </w:r>
          </w:p>
        </w:tc>
        <w:tc>
          <w:tcPr>
            <w:tcW w:w="8723" w:type="dxa"/>
            <w:gridSpan w:val="7"/>
          </w:tcPr>
          <w:p w:rsidR="00DD0982" w:rsidP="00DD0982" w:rsidRDefault="00DD0982" w14:paraId="4036B4A1" w14:textId="77777777">
            <w:pPr>
              <w:spacing w:after="0" w:line="240" w:lineRule="auto"/>
            </w:pPr>
            <w:r>
              <w:t>Improved student ability to use visual models to support problem solving.</w:t>
            </w:r>
          </w:p>
          <w:p w:rsidR="00DD0982" w:rsidP="00DD0982" w:rsidRDefault="00DD0982" w14:paraId="00A68059" w14:textId="77777777">
            <w:pPr>
              <w:spacing w:after="0" w:line="240" w:lineRule="auto"/>
            </w:pPr>
          </w:p>
          <w:p w:rsidR="00DD0982" w:rsidP="00DD0982" w:rsidRDefault="00DD0982" w14:paraId="0DBC6560" w14:textId="77777777">
            <w:pPr>
              <w:spacing w:after="0" w:line="240" w:lineRule="auto"/>
            </w:pPr>
            <w:r>
              <w:t>Increased accuracy and understanding of multi-step mathematical problems.</w:t>
            </w:r>
          </w:p>
          <w:p w:rsidR="00DD0982" w:rsidP="00DD0982" w:rsidRDefault="00DD0982" w14:paraId="3FEF7ED9" w14:textId="77777777">
            <w:pPr>
              <w:spacing w:after="0" w:line="240" w:lineRule="auto"/>
            </w:pPr>
          </w:p>
          <w:p w:rsidR="00DD0982" w:rsidP="00DD0982" w:rsidRDefault="00DD0982" w14:paraId="0F89C209" w14:textId="77777777">
            <w:pPr>
              <w:spacing w:after="0" w:line="240" w:lineRule="auto"/>
            </w:pPr>
            <w:r>
              <w:t>Improved alignment across written, taught, and tested curriculum.</w:t>
            </w:r>
          </w:p>
          <w:p w:rsidR="00DD0982" w:rsidP="00DD0982" w:rsidRDefault="00DD0982" w14:paraId="3A42AC17" w14:textId="77777777">
            <w:pPr>
              <w:spacing w:after="0" w:line="240" w:lineRule="auto"/>
            </w:pPr>
          </w:p>
          <w:p w:rsidR="00DD0982" w:rsidP="00DD0982" w:rsidRDefault="00DD0982" w14:paraId="32E5828D" w14:textId="77777777">
            <w:pPr>
              <w:spacing w:after="0" w:line="240" w:lineRule="auto"/>
            </w:pPr>
            <w:r>
              <w:t>Increased MAP Growth scores and SOL proficiency.</w:t>
            </w:r>
          </w:p>
          <w:p w:rsidR="00DD0982" w:rsidP="00DD0982" w:rsidRDefault="00DD0982" w14:paraId="278E6CF9" w14:textId="77777777">
            <w:pPr>
              <w:spacing w:after="0" w:line="240" w:lineRule="auto"/>
            </w:pPr>
          </w:p>
          <w:p w:rsidR="00864B18" w:rsidP="00DD0982" w:rsidRDefault="00DD0982" w14:paraId="4F1711B8" w14:textId="29CE264D">
            <w:pPr>
              <w:spacing w:after="0" w:line="240" w:lineRule="auto"/>
            </w:pPr>
            <w:r>
              <w:t>Reduced performance gaps for students with disabilities.</w:t>
            </w:r>
          </w:p>
        </w:tc>
      </w:tr>
      <w:tr w:rsidR="00864B18" w14:paraId="2CEFE3CC" w14:textId="77777777">
        <w:trPr>
          <w:trHeight w:val="230"/>
          <w:jc w:val="center"/>
        </w:trPr>
        <w:tc>
          <w:tcPr>
            <w:tcW w:w="4683" w:type="dxa"/>
            <w:gridSpan w:val="3"/>
          </w:tcPr>
          <w:p w:rsidR="00864B18" w:rsidRDefault="00864B18" w14:paraId="47A1AA98" w14:textId="77777777">
            <w:pPr>
              <w:spacing w:after="0" w:line="240" w:lineRule="auto"/>
              <w:rPr>
                <w:rFonts w:ascii="Aptos" w:hAnsi="Aptos"/>
                <w:sz w:val="20"/>
                <w:szCs w:val="20"/>
              </w:rPr>
            </w:pPr>
            <w:r>
              <w:rPr>
                <w:rFonts w:ascii="Aptos" w:hAnsi="Aptos"/>
                <w:sz w:val="20"/>
                <w:szCs w:val="20"/>
              </w:rPr>
              <w:t>Lead person (Who is responsible for ensuring the work gets done?)</w:t>
            </w:r>
          </w:p>
        </w:tc>
        <w:tc>
          <w:tcPr>
            <w:tcW w:w="8723" w:type="dxa"/>
            <w:gridSpan w:val="7"/>
          </w:tcPr>
          <w:p w:rsidR="00864B18" w:rsidRDefault="003451FD" w14:paraId="201A5307" w14:textId="7725197A">
            <w:pPr>
              <w:spacing w:after="0" w:line="240" w:lineRule="auto"/>
              <w:rPr>
                <w:rFonts w:ascii="Aptos" w:hAnsi="Aptos"/>
                <w:sz w:val="20"/>
                <w:szCs w:val="20"/>
              </w:rPr>
            </w:pPr>
            <w:r w:rsidRPr="003451FD">
              <w:rPr>
                <w:rFonts w:ascii="Aptos" w:hAnsi="Aptos"/>
                <w:sz w:val="20"/>
                <w:szCs w:val="20"/>
              </w:rPr>
              <w:t>Principal (Lezlie Yaeger)</w:t>
            </w:r>
          </w:p>
        </w:tc>
      </w:tr>
      <w:tr w:rsidR="00864B18" w14:paraId="3AA62DFB" w14:textId="77777777">
        <w:trPr>
          <w:trHeight w:val="230"/>
          <w:jc w:val="center"/>
        </w:trPr>
        <w:tc>
          <w:tcPr>
            <w:tcW w:w="4683" w:type="dxa"/>
            <w:gridSpan w:val="3"/>
          </w:tcPr>
          <w:p w:rsidR="00864B18" w:rsidRDefault="00864B18" w14:paraId="0A02E20E" w14:textId="77777777">
            <w:pPr>
              <w:spacing w:after="0" w:line="240" w:lineRule="auto"/>
              <w:rPr>
                <w:rFonts w:ascii="Aptos" w:hAnsi="Aptos"/>
                <w:sz w:val="20"/>
                <w:szCs w:val="20"/>
              </w:rPr>
            </w:pPr>
            <w:r>
              <w:rPr>
                <w:rFonts w:ascii="Aptos" w:hAnsi="Aptos"/>
                <w:sz w:val="20"/>
                <w:szCs w:val="20"/>
              </w:rPr>
              <w:t>Team Members (Who are responsible for doing the work?)</w:t>
            </w:r>
          </w:p>
        </w:tc>
        <w:tc>
          <w:tcPr>
            <w:tcW w:w="8723" w:type="dxa"/>
            <w:gridSpan w:val="7"/>
          </w:tcPr>
          <w:p w:rsidR="00864B18" w:rsidRDefault="005C0388" w14:paraId="2BA6D781" w14:textId="130C38D9">
            <w:pPr>
              <w:spacing w:after="0" w:line="240" w:lineRule="auto"/>
              <w:rPr>
                <w:rFonts w:ascii="Aptos" w:hAnsi="Aptos"/>
                <w:sz w:val="20"/>
                <w:szCs w:val="20"/>
              </w:rPr>
            </w:pPr>
            <w:r w:rsidRPr="005C0388">
              <w:rPr>
                <w:rFonts w:ascii="Aptos" w:hAnsi="Aptos"/>
                <w:sz w:val="20"/>
                <w:szCs w:val="20"/>
              </w:rPr>
              <w:t>Assistant Principal, Instructional Coach, Division Math Specialist, Math Teachers, Special Education Teachers, Tutors</w:t>
            </w:r>
          </w:p>
        </w:tc>
      </w:tr>
      <w:tr w:rsidR="00864B18" w14:paraId="026EC9B6" w14:textId="77777777">
        <w:trPr>
          <w:trHeight w:val="230"/>
          <w:jc w:val="center"/>
        </w:trPr>
        <w:tc>
          <w:tcPr>
            <w:tcW w:w="1915" w:type="dxa"/>
            <w:shd w:val="clear" w:color="auto" w:fill="E7F2F8"/>
          </w:tcPr>
          <w:p w:rsidRPr="005340F9" w:rsidR="00864B18" w:rsidRDefault="00864B18" w14:paraId="143EBFEB" w14:textId="77777777">
            <w:pPr>
              <w:spacing w:after="0" w:line="240" w:lineRule="auto"/>
              <w:jc w:val="center"/>
              <w:rPr>
                <w:rFonts w:ascii="Aptos" w:hAnsi="Aptos"/>
                <w:b/>
                <w:bCs/>
                <w:sz w:val="20"/>
                <w:szCs w:val="20"/>
              </w:rPr>
            </w:pPr>
            <w:r w:rsidRPr="005340F9">
              <w:rPr>
                <w:rFonts w:ascii="Aptos" w:hAnsi="Aptos"/>
                <w:b/>
                <w:bCs/>
                <w:sz w:val="20"/>
                <w:szCs w:val="20"/>
              </w:rPr>
              <w:t>Action Step</w:t>
            </w:r>
          </w:p>
          <w:p w:rsidRPr="005340F9" w:rsidR="00864B18" w:rsidRDefault="00864B18" w14:paraId="465543A8" w14:textId="77777777">
            <w:pPr>
              <w:spacing w:after="0" w:line="240" w:lineRule="auto"/>
              <w:jc w:val="center"/>
              <w:rPr>
                <w:rFonts w:ascii="Aptos" w:hAnsi="Aptos"/>
                <w:i/>
                <w:iCs/>
                <w:sz w:val="20"/>
                <w:szCs w:val="20"/>
              </w:rPr>
            </w:pPr>
            <w:r w:rsidRPr="005340F9">
              <w:rPr>
                <w:rFonts w:ascii="Aptos" w:hAnsi="Aptos"/>
                <w:i/>
                <w:iCs/>
                <w:sz w:val="20"/>
                <w:szCs w:val="20"/>
              </w:rPr>
              <w:t>(What will be accomplished?)</w:t>
            </w:r>
          </w:p>
          <w:p w:rsidR="00864B18" w:rsidRDefault="00864B18" w14:paraId="50116117" w14:textId="77777777">
            <w:pPr>
              <w:spacing w:after="0" w:line="240" w:lineRule="auto"/>
              <w:jc w:val="center"/>
              <w:rPr>
                <w:rFonts w:ascii="Aptos" w:hAnsi="Aptos"/>
                <w:sz w:val="20"/>
                <w:szCs w:val="20"/>
              </w:rPr>
            </w:pPr>
            <w:r>
              <w:rPr>
                <w:rFonts w:ascii="Aptos" w:hAnsi="Aptos"/>
                <w:sz w:val="20"/>
                <w:szCs w:val="20"/>
              </w:rPr>
              <w:t>List the specific, sequenced steps required to complete</w:t>
            </w:r>
          </w:p>
          <w:p w:rsidRPr="009E6D26" w:rsidR="00864B18" w:rsidRDefault="00864B18" w14:paraId="45C6A01F" w14:textId="77777777">
            <w:pPr>
              <w:spacing w:after="0" w:line="240" w:lineRule="auto"/>
              <w:jc w:val="center"/>
              <w:rPr>
                <w:rFonts w:ascii="Aptos" w:hAnsi="Aptos"/>
                <w:sz w:val="20"/>
                <w:szCs w:val="20"/>
              </w:rPr>
            </w:pPr>
            <w:r>
              <w:rPr>
                <w:rFonts w:ascii="Aptos" w:hAnsi="Aptos"/>
                <w:sz w:val="20"/>
                <w:szCs w:val="20"/>
              </w:rPr>
              <w:t>the activity.</w:t>
            </w:r>
          </w:p>
        </w:tc>
        <w:tc>
          <w:tcPr>
            <w:tcW w:w="1915" w:type="dxa"/>
            <w:shd w:val="clear" w:color="auto" w:fill="E7F2F8"/>
          </w:tcPr>
          <w:p w:rsidRPr="005340F9" w:rsidR="00864B18" w:rsidRDefault="00864B18" w14:paraId="6FF9AD42" w14:textId="77777777">
            <w:pPr>
              <w:spacing w:after="0" w:line="240" w:lineRule="auto"/>
              <w:jc w:val="center"/>
              <w:rPr>
                <w:rFonts w:ascii="Aptos" w:hAnsi="Aptos"/>
                <w:b/>
                <w:bCs/>
                <w:sz w:val="20"/>
                <w:szCs w:val="20"/>
              </w:rPr>
            </w:pPr>
            <w:r w:rsidRPr="005340F9">
              <w:rPr>
                <w:rFonts w:ascii="Aptos" w:hAnsi="Aptos"/>
                <w:b/>
                <w:bCs/>
                <w:sz w:val="20"/>
                <w:szCs w:val="20"/>
              </w:rPr>
              <w:t>Process Owner</w:t>
            </w:r>
          </w:p>
          <w:p w:rsidRPr="00C40881" w:rsidR="00864B18" w:rsidRDefault="00864B18" w14:paraId="5878C1AC" w14:textId="77777777">
            <w:pPr>
              <w:spacing w:after="0" w:line="240" w:lineRule="auto"/>
              <w:jc w:val="center"/>
              <w:rPr>
                <w:rFonts w:ascii="Aptos" w:hAnsi="Aptos"/>
                <w:i/>
                <w:iCs/>
                <w:sz w:val="20"/>
                <w:szCs w:val="20"/>
              </w:rPr>
            </w:pPr>
            <w:r w:rsidRPr="00C40881">
              <w:rPr>
                <w:rFonts w:ascii="Aptos" w:hAnsi="Aptos"/>
                <w:i/>
                <w:iCs/>
                <w:sz w:val="20"/>
                <w:szCs w:val="20"/>
              </w:rPr>
              <w:t>(Who is responsible for ensuring the action step is complete?)</w:t>
            </w:r>
          </w:p>
          <w:p w:rsidRPr="009E6D26" w:rsidR="00864B18" w:rsidRDefault="00864B18" w14:paraId="2BAAD7B3" w14:textId="77777777">
            <w:pPr>
              <w:spacing w:after="0" w:line="240" w:lineRule="auto"/>
              <w:jc w:val="center"/>
              <w:rPr>
                <w:rFonts w:ascii="Aptos" w:hAnsi="Aptos"/>
                <w:sz w:val="20"/>
                <w:szCs w:val="20"/>
              </w:rPr>
            </w:pPr>
            <w:r>
              <w:rPr>
                <w:rFonts w:ascii="Aptos" w:hAnsi="Aptos"/>
                <w:sz w:val="20"/>
                <w:szCs w:val="20"/>
              </w:rPr>
              <w:t>Identify a single, accountability lead.</w:t>
            </w:r>
          </w:p>
        </w:tc>
        <w:tc>
          <w:tcPr>
            <w:tcW w:w="1915" w:type="dxa"/>
            <w:gridSpan w:val="2"/>
            <w:shd w:val="clear" w:color="auto" w:fill="E7F2F8"/>
          </w:tcPr>
          <w:p w:rsidRPr="004200E7" w:rsidR="00864B18" w:rsidRDefault="00864B18" w14:paraId="5421BD4D" w14:textId="77777777">
            <w:pPr>
              <w:spacing w:after="0" w:line="240" w:lineRule="auto"/>
              <w:jc w:val="center"/>
              <w:rPr>
                <w:rFonts w:ascii="Aptos" w:hAnsi="Aptos"/>
                <w:b/>
                <w:bCs/>
                <w:sz w:val="20"/>
                <w:szCs w:val="20"/>
              </w:rPr>
            </w:pPr>
            <w:r w:rsidRPr="004200E7">
              <w:rPr>
                <w:rFonts w:ascii="Aptos" w:hAnsi="Aptos"/>
                <w:b/>
                <w:bCs/>
                <w:sz w:val="20"/>
                <w:szCs w:val="20"/>
              </w:rPr>
              <w:t>Time Frame</w:t>
            </w:r>
          </w:p>
          <w:p w:rsidR="00864B18" w:rsidRDefault="00864B18" w14:paraId="2D68138F" w14:textId="77777777">
            <w:pPr>
              <w:spacing w:after="0" w:line="240" w:lineRule="auto"/>
              <w:jc w:val="center"/>
              <w:rPr>
                <w:rFonts w:ascii="Aptos" w:hAnsi="Aptos"/>
                <w:sz w:val="20"/>
                <w:szCs w:val="20"/>
              </w:rPr>
            </w:pPr>
            <w:r>
              <w:rPr>
                <w:rFonts w:ascii="Aptos" w:hAnsi="Aptos"/>
                <w:sz w:val="20"/>
                <w:szCs w:val="20"/>
              </w:rPr>
              <w:t>(</w:t>
            </w:r>
            <w:r w:rsidRPr="00C40881">
              <w:rPr>
                <w:rFonts w:ascii="Aptos" w:hAnsi="Aptos"/>
                <w:i/>
                <w:iCs/>
                <w:sz w:val="20"/>
                <w:szCs w:val="20"/>
              </w:rPr>
              <w:t>How long will it take?)</w:t>
            </w:r>
          </w:p>
          <w:p w:rsidRPr="009E6D26" w:rsidR="00864B18" w:rsidRDefault="00864B18" w14:paraId="0CC30D99" w14:textId="77777777">
            <w:pPr>
              <w:spacing w:after="0" w:line="240" w:lineRule="auto"/>
              <w:jc w:val="center"/>
              <w:rPr>
                <w:rFonts w:ascii="Aptos" w:hAnsi="Aptos"/>
                <w:sz w:val="20"/>
                <w:szCs w:val="20"/>
              </w:rPr>
            </w:pPr>
            <w:r>
              <w:rPr>
                <w:rFonts w:ascii="Aptos" w:hAnsi="Aptos"/>
                <w:sz w:val="20"/>
                <w:szCs w:val="20"/>
              </w:rPr>
              <w:t>Identify the start and end dates for each action step, including any key milestones.</w:t>
            </w:r>
          </w:p>
        </w:tc>
        <w:tc>
          <w:tcPr>
            <w:tcW w:w="1915" w:type="dxa"/>
            <w:gridSpan w:val="2"/>
            <w:shd w:val="clear" w:color="auto" w:fill="E7F2F8"/>
          </w:tcPr>
          <w:p w:rsidRPr="00AD077C" w:rsidR="00864B18" w:rsidRDefault="00864B18" w14:paraId="31ED6659" w14:textId="77777777">
            <w:pPr>
              <w:spacing w:after="0" w:line="240" w:lineRule="auto"/>
              <w:jc w:val="center"/>
              <w:rPr>
                <w:rFonts w:ascii="Aptos" w:hAnsi="Aptos"/>
                <w:b/>
                <w:bCs/>
                <w:sz w:val="20"/>
                <w:szCs w:val="20"/>
              </w:rPr>
            </w:pPr>
            <w:r w:rsidRPr="00AD077C">
              <w:rPr>
                <w:rFonts w:ascii="Aptos" w:hAnsi="Aptos"/>
                <w:b/>
                <w:bCs/>
                <w:sz w:val="20"/>
                <w:szCs w:val="20"/>
              </w:rPr>
              <w:t>Progress Checks</w:t>
            </w:r>
          </w:p>
          <w:p w:rsidRPr="00AD077C" w:rsidR="00864B18" w:rsidRDefault="00864B18" w14:paraId="7B7C2DE9" w14:textId="77777777">
            <w:pPr>
              <w:spacing w:after="0" w:line="240" w:lineRule="auto"/>
              <w:jc w:val="center"/>
              <w:rPr>
                <w:rFonts w:ascii="Aptos" w:hAnsi="Aptos"/>
                <w:i/>
                <w:iCs/>
                <w:sz w:val="20"/>
                <w:szCs w:val="20"/>
              </w:rPr>
            </w:pPr>
            <w:r w:rsidRPr="00AD077C">
              <w:rPr>
                <w:rFonts w:ascii="Aptos" w:hAnsi="Aptos"/>
                <w:i/>
                <w:iCs/>
                <w:sz w:val="20"/>
                <w:szCs w:val="20"/>
              </w:rPr>
              <w:t>(How will the team monitor progress?)</w:t>
            </w:r>
          </w:p>
          <w:p w:rsidRPr="009E6D26" w:rsidR="00864B18" w:rsidRDefault="00864B18" w14:paraId="65FA2BB8" w14:textId="77777777">
            <w:pPr>
              <w:spacing w:after="0" w:line="240" w:lineRule="auto"/>
              <w:jc w:val="center"/>
              <w:rPr>
                <w:rFonts w:ascii="Aptos" w:hAnsi="Aptos"/>
                <w:sz w:val="20"/>
                <w:szCs w:val="20"/>
              </w:rPr>
            </w:pPr>
            <w:r>
              <w:rPr>
                <w:rFonts w:ascii="Aptos" w:hAnsi="Aptos"/>
                <w:sz w:val="20"/>
                <w:szCs w:val="20"/>
              </w:rPr>
              <w:t>Define key dates to review process, make adjustments, and confirm the work remains on track.</w:t>
            </w:r>
          </w:p>
        </w:tc>
        <w:tc>
          <w:tcPr>
            <w:tcW w:w="1915" w:type="dxa"/>
            <w:shd w:val="clear" w:color="auto" w:fill="E7F2F8"/>
          </w:tcPr>
          <w:p w:rsidRPr="00AD077C" w:rsidR="00864B18" w:rsidRDefault="00864B18" w14:paraId="496C1739" w14:textId="77777777">
            <w:pPr>
              <w:spacing w:after="0" w:line="240" w:lineRule="auto"/>
              <w:jc w:val="center"/>
              <w:rPr>
                <w:rFonts w:ascii="Aptos" w:hAnsi="Aptos"/>
                <w:b/>
                <w:bCs/>
                <w:sz w:val="20"/>
                <w:szCs w:val="20"/>
              </w:rPr>
            </w:pPr>
            <w:r w:rsidRPr="00AD077C">
              <w:rPr>
                <w:rFonts w:ascii="Aptos" w:hAnsi="Aptos"/>
                <w:b/>
                <w:bCs/>
                <w:sz w:val="20"/>
                <w:szCs w:val="20"/>
              </w:rPr>
              <w:t>Measures of Success</w:t>
            </w:r>
          </w:p>
          <w:p w:rsidRPr="00AD077C" w:rsidR="00864B18" w:rsidRDefault="00864B18" w14:paraId="52C3B654" w14:textId="77777777">
            <w:pPr>
              <w:spacing w:after="0" w:line="240" w:lineRule="auto"/>
              <w:jc w:val="center"/>
              <w:rPr>
                <w:rFonts w:ascii="Aptos" w:hAnsi="Aptos"/>
                <w:i/>
                <w:iCs/>
                <w:sz w:val="20"/>
                <w:szCs w:val="20"/>
              </w:rPr>
            </w:pPr>
            <w:r w:rsidRPr="00AD077C">
              <w:rPr>
                <w:rFonts w:ascii="Aptos" w:hAnsi="Aptos"/>
                <w:i/>
                <w:iCs/>
                <w:sz w:val="20"/>
                <w:szCs w:val="20"/>
              </w:rPr>
              <w:t>(How will the team know if the action step is complete?)</w:t>
            </w:r>
          </w:p>
          <w:p w:rsidRPr="009E6D26" w:rsidR="00864B18" w:rsidRDefault="00864B18" w14:paraId="39369F70" w14:textId="77777777">
            <w:pPr>
              <w:spacing w:after="0" w:line="240" w:lineRule="auto"/>
              <w:jc w:val="center"/>
              <w:rPr>
                <w:rFonts w:ascii="Aptos" w:hAnsi="Aptos"/>
                <w:sz w:val="20"/>
                <w:szCs w:val="20"/>
              </w:rPr>
            </w:pPr>
            <w:r>
              <w:rPr>
                <w:rFonts w:ascii="Aptos" w:hAnsi="Aptos"/>
                <w:sz w:val="20"/>
                <w:szCs w:val="20"/>
              </w:rPr>
              <w:t>Define clear, observable indicators of completion.</w:t>
            </w:r>
          </w:p>
        </w:tc>
        <w:tc>
          <w:tcPr>
            <w:tcW w:w="1915" w:type="dxa"/>
            <w:gridSpan w:val="2"/>
            <w:shd w:val="clear" w:color="auto" w:fill="E7F2F8"/>
          </w:tcPr>
          <w:p w:rsidRPr="00AD077C" w:rsidR="00864B18" w:rsidRDefault="00864B18" w14:paraId="7F8F6D3E" w14:textId="77777777">
            <w:pPr>
              <w:spacing w:after="0" w:line="240" w:lineRule="auto"/>
              <w:jc w:val="center"/>
              <w:rPr>
                <w:rFonts w:ascii="Aptos" w:hAnsi="Aptos"/>
                <w:b/>
                <w:bCs/>
                <w:sz w:val="20"/>
                <w:szCs w:val="20"/>
              </w:rPr>
            </w:pPr>
            <w:r w:rsidRPr="00AD077C">
              <w:rPr>
                <w:rFonts w:ascii="Aptos" w:hAnsi="Aptos"/>
                <w:b/>
                <w:bCs/>
                <w:sz w:val="20"/>
                <w:szCs w:val="20"/>
              </w:rPr>
              <w:t>Cost Elements</w:t>
            </w:r>
          </w:p>
          <w:p w:rsidRPr="00AD077C" w:rsidR="00864B18" w:rsidRDefault="00864B18" w14:paraId="3C5ED065" w14:textId="77777777">
            <w:pPr>
              <w:spacing w:after="0" w:line="240" w:lineRule="auto"/>
              <w:jc w:val="center"/>
              <w:rPr>
                <w:rFonts w:ascii="Aptos" w:hAnsi="Aptos"/>
                <w:i/>
                <w:iCs/>
                <w:sz w:val="20"/>
                <w:szCs w:val="20"/>
              </w:rPr>
            </w:pPr>
            <w:r w:rsidRPr="00AD077C">
              <w:rPr>
                <w:rFonts w:ascii="Aptos" w:hAnsi="Aptos"/>
                <w:i/>
                <w:iCs/>
                <w:sz w:val="20"/>
                <w:szCs w:val="20"/>
              </w:rPr>
              <w:t>(What resources are needed to complete the action step?)</w:t>
            </w:r>
          </w:p>
          <w:p w:rsidRPr="009E6D26" w:rsidR="00864B18" w:rsidRDefault="00864B18" w14:paraId="1C6D89B0" w14:textId="77777777">
            <w:pPr>
              <w:spacing w:after="0" w:line="240" w:lineRule="auto"/>
              <w:jc w:val="center"/>
              <w:rPr>
                <w:rFonts w:ascii="Aptos" w:hAnsi="Aptos"/>
                <w:sz w:val="20"/>
                <w:szCs w:val="20"/>
              </w:rPr>
            </w:pPr>
          </w:p>
        </w:tc>
        <w:tc>
          <w:tcPr>
            <w:tcW w:w="1916" w:type="dxa"/>
            <w:shd w:val="clear" w:color="auto" w:fill="E7F2F8"/>
          </w:tcPr>
          <w:p w:rsidRPr="00AD077C" w:rsidR="00864B18" w:rsidRDefault="00864B18" w14:paraId="3147D3FE" w14:textId="77777777">
            <w:pPr>
              <w:spacing w:after="0" w:line="240" w:lineRule="auto"/>
              <w:jc w:val="center"/>
              <w:rPr>
                <w:rFonts w:ascii="Aptos" w:hAnsi="Aptos"/>
                <w:b/>
                <w:bCs/>
                <w:sz w:val="20"/>
                <w:szCs w:val="20"/>
              </w:rPr>
            </w:pPr>
            <w:r w:rsidRPr="00AD077C">
              <w:rPr>
                <w:rFonts w:ascii="Aptos" w:hAnsi="Aptos"/>
                <w:b/>
                <w:bCs/>
                <w:sz w:val="20"/>
                <w:szCs w:val="20"/>
              </w:rPr>
              <w:t>Funding Source</w:t>
            </w:r>
          </w:p>
          <w:p w:rsidR="00864B18" w:rsidRDefault="00864B18" w14:paraId="2B9C93D0" w14:textId="77777777">
            <w:pPr>
              <w:spacing w:after="0" w:line="240" w:lineRule="auto"/>
              <w:jc w:val="center"/>
              <w:rPr>
                <w:rFonts w:ascii="Aptos" w:hAnsi="Aptos"/>
                <w:sz w:val="20"/>
                <w:szCs w:val="20"/>
              </w:rPr>
            </w:pPr>
            <w:r>
              <w:rPr>
                <w:rFonts w:ascii="Aptos" w:hAnsi="Aptos"/>
                <w:sz w:val="20"/>
                <w:szCs w:val="20"/>
              </w:rPr>
              <w:t>(Where will the money come from?)</w:t>
            </w:r>
          </w:p>
          <w:p w:rsidR="00864B18" w:rsidRDefault="00864B18" w14:paraId="30DF528D" w14:textId="77777777">
            <w:pPr>
              <w:spacing w:after="0" w:line="240" w:lineRule="auto"/>
              <w:jc w:val="center"/>
              <w:rPr>
                <w:rFonts w:ascii="Aptos" w:hAnsi="Aptos"/>
                <w:sz w:val="20"/>
                <w:szCs w:val="20"/>
              </w:rPr>
            </w:pPr>
          </w:p>
        </w:tc>
      </w:tr>
      <w:tr w:rsidRPr="009E6D26" w:rsidR="00864B18" w14:paraId="435052A9" w14:textId="77777777">
        <w:trPr>
          <w:trHeight w:val="230"/>
          <w:jc w:val="center"/>
        </w:trPr>
        <w:tc>
          <w:tcPr>
            <w:tcW w:w="1915" w:type="dxa"/>
          </w:tcPr>
          <w:p w:rsidRPr="009E6D26" w:rsidR="00864B18" w:rsidRDefault="0042409F" w14:paraId="6F3D0077" w14:textId="0BBC3AA3">
            <w:pPr>
              <w:spacing w:after="0" w:line="240" w:lineRule="auto"/>
              <w:rPr>
                <w:rFonts w:ascii="Aptos" w:hAnsi="Aptos"/>
                <w:sz w:val="20"/>
                <w:szCs w:val="20"/>
              </w:rPr>
            </w:pPr>
            <w:r w:rsidRPr="0042409F">
              <w:rPr>
                <w:rFonts w:ascii="Aptos" w:hAnsi="Aptos"/>
                <w:sz w:val="20"/>
                <w:szCs w:val="20"/>
              </w:rPr>
              <w:t>Strengthen Tier 1 Lesson Planning and Alignment</w:t>
            </w:r>
          </w:p>
        </w:tc>
        <w:tc>
          <w:tcPr>
            <w:tcW w:w="1915" w:type="dxa"/>
          </w:tcPr>
          <w:p w:rsidRPr="009E6D26" w:rsidR="00864B18" w:rsidRDefault="00216F71" w14:paraId="1247BBAA" w14:textId="3FC5A666">
            <w:pPr>
              <w:spacing w:after="0" w:line="240" w:lineRule="auto"/>
              <w:rPr>
                <w:rFonts w:ascii="Aptos" w:hAnsi="Aptos"/>
                <w:sz w:val="20"/>
                <w:szCs w:val="20"/>
              </w:rPr>
            </w:pPr>
            <w:r w:rsidRPr="00216F71">
              <w:rPr>
                <w:rFonts w:ascii="Aptos" w:hAnsi="Aptos"/>
                <w:sz w:val="20"/>
                <w:szCs w:val="20"/>
              </w:rPr>
              <w:t>Instructional Coach</w:t>
            </w:r>
          </w:p>
        </w:tc>
        <w:tc>
          <w:tcPr>
            <w:tcW w:w="1915" w:type="dxa"/>
            <w:gridSpan w:val="2"/>
          </w:tcPr>
          <w:p w:rsidRPr="009E6D26" w:rsidR="00864B18" w:rsidRDefault="003D10E9" w14:paraId="64F7187C" w14:textId="78D9417C">
            <w:pPr>
              <w:spacing w:after="0" w:line="240" w:lineRule="auto"/>
              <w:rPr>
                <w:rFonts w:ascii="Aptos" w:hAnsi="Aptos"/>
                <w:sz w:val="20"/>
                <w:szCs w:val="20"/>
              </w:rPr>
            </w:pPr>
            <w:r w:rsidRPr="003D10E9">
              <w:rPr>
                <w:rFonts w:ascii="Aptos" w:hAnsi="Aptos"/>
                <w:sz w:val="20"/>
                <w:szCs w:val="20"/>
              </w:rPr>
              <w:t>September 2025 – May 2026</w:t>
            </w:r>
          </w:p>
        </w:tc>
        <w:tc>
          <w:tcPr>
            <w:tcW w:w="1915" w:type="dxa"/>
            <w:gridSpan w:val="2"/>
          </w:tcPr>
          <w:p w:rsidRPr="009E6D26" w:rsidR="00864B18" w:rsidRDefault="00B16891" w14:paraId="767341EF" w14:textId="10BB52AA">
            <w:pPr>
              <w:spacing w:after="0" w:line="240" w:lineRule="auto"/>
              <w:rPr>
                <w:rFonts w:ascii="Aptos" w:hAnsi="Aptos"/>
                <w:sz w:val="20"/>
                <w:szCs w:val="20"/>
              </w:rPr>
            </w:pPr>
            <w:r w:rsidRPr="00B16891">
              <w:rPr>
                <w:rFonts w:ascii="Aptos" w:hAnsi="Aptos"/>
                <w:sz w:val="20"/>
                <w:szCs w:val="20"/>
              </w:rPr>
              <w:t>Monthly PLC notes; division learning walk feedback; lesson plan reviews</w:t>
            </w:r>
          </w:p>
        </w:tc>
        <w:tc>
          <w:tcPr>
            <w:tcW w:w="1915" w:type="dxa"/>
          </w:tcPr>
          <w:p w:rsidRPr="009E6D26" w:rsidR="00864B18" w:rsidRDefault="00FE1958" w14:paraId="3EB55573" w14:textId="21A3228B">
            <w:pPr>
              <w:spacing w:after="0" w:line="240" w:lineRule="auto"/>
              <w:rPr>
                <w:rFonts w:ascii="Aptos" w:hAnsi="Aptos"/>
                <w:sz w:val="20"/>
                <w:szCs w:val="20"/>
              </w:rPr>
            </w:pPr>
            <w:r w:rsidRPr="00FE1958">
              <w:rPr>
                <w:rFonts w:ascii="Aptos" w:hAnsi="Aptos"/>
                <w:sz w:val="20"/>
                <w:szCs w:val="20"/>
              </w:rPr>
              <w:t>Lesson plans show alignment and sequencing; walkthroughs reflect explicit modeling and use of visual representations</w:t>
            </w:r>
          </w:p>
        </w:tc>
        <w:tc>
          <w:tcPr>
            <w:tcW w:w="1915" w:type="dxa"/>
            <w:gridSpan w:val="2"/>
          </w:tcPr>
          <w:p w:rsidR="00864B18" w:rsidRDefault="00FE1958" w14:paraId="4D9BFEB5" w14:textId="498E9506">
            <w:pPr>
              <w:spacing w:after="0" w:line="240" w:lineRule="auto"/>
              <w:rPr>
                <w:rFonts w:ascii="Aptos" w:hAnsi="Aptos"/>
                <w:sz w:val="20"/>
                <w:szCs w:val="20"/>
              </w:rPr>
            </w:pPr>
            <w:r>
              <w:rPr>
                <w:rFonts w:ascii="Aptos" w:hAnsi="Aptos"/>
                <w:sz w:val="20"/>
                <w:szCs w:val="20"/>
              </w:rPr>
              <w:t>None</w:t>
            </w:r>
          </w:p>
          <w:p w:rsidRPr="00284548" w:rsidR="00864B18" w:rsidRDefault="00864B18" w14:paraId="74874F1A" w14:textId="77777777">
            <w:pPr>
              <w:rPr>
                <w:rFonts w:ascii="Aptos" w:hAnsi="Aptos"/>
                <w:sz w:val="20"/>
                <w:szCs w:val="20"/>
              </w:rPr>
            </w:pPr>
          </w:p>
        </w:tc>
        <w:tc>
          <w:tcPr>
            <w:tcW w:w="1916" w:type="dxa"/>
          </w:tcPr>
          <w:p w:rsidRPr="009E6D26" w:rsidR="00864B18" w:rsidRDefault="00FE1958" w14:paraId="05F28120" w14:textId="2E56798C">
            <w:pPr>
              <w:spacing w:after="0" w:line="240" w:lineRule="auto"/>
              <w:rPr>
                <w:rFonts w:ascii="Aptos" w:hAnsi="Aptos"/>
                <w:sz w:val="20"/>
                <w:szCs w:val="20"/>
              </w:rPr>
            </w:pPr>
            <w:r>
              <w:rPr>
                <w:rFonts w:ascii="Aptos" w:hAnsi="Aptos"/>
                <w:sz w:val="20"/>
                <w:szCs w:val="20"/>
              </w:rPr>
              <w:t>N/A</w:t>
            </w:r>
          </w:p>
        </w:tc>
      </w:tr>
      <w:tr w:rsidRPr="009E6D26" w:rsidR="00864B18" w14:paraId="10EEF0CE" w14:textId="77777777">
        <w:trPr>
          <w:trHeight w:val="230"/>
          <w:jc w:val="center"/>
        </w:trPr>
        <w:tc>
          <w:tcPr>
            <w:tcW w:w="1915" w:type="dxa"/>
          </w:tcPr>
          <w:p w:rsidRPr="009E6D26" w:rsidR="00864B18" w:rsidRDefault="00E41A8A" w14:paraId="7B7FF369" w14:textId="7EDC7671">
            <w:pPr>
              <w:spacing w:after="0" w:line="240" w:lineRule="auto"/>
              <w:rPr>
                <w:rFonts w:ascii="Aptos" w:hAnsi="Aptos"/>
                <w:sz w:val="20"/>
                <w:szCs w:val="20"/>
              </w:rPr>
            </w:pPr>
            <w:r w:rsidRPr="00E41A8A">
              <w:rPr>
                <w:rFonts w:ascii="Aptos" w:hAnsi="Aptos"/>
                <w:sz w:val="20"/>
                <w:szCs w:val="20"/>
              </w:rPr>
              <w:t>Implement Systematic Small</w:t>
            </w:r>
            <w:r w:rsidRPr="00E41A8A">
              <w:rPr>
                <w:rFonts w:ascii="Cambria Math" w:hAnsi="Cambria Math" w:cs="Cambria Math"/>
                <w:sz w:val="20"/>
                <w:szCs w:val="20"/>
              </w:rPr>
              <w:t>‑</w:t>
            </w:r>
            <w:r w:rsidRPr="00E41A8A">
              <w:rPr>
                <w:rFonts w:ascii="Aptos" w:hAnsi="Aptos"/>
                <w:sz w:val="20"/>
                <w:szCs w:val="20"/>
              </w:rPr>
              <w:t>Group Math Instruction</w:t>
            </w:r>
          </w:p>
        </w:tc>
        <w:tc>
          <w:tcPr>
            <w:tcW w:w="1915" w:type="dxa"/>
          </w:tcPr>
          <w:p w:rsidRPr="009E6D26" w:rsidR="00864B18" w:rsidRDefault="00007A0A" w14:paraId="76A9F110" w14:textId="02F1F8B6">
            <w:pPr>
              <w:spacing w:after="0" w:line="240" w:lineRule="auto"/>
              <w:rPr>
                <w:rFonts w:ascii="Aptos" w:hAnsi="Aptos"/>
                <w:sz w:val="20"/>
                <w:szCs w:val="20"/>
              </w:rPr>
            </w:pPr>
            <w:r w:rsidRPr="00007A0A">
              <w:rPr>
                <w:rFonts w:ascii="Aptos" w:hAnsi="Aptos"/>
                <w:sz w:val="20"/>
                <w:szCs w:val="20"/>
              </w:rPr>
              <w:t>Grade-Level Leads</w:t>
            </w:r>
          </w:p>
        </w:tc>
        <w:tc>
          <w:tcPr>
            <w:tcW w:w="1915" w:type="dxa"/>
            <w:gridSpan w:val="2"/>
          </w:tcPr>
          <w:p w:rsidRPr="009E6D26" w:rsidR="00864B18" w:rsidRDefault="00F84BEA" w14:paraId="7091DEA2" w14:textId="30C9EF76">
            <w:pPr>
              <w:spacing w:after="0" w:line="240" w:lineRule="auto"/>
              <w:rPr>
                <w:rFonts w:ascii="Aptos" w:hAnsi="Aptos"/>
                <w:sz w:val="20"/>
                <w:szCs w:val="20"/>
              </w:rPr>
            </w:pPr>
            <w:r w:rsidRPr="00F84BEA">
              <w:rPr>
                <w:rFonts w:ascii="Aptos" w:hAnsi="Aptos"/>
                <w:sz w:val="20"/>
                <w:szCs w:val="20"/>
              </w:rPr>
              <w:t>September 2025 – May 2026</w:t>
            </w:r>
          </w:p>
        </w:tc>
        <w:tc>
          <w:tcPr>
            <w:tcW w:w="1915" w:type="dxa"/>
            <w:gridSpan w:val="2"/>
          </w:tcPr>
          <w:p w:rsidRPr="009E6D26" w:rsidR="00864B18" w:rsidRDefault="00F3307D" w14:paraId="2716D561" w14:textId="30B4BB06">
            <w:pPr>
              <w:spacing w:after="0" w:line="240" w:lineRule="auto"/>
              <w:rPr>
                <w:rFonts w:ascii="Aptos" w:hAnsi="Aptos"/>
                <w:sz w:val="20"/>
                <w:szCs w:val="20"/>
              </w:rPr>
            </w:pPr>
            <w:r w:rsidRPr="00F3307D">
              <w:rPr>
                <w:rFonts w:ascii="Aptos" w:hAnsi="Aptos"/>
                <w:sz w:val="20"/>
                <w:szCs w:val="20"/>
              </w:rPr>
              <w:t>Bi-weekly skill checks; quarterly benchmark reviews</w:t>
            </w:r>
          </w:p>
        </w:tc>
        <w:tc>
          <w:tcPr>
            <w:tcW w:w="1915" w:type="dxa"/>
          </w:tcPr>
          <w:p w:rsidRPr="009E6D26" w:rsidR="00864B18" w:rsidRDefault="0099514C" w14:paraId="3204ACB3" w14:textId="4B41DD24">
            <w:pPr>
              <w:spacing w:after="0" w:line="240" w:lineRule="auto"/>
              <w:rPr>
                <w:rFonts w:ascii="Aptos" w:hAnsi="Aptos"/>
                <w:sz w:val="20"/>
                <w:szCs w:val="20"/>
              </w:rPr>
            </w:pPr>
            <w:r w:rsidRPr="0099514C">
              <w:rPr>
                <w:rFonts w:ascii="Aptos" w:hAnsi="Aptos"/>
                <w:sz w:val="20"/>
                <w:szCs w:val="20"/>
              </w:rPr>
              <w:t>Increased MAP growth percentiles; improved benchmark and unit assessment performance</w:t>
            </w:r>
          </w:p>
        </w:tc>
        <w:tc>
          <w:tcPr>
            <w:tcW w:w="1915" w:type="dxa"/>
            <w:gridSpan w:val="2"/>
          </w:tcPr>
          <w:p w:rsidRPr="009E6D26" w:rsidR="00864B18" w:rsidRDefault="0099514C" w14:paraId="78622D49" w14:textId="5532808D">
            <w:pPr>
              <w:spacing w:after="0" w:line="240" w:lineRule="auto"/>
              <w:rPr>
                <w:rFonts w:ascii="Aptos" w:hAnsi="Aptos"/>
                <w:sz w:val="20"/>
                <w:szCs w:val="20"/>
              </w:rPr>
            </w:pPr>
            <w:r>
              <w:rPr>
                <w:rFonts w:ascii="Aptos" w:hAnsi="Aptos"/>
                <w:sz w:val="20"/>
                <w:szCs w:val="20"/>
              </w:rPr>
              <w:t>None</w:t>
            </w:r>
          </w:p>
        </w:tc>
        <w:tc>
          <w:tcPr>
            <w:tcW w:w="1916" w:type="dxa"/>
          </w:tcPr>
          <w:p w:rsidRPr="009E6D26" w:rsidR="00864B18" w:rsidRDefault="0099514C" w14:paraId="697036B0" w14:textId="4EFA1726">
            <w:pPr>
              <w:spacing w:after="0" w:line="240" w:lineRule="auto"/>
              <w:rPr>
                <w:rFonts w:ascii="Aptos" w:hAnsi="Aptos"/>
                <w:sz w:val="20"/>
                <w:szCs w:val="20"/>
              </w:rPr>
            </w:pPr>
            <w:r>
              <w:rPr>
                <w:rFonts w:ascii="Aptos" w:hAnsi="Aptos"/>
                <w:sz w:val="20"/>
                <w:szCs w:val="20"/>
              </w:rPr>
              <w:t>Local</w:t>
            </w:r>
          </w:p>
        </w:tc>
      </w:tr>
      <w:tr w:rsidRPr="009E6D26" w:rsidR="00864B18" w14:paraId="00B3310E" w14:textId="77777777">
        <w:trPr>
          <w:trHeight w:val="230"/>
          <w:jc w:val="center"/>
        </w:trPr>
        <w:tc>
          <w:tcPr>
            <w:tcW w:w="1915" w:type="dxa"/>
          </w:tcPr>
          <w:p w:rsidRPr="009E6D26" w:rsidR="00864B18" w:rsidRDefault="006154EF" w14:paraId="3998D3C5" w14:textId="3C7DCEB5">
            <w:pPr>
              <w:spacing w:after="0" w:line="240" w:lineRule="auto"/>
              <w:rPr>
                <w:rFonts w:ascii="Aptos" w:hAnsi="Aptos"/>
                <w:sz w:val="20"/>
                <w:szCs w:val="20"/>
              </w:rPr>
            </w:pPr>
            <w:r w:rsidRPr="006154EF">
              <w:rPr>
                <w:rFonts w:ascii="Aptos" w:hAnsi="Aptos"/>
                <w:sz w:val="20"/>
                <w:szCs w:val="20"/>
              </w:rPr>
              <w:t>Strengthen Supports for Students with Disabilities in Math</w:t>
            </w:r>
          </w:p>
        </w:tc>
        <w:tc>
          <w:tcPr>
            <w:tcW w:w="1915" w:type="dxa"/>
          </w:tcPr>
          <w:p w:rsidRPr="009E6D26" w:rsidR="00864B18" w:rsidRDefault="00864B18" w14:paraId="37010A9A" w14:textId="77777777">
            <w:pPr>
              <w:spacing w:after="0" w:line="240" w:lineRule="auto"/>
              <w:rPr>
                <w:rFonts w:ascii="Aptos" w:hAnsi="Aptos"/>
                <w:sz w:val="20"/>
                <w:szCs w:val="20"/>
              </w:rPr>
            </w:pPr>
            <w:r w:rsidRPr="00A211B0">
              <w:rPr>
                <w:rFonts w:ascii="Aptos" w:hAnsi="Aptos"/>
                <w:sz w:val="20"/>
                <w:szCs w:val="20"/>
              </w:rPr>
              <w:t>Special Education Lead</w:t>
            </w:r>
          </w:p>
        </w:tc>
        <w:tc>
          <w:tcPr>
            <w:tcW w:w="1915" w:type="dxa"/>
            <w:gridSpan w:val="2"/>
          </w:tcPr>
          <w:p w:rsidRPr="009E6D26" w:rsidR="00864B18" w:rsidRDefault="00493577" w14:paraId="3E008E36" w14:textId="5EB108C8">
            <w:pPr>
              <w:spacing w:after="0" w:line="240" w:lineRule="auto"/>
              <w:rPr>
                <w:rFonts w:ascii="Aptos" w:hAnsi="Aptos"/>
                <w:sz w:val="20"/>
                <w:szCs w:val="20"/>
              </w:rPr>
            </w:pPr>
            <w:r>
              <w:rPr>
                <w:rFonts w:ascii="Aptos" w:hAnsi="Aptos"/>
                <w:sz w:val="20"/>
                <w:szCs w:val="20"/>
              </w:rPr>
              <w:t>September</w:t>
            </w:r>
            <w:r w:rsidRPr="00A211B0" w:rsidR="00864B18">
              <w:rPr>
                <w:rFonts w:ascii="Aptos" w:hAnsi="Aptos"/>
                <w:sz w:val="20"/>
                <w:szCs w:val="20"/>
              </w:rPr>
              <w:t xml:space="preserve"> 2025 – April 2026</w:t>
            </w:r>
          </w:p>
        </w:tc>
        <w:tc>
          <w:tcPr>
            <w:tcW w:w="1915" w:type="dxa"/>
            <w:gridSpan w:val="2"/>
          </w:tcPr>
          <w:p w:rsidRPr="009E6D26" w:rsidR="00864B18" w:rsidRDefault="00C60EE0" w14:paraId="365C8668" w14:textId="606B7060">
            <w:pPr>
              <w:spacing w:after="0" w:line="240" w:lineRule="auto"/>
              <w:rPr>
                <w:rFonts w:ascii="Aptos" w:hAnsi="Aptos"/>
                <w:sz w:val="20"/>
                <w:szCs w:val="20"/>
              </w:rPr>
            </w:pPr>
            <w:r w:rsidRPr="00C60EE0">
              <w:rPr>
                <w:rFonts w:ascii="Aptos" w:hAnsi="Aptos"/>
                <w:sz w:val="20"/>
                <w:szCs w:val="20"/>
              </w:rPr>
              <w:t>Monthly lesson plan and co-teaching schedule review</w:t>
            </w:r>
          </w:p>
        </w:tc>
        <w:tc>
          <w:tcPr>
            <w:tcW w:w="1915" w:type="dxa"/>
          </w:tcPr>
          <w:p w:rsidRPr="009E6D26" w:rsidR="00864B18" w:rsidRDefault="00AD5614" w14:paraId="169D26FD" w14:textId="094E3578">
            <w:pPr>
              <w:spacing w:after="0" w:line="240" w:lineRule="auto"/>
              <w:rPr>
                <w:rFonts w:ascii="Aptos" w:hAnsi="Aptos"/>
                <w:sz w:val="20"/>
                <w:szCs w:val="20"/>
              </w:rPr>
            </w:pPr>
            <w:r w:rsidRPr="00AD5614">
              <w:rPr>
                <w:rFonts w:ascii="Aptos" w:hAnsi="Aptos"/>
                <w:sz w:val="20"/>
                <w:szCs w:val="20"/>
              </w:rPr>
              <w:t>Lesson plans show aligned scaffolds, use of representations, and IEP-driven supports</w:t>
            </w:r>
          </w:p>
        </w:tc>
        <w:tc>
          <w:tcPr>
            <w:tcW w:w="1915" w:type="dxa"/>
            <w:gridSpan w:val="2"/>
          </w:tcPr>
          <w:p w:rsidRPr="009E6D26" w:rsidR="00864B18" w:rsidRDefault="00864B18" w14:paraId="25ED7E45" w14:textId="77777777">
            <w:pPr>
              <w:spacing w:after="0" w:line="240" w:lineRule="auto"/>
              <w:rPr>
                <w:rFonts w:ascii="Aptos" w:hAnsi="Aptos"/>
                <w:sz w:val="20"/>
                <w:szCs w:val="20"/>
              </w:rPr>
            </w:pPr>
            <w:r w:rsidRPr="00D05F8C">
              <w:rPr>
                <w:rFonts w:ascii="Aptos" w:hAnsi="Aptos"/>
                <w:sz w:val="20"/>
                <w:szCs w:val="20"/>
              </w:rPr>
              <w:t>Professional development</w:t>
            </w:r>
          </w:p>
        </w:tc>
        <w:tc>
          <w:tcPr>
            <w:tcW w:w="1916" w:type="dxa"/>
          </w:tcPr>
          <w:p w:rsidRPr="009E6D26" w:rsidR="00864B18" w:rsidRDefault="00864B18" w14:paraId="2311E60C" w14:textId="77777777">
            <w:pPr>
              <w:spacing w:after="0" w:line="240" w:lineRule="auto"/>
              <w:rPr>
                <w:rFonts w:ascii="Aptos" w:hAnsi="Aptos"/>
                <w:sz w:val="20"/>
                <w:szCs w:val="20"/>
              </w:rPr>
            </w:pPr>
            <w:r>
              <w:rPr>
                <w:rFonts w:ascii="Aptos" w:hAnsi="Aptos"/>
                <w:sz w:val="20"/>
                <w:szCs w:val="20"/>
              </w:rPr>
              <w:t>SIG</w:t>
            </w:r>
          </w:p>
        </w:tc>
      </w:tr>
      <w:tr w:rsidRPr="009E6D26" w:rsidR="00864B18" w14:paraId="3C372F3B" w14:textId="77777777">
        <w:trPr>
          <w:trHeight w:val="230"/>
          <w:jc w:val="center"/>
        </w:trPr>
        <w:tc>
          <w:tcPr>
            <w:tcW w:w="1915" w:type="dxa"/>
          </w:tcPr>
          <w:p w:rsidRPr="009E6D26" w:rsidR="00864B18" w:rsidRDefault="00493577" w14:paraId="756D9FA1" w14:textId="76B4F87B">
            <w:pPr>
              <w:spacing w:after="0" w:line="240" w:lineRule="auto"/>
              <w:rPr>
                <w:rFonts w:ascii="Aptos" w:hAnsi="Aptos"/>
                <w:sz w:val="20"/>
                <w:szCs w:val="20"/>
              </w:rPr>
            </w:pPr>
            <w:r w:rsidRPr="00493577">
              <w:rPr>
                <w:rFonts w:ascii="Aptos" w:hAnsi="Aptos"/>
                <w:sz w:val="20"/>
                <w:szCs w:val="20"/>
              </w:rPr>
              <w:t>Implement Ongoing Progress Monitoring and Instructional Adjustment</w:t>
            </w:r>
          </w:p>
        </w:tc>
        <w:tc>
          <w:tcPr>
            <w:tcW w:w="1915" w:type="dxa"/>
          </w:tcPr>
          <w:p w:rsidRPr="009E6D26" w:rsidR="00864B18" w:rsidRDefault="00493577" w14:paraId="0991D084" w14:textId="3E021D3C">
            <w:pPr>
              <w:spacing w:after="0" w:line="240" w:lineRule="auto"/>
              <w:rPr>
                <w:rFonts w:ascii="Aptos" w:hAnsi="Aptos"/>
                <w:sz w:val="20"/>
                <w:szCs w:val="20"/>
              </w:rPr>
            </w:pPr>
            <w:r>
              <w:rPr>
                <w:rFonts w:ascii="Aptos" w:hAnsi="Aptos"/>
                <w:sz w:val="20"/>
                <w:szCs w:val="20"/>
              </w:rPr>
              <w:t>Administrators</w:t>
            </w:r>
          </w:p>
        </w:tc>
        <w:tc>
          <w:tcPr>
            <w:tcW w:w="1915" w:type="dxa"/>
            <w:gridSpan w:val="2"/>
          </w:tcPr>
          <w:p w:rsidRPr="009E6D26" w:rsidR="00864B18" w:rsidRDefault="00864B18" w14:paraId="39F8FBB2" w14:textId="77777777">
            <w:pPr>
              <w:spacing w:after="0" w:line="240" w:lineRule="auto"/>
              <w:rPr>
                <w:rFonts w:ascii="Aptos" w:hAnsi="Aptos"/>
                <w:sz w:val="20"/>
                <w:szCs w:val="20"/>
              </w:rPr>
            </w:pPr>
            <w:r w:rsidRPr="00BA54B4">
              <w:rPr>
                <w:rFonts w:ascii="Aptos" w:hAnsi="Aptos"/>
                <w:sz w:val="20"/>
                <w:szCs w:val="20"/>
              </w:rPr>
              <w:t>September 2025 – May 2026</w:t>
            </w:r>
          </w:p>
        </w:tc>
        <w:tc>
          <w:tcPr>
            <w:tcW w:w="1915" w:type="dxa"/>
            <w:gridSpan w:val="2"/>
          </w:tcPr>
          <w:p w:rsidRPr="009E6D26" w:rsidR="00864B18" w:rsidRDefault="00363F0D" w14:paraId="1FDCA7CB" w14:textId="06A132DF">
            <w:pPr>
              <w:spacing w:after="0" w:line="240" w:lineRule="auto"/>
              <w:rPr>
                <w:rFonts w:ascii="Aptos" w:hAnsi="Aptos"/>
                <w:sz w:val="20"/>
                <w:szCs w:val="20"/>
              </w:rPr>
            </w:pPr>
            <w:r w:rsidRPr="00363F0D">
              <w:rPr>
                <w:rFonts w:ascii="Aptos" w:hAnsi="Aptos"/>
                <w:sz w:val="20"/>
                <w:szCs w:val="20"/>
              </w:rPr>
              <w:t>MAP growth reports; benchmark data; weekly formative checks</w:t>
            </w:r>
          </w:p>
        </w:tc>
        <w:tc>
          <w:tcPr>
            <w:tcW w:w="1915" w:type="dxa"/>
          </w:tcPr>
          <w:p w:rsidRPr="002A011A" w:rsidR="002A011A" w:rsidP="002A011A" w:rsidRDefault="002A011A" w14:paraId="55B89A5F" w14:textId="7A9C68AF">
            <w:pPr>
              <w:spacing w:after="0" w:line="240" w:lineRule="auto"/>
              <w:rPr>
                <w:rFonts w:ascii="Aptos" w:hAnsi="Aptos"/>
                <w:sz w:val="20"/>
                <w:szCs w:val="20"/>
              </w:rPr>
            </w:pPr>
            <w:r>
              <w:rPr>
                <w:rFonts w:ascii="Aptos" w:hAnsi="Aptos"/>
                <w:sz w:val="20"/>
                <w:szCs w:val="20"/>
              </w:rPr>
              <w:t xml:space="preserve">Growth and </w:t>
            </w:r>
            <w:r w:rsidRPr="002A011A">
              <w:rPr>
                <w:rFonts w:ascii="Aptos" w:hAnsi="Aptos"/>
                <w:sz w:val="20"/>
                <w:szCs w:val="20"/>
              </w:rPr>
              <w:t xml:space="preserve"> improvement toward annual MAP growth and SOL proficiency targets</w:t>
            </w:r>
          </w:p>
          <w:p w:rsidRPr="009E6D26" w:rsidR="00864B18" w:rsidP="002A011A" w:rsidRDefault="00864B18" w14:paraId="6F1DDF33" w14:textId="5D68F231">
            <w:pPr>
              <w:spacing w:after="0" w:line="240" w:lineRule="auto"/>
              <w:rPr>
                <w:rFonts w:ascii="Aptos" w:hAnsi="Aptos"/>
                <w:sz w:val="20"/>
                <w:szCs w:val="20"/>
              </w:rPr>
            </w:pPr>
          </w:p>
        </w:tc>
        <w:tc>
          <w:tcPr>
            <w:tcW w:w="1915" w:type="dxa"/>
            <w:gridSpan w:val="2"/>
          </w:tcPr>
          <w:p w:rsidRPr="009E6D26" w:rsidR="00864B18" w:rsidRDefault="00864B18" w14:paraId="68089A2A" w14:textId="1E201BF1">
            <w:pPr>
              <w:spacing w:after="0" w:line="240" w:lineRule="auto"/>
              <w:rPr>
                <w:rFonts w:ascii="Aptos" w:hAnsi="Aptos"/>
                <w:sz w:val="20"/>
                <w:szCs w:val="20"/>
              </w:rPr>
            </w:pPr>
            <w:r w:rsidRPr="00864B18">
              <w:rPr>
                <w:rFonts w:ascii="Aptos" w:hAnsi="Aptos"/>
                <w:sz w:val="20"/>
                <w:szCs w:val="20"/>
              </w:rPr>
              <w:t>Assessment tools (</w:t>
            </w:r>
          </w:p>
        </w:tc>
        <w:tc>
          <w:tcPr>
            <w:tcW w:w="1916" w:type="dxa"/>
          </w:tcPr>
          <w:p w:rsidRPr="009E6D26" w:rsidR="00864B18" w:rsidRDefault="00864B18" w14:paraId="2D0F3A2A" w14:textId="77777777">
            <w:pPr>
              <w:spacing w:after="0" w:line="240" w:lineRule="auto"/>
              <w:rPr>
                <w:rFonts w:ascii="Aptos" w:hAnsi="Aptos"/>
                <w:sz w:val="20"/>
                <w:szCs w:val="20"/>
              </w:rPr>
            </w:pPr>
            <w:r>
              <w:rPr>
                <w:rFonts w:ascii="Aptos" w:hAnsi="Aptos"/>
                <w:sz w:val="20"/>
                <w:szCs w:val="20"/>
              </w:rPr>
              <w:t>N/A</w:t>
            </w:r>
          </w:p>
        </w:tc>
      </w:tr>
    </w:tbl>
    <w:p w:rsidR="00864B18" w:rsidP="00864B18" w:rsidRDefault="00864B18" w14:paraId="18860128" w14:textId="77777777">
      <w:pPr>
        <w:jc w:val="both"/>
      </w:pPr>
    </w:p>
    <w:p w:rsidR="2DA68BC2" w:rsidRDefault="2DA68BC2" w14:paraId="10CCF59B" w14:textId="164AAE58">
      <w:r>
        <w:br w:type="page"/>
      </w:r>
    </w:p>
    <w:p w:rsidR="51FF51E9" w:rsidP="2DA68BC2" w:rsidRDefault="51FF51E9" w14:paraId="4A16079C" w14:textId="5EC287A5">
      <w:pPr>
        <w:spacing w:before="0" w:beforeAutospacing="off" w:after="0" w:afterAutospacing="off" w:line="257" w:lineRule="auto"/>
        <w:jc w:val="both"/>
      </w:pPr>
      <w:r w:rsidRPr="2DA68BC2" w:rsidR="51FF51E9">
        <w:rPr>
          <w:rFonts w:ascii="Aptos" w:hAnsi="Aptos" w:eastAsia="Aptos" w:cs="Aptos"/>
          <w:b w:val="1"/>
          <w:bCs w:val="1"/>
          <w:noProof w:val="0"/>
          <w:sz w:val="24"/>
          <w:szCs w:val="24"/>
          <w:lang w:val="en-US"/>
        </w:rPr>
        <w:t>Assurances</w:t>
      </w:r>
    </w:p>
    <w:tbl>
      <w:tblPr>
        <w:tblStyle w:val="TableGrid"/>
        <w:bidiVisual w:val="0"/>
        <w:tblW w:w="0" w:type="auto"/>
        <w:tblLook w:val="04A0" w:firstRow="1" w:lastRow="0" w:firstColumn="1" w:lastColumn="0" w:noHBand="0" w:noVBand="1"/>
      </w:tblPr>
      <w:tblGrid>
        <w:gridCol w:w="8725"/>
      </w:tblGrid>
      <w:tr w:rsidR="2DA68BC2" w:rsidTr="2DA68BC2" w14:paraId="5B3BF18A">
        <w:trPr>
          <w:trHeight w:val="390"/>
        </w:trPr>
        <w:tc>
          <w:tcPr>
            <w:tcW w:w="8725" w:type="dxa"/>
            <w:tcBorders>
              <w:top w:val="single" w:sz="8"/>
              <w:left w:val="single" w:sz="8"/>
              <w:bottom w:val="single" w:sz="8"/>
              <w:right w:val="single" w:sz="8"/>
            </w:tcBorders>
            <w:shd w:val="clear" w:color="auto" w:fill="003C71"/>
            <w:tcMar/>
            <w:vAlign w:val="top"/>
          </w:tcPr>
          <w:p w:rsidR="2DA68BC2" w:rsidP="2DA68BC2" w:rsidRDefault="2DA68BC2" w14:paraId="728A958E" w14:textId="7338CE8F">
            <w:pPr>
              <w:pStyle w:val="Heading2"/>
              <w:spacing w:before="40" w:beforeAutospacing="off" w:after="0" w:afterAutospacing="off" w:line="257" w:lineRule="auto"/>
              <w:jc w:val="center"/>
            </w:pPr>
            <w:r w:rsidRPr="2DA68BC2" w:rsidR="2DA68BC2">
              <w:rPr>
                <w:rFonts w:ascii="Aptos Display" w:hAnsi="Aptos Display" w:eastAsia="Aptos Display" w:cs="Aptos Display"/>
                <w:b w:val="0"/>
                <w:bCs w:val="0"/>
                <w:color w:val="FFFFFF" w:themeColor="background1" w:themeTint="FF" w:themeShade="FF"/>
                <w:sz w:val="40"/>
                <w:szCs w:val="40"/>
              </w:rPr>
              <w:t>Assurance of Review and Approval</w:t>
            </w:r>
          </w:p>
        </w:tc>
      </w:tr>
      <w:tr w:rsidR="2DA68BC2" w:rsidTr="2DA68BC2" w14:paraId="23D04B5F">
        <w:trPr>
          <w:trHeight w:val="225"/>
        </w:trPr>
        <w:tc>
          <w:tcPr>
            <w:tcW w:w="8725" w:type="dxa"/>
            <w:tcBorders>
              <w:top w:val="single" w:sz="8"/>
              <w:left w:val="single" w:sz="8"/>
              <w:bottom w:val="single" w:sz="8"/>
              <w:right w:val="single" w:sz="8"/>
            </w:tcBorders>
            <w:tcMar/>
            <w:vAlign w:val="top"/>
          </w:tcPr>
          <w:p w:rsidR="2DA68BC2" w:rsidP="2DA68BC2" w:rsidRDefault="2DA68BC2" w14:paraId="04791228" w14:textId="0C9D41F0">
            <w:pPr>
              <w:pStyle w:val="NoSpacing"/>
              <w:spacing w:before="0" w:beforeAutospacing="off" w:after="0" w:afterAutospacing="off"/>
              <w:ind w:left="0" w:right="198"/>
            </w:pPr>
            <w:r w:rsidRPr="2DA68BC2" w:rsidR="2DA68BC2">
              <w:rPr>
                <w:rFonts w:ascii="Aptos" w:hAnsi="Aptos" w:eastAsia="Aptos" w:cs="Aptos"/>
                <w:sz w:val="21"/>
                <w:szCs w:val="21"/>
              </w:rPr>
              <w:t>School Year: 2025-2026</w:t>
            </w:r>
          </w:p>
        </w:tc>
      </w:tr>
      <w:tr w:rsidR="2DA68BC2" w:rsidTr="2DA68BC2" w14:paraId="4E19487B">
        <w:trPr>
          <w:trHeight w:val="225"/>
        </w:trPr>
        <w:tc>
          <w:tcPr>
            <w:tcW w:w="8725" w:type="dxa"/>
            <w:tcBorders>
              <w:top w:val="single" w:sz="8"/>
              <w:left w:val="single" w:sz="8"/>
              <w:bottom w:val="single" w:sz="8"/>
              <w:right w:val="single" w:sz="8"/>
            </w:tcBorders>
            <w:tcMar/>
            <w:vAlign w:val="top"/>
          </w:tcPr>
          <w:p w:rsidR="2DA68BC2" w:rsidP="2DA68BC2" w:rsidRDefault="2DA68BC2" w14:paraId="593294B7" w14:textId="3B6F7851">
            <w:pPr>
              <w:pStyle w:val="NoSpacing"/>
              <w:spacing w:before="0" w:beforeAutospacing="off" w:after="0" w:afterAutospacing="off"/>
              <w:ind w:left="0" w:right="198"/>
            </w:pPr>
            <w:r w:rsidRPr="2DA68BC2" w:rsidR="2DA68BC2">
              <w:rPr>
                <w:rFonts w:ascii="Aptos" w:hAnsi="Aptos" w:eastAsia="Aptos" w:cs="Aptos"/>
                <w:sz w:val="21"/>
                <w:szCs w:val="21"/>
              </w:rPr>
              <w:t>Division Name: Roanoke City Public Schools</w:t>
            </w:r>
          </w:p>
        </w:tc>
      </w:tr>
      <w:tr w:rsidR="2DA68BC2" w:rsidTr="2DA68BC2" w14:paraId="649BEC93">
        <w:trPr>
          <w:trHeight w:val="225"/>
        </w:trPr>
        <w:tc>
          <w:tcPr>
            <w:tcW w:w="8725" w:type="dxa"/>
            <w:tcBorders>
              <w:top w:val="single" w:sz="8"/>
              <w:left w:val="single" w:sz="8"/>
              <w:bottom w:val="single" w:sz="8"/>
              <w:right w:val="single" w:sz="8"/>
            </w:tcBorders>
            <w:tcMar/>
            <w:vAlign w:val="top"/>
          </w:tcPr>
          <w:p w:rsidR="2DA68BC2" w:rsidP="2DA68BC2" w:rsidRDefault="2DA68BC2" w14:paraId="195CD4D6" w14:textId="2F0910AF">
            <w:pPr>
              <w:pStyle w:val="NoSpacing"/>
              <w:spacing w:before="0" w:beforeAutospacing="off" w:after="0" w:afterAutospacing="off"/>
              <w:ind w:left="0" w:right="198"/>
            </w:pPr>
            <w:r w:rsidRPr="2DA68BC2" w:rsidR="2DA68BC2">
              <w:rPr>
                <w:rFonts w:ascii="Aptos" w:hAnsi="Aptos" w:eastAsia="Aptos" w:cs="Aptos"/>
                <w:sz w:val="21"/>
                <w:szCs w:val="21"/>
              </w:rPr>
              <w:t>Division-Level Team Lead Name: Archie Freeman III</w:t>
            </w:r>
          </w:p>
        </w:tc>
      </w:tr>
      <w:tr w:rsidR="2DA68BC2" w:rsidTr="2DA68BC2" w14:paraId="126B94F7">
        <w:trPr>
          <w:trHeight w:val="225"/>
        </w:trPr>
        <w:tc>
          <w:tcPr>
            <w:tcW w:w="8725" w:type="dxa"/>
            <w:tcBorders>
              <w:top w:val="single" w:sz="8"/>
              <w:left w:val="single" w:sz="8"/>
              <w:bottom w:val="single" w:sz="8"/>
              <w:right w:val="single" w:sz="8"/>
            </w:tcBorders>
            <w:tcMar/>
            <w:vAlign w:val="top"/>
          </w:tcPr>
          <w:p w:rsidR="2DA68BC2" w:rsidP="2DA68BC2" w:rsidRDefault="2DA68BC2" w14:paraId="45F79A30" w14:textId="3CFF07F7">
            <w:pPr>
              <w:pStyle w:val="NoSpacing"/>
              <w:spacing w:before="0" w:beforeAutospacing="off" w:after="0" w:afterAutospacing="off"/>
              <w:ind w:left="0" w:right="198"/>
            </w:pPr>
            <w:r w:rsidRPr="2DA68BC2" w:rsidR="2DA68BC2">
              <w:rPr>
                <w:rFonts w:ascii="Aptos" w:hAnsi="Aptos" w:eastAsia="Aptos" w:cs="Aptos"/>
                <w:sz w:val="21"/>
                <w:szCs w:val="21"/>
              </w:rPr>
              <w:t>Division-Level Team Lead Email: afreeman@rcps.info</w:t>
            </w:r>
          </w:p>
        </w:tc>
      </w:tr>
      <w:tr w:rsidR="2DA68BC2" w:rsidTr="2DA68BC2" w14:paraId="0153AFDA">
        <w:trPr>
          <w:trHeight w:val="225"/>
        </w:trPr>
        <w:tc>
          <w:tcPr>
            <w:tcW w:w="8725" w:type="dxa"/>
            <w:tcBorders>
              <w:top w:val="single" w:sz="8"/>
              <w:left w:val="single" w:sz="8"/>
              <w:bottom w:val="single" w:sz="8"/>
              <w:right w:val="single" w:sz="8"/>
            </w:tcBorders>
            <w:tcMar/>
            <w:vAlign w:val="top"/>
          </w:tcPr>
          <w:p w:rsidR="2DA68BC2" w:rsidP="2DA68BC2" w:rsidRDefault="2DA68BC2" w14:paraId="04D70F99" w14:textId="2ACC7E53">
            <w:pPr>
              <w:pStyle w:val="NoSpacing"/>
              <w:spacing w:before="0" w:beforeAutospacing="off" w:after="0" w:afterAutospacing="off"/>
              <w:ind w:left="0" w:right="198"/>
            </w:pPr>
            <w:r w:rsidRPr="2DA68BC2" w:rsidR="2DA68BC2">
              <w:rPr>
                <w:rFonts w:ascii="Aptos" w:hAnsi="Aptos" w:eastAsia="Aptos" w:cs="Aptos"/>
                <w:sz w:val="21"/>
                <w:szCs w:val="21"/>
              </w:rPr>
              <w:t>School Name: Monterey Elementary</w:t>
            </w:r>
          </w:p>
        </w:tc>
      </w:tr>
      <w:tr w:rsidR="2DA68BC2" w:rsidTr="2DA68BC2" w14:paraId="547E7535">
        <w:trPr>
          <w:trHeight w:val="300"/>
        </w:trPr>
        <w:tc>
          <w:tcPr>
            <w:tcW w:w="8725" w:type="dxa"/>
            <w:tcBorders>
              <w:top w:val="single" w:sz="8"/>
              <w:left w:val="single" w:sz="8"/>
              <w:bottom w:val="single" w:sz="8"/>
              <w:right w:val="single" w:sz="8"/>
            </w:tcBorders>
            <w:tcMar/>
            <w:vAlign w:val="top"/>
          </w:tcPr>
          <w:p w:rsidR="2DA68BC2" w:rsidP="2DA68BC2" w:rsidRDefault="2DA68BC2" w14:paraId="683B1C12" w14:textId="0C32D9AB">
            <w:pPr>
              <w:pStyle w:val="NoSpacing"/>
              <w:spacing w:before="0" w:beforeAutospacing="off" w:after="0" w:afterAutospacing="off"/>
              <w:ind w:left="0" w:right="198"/>
            </w:pPr>
            <w:r w:rsidRPr="2DA68BC2" w:rsidR="2DA68BC2">
              <w:rPr>
                <w:rFonts w:ascii="Aptos" w:hAnsi="Aptos" w:eastAsia="Aptos" w:cs="Aptos"/>
                <w:sz w:val="21"/>
                <w:szCs w:val="21"/>
              </w:rPr>
              <w:t>Principal Name: Lezlie Yaeger</w:t>
            </w:r>
          </w:p>
        </w:tc>
      </w:tr>
      <w:tr w:rsidR="2DA68BC2" w:rsidTr="2DA68BC2" w14:paraId="0AE06EA7">
        <w:trPr>
          <w:trHeight w:val="300"/>
        </w:trPr>
        <w:tc>
          <w:tcPr>
            <w:tcW w:w="8725" w:type="dxa"/>
            <w:tcBorders>
              <w:top w:val="single" w:sz="8"/>
              <w:left w:val="single" w:sz="8"/>
              <w:bottom w:val="single" w:sz="8"/>
              <w:right w:val="single" w:sz="8"/>
            </w:tcBorders>
            <w:tcMar/>
            <w:vAlign w:val="top"/>
          </w:tcPr>
          <w:p w:rsidR="2DA68BC2" w:rsidP="2DA68BC2" w:rsidRDefault="2DA68BC2" w14:paraId="1344C837" w14:textId="78B9A17B">
            <w:pPr>
              <w:pStyle w:val="NoSpacing"/>
              <w:spacing w:before="0" w:beforeAutospacing="off" w:after="0" w:afterAutospacing="off"/>
              <w:ind w:left="0" w:right="198"/>
            </w:pPr>
            <w:r w:rsidRPr="2DA68BC2" w:rsidR="2DA68BC2">
              <w:rPr>
                <w:rFonts w:ascii="Aptos" w:hAnsi="Aptos" w:eastAsia="Aptos" w:cs="Aptos"/>
                <w:sz w:val="21"/>
                <w:szCs w:val="21"/>
              </w:rPr>
              <w:t>Principal Email: lyaeger@rcps.info</w:t>
            </w:r>
          </w:p>
        </w:tc>
      </w:tr>
      <w:tr w:rsidR="2DA68BC2" w:rsidTr="2DA68BC2" w14:paraId="38044015">
        <w:trPr>
          <w:trHeight w:val="300"/>
        </w:trPr>
        <w:tc>
          <w:tcPr>
            <w:tcW w:w="8725" w:type="dxa"/>
            <w:tcBorders>
              <w:top w:val="single" w:sz="8"/>
              <w:left w:val="single" w:sz="8"/>
              <w:bottom w:val="single" w:sz="8"/>
              <w:right w:val="single" w:sz="8"/>
            </w:tcBorders>
            <w:tcMar/>
            <w:vAlign w:val="top"/>
          </w:tcPr>
          <w:p w:rsidR="2DA68BC2" w:rsidP="2DA68BC2" w:rsidRDefault="2DA68BC2" w14:paraId="310807C9" w14:textId="129C00A8">
            <w:pPr>
              <w:pStyle w:val="NoSpacing"/>
              <w:spacing w:before="0" w:beforeAutospacing="off" w:after="0" w:afterAutospacing="off"/>
              <w:ind w:left="0" w:right="198"/>
            </w:pPr>
            <w:r w:rsidRPr="2DA68BC2" w:rsidR="2DA68BC2">
              <w:rPr>
                <w:rFonts w:ascii="Aptos" w:hAnsi="Aptos" w:eastAsia="Aptos" w:cs="Aptos"/>
                <w:sz w:val="21"/>
                <w:szCs w:val="21"/>
              </w:rPr>
              <w:t xml:space="preserve">School Performance Category: </w:t>
            </w:r>
            <w:r w:rsidRPr="2DA68BC2" w:rsidR="2DA68BC2">
              <w:rPr>
                <w:rFonts w:ascii="Aptos" w:hAnsi="Aptos" w:eastAsia="Aptos" w:cs="Aptos"/>
                <w:color w:val="505050"/>
                <w:sz w:val="21"/>
                <w:szCs w:val="21"/>
              </w:rPr>
              <w:t>Choose an item.Off Track</w:t>
            </w:r>
          </w:p>
        </w:tc>
      </w:tr>
      <w:tr w:rsidR="2DA68BC2" w:rsidTr="2DA68BC2" w14:paraId="254EDDF0">
        <w:trPr>
          <w:trHeight w:val="300"/>
        </w:trPr>
        <w:tc>
          <w:tcPr>
            <w:tcW w:w="8725" w:type="dxa"/>
            <w:tcBorders>
              <w:top w:val="single" w:sz="8"/>
              <w:left w:val="single" w:sz="8"/>
              <w:bottom w:val="single" w:sz="8"/>
              <w:right w:val="single" w:sz="8"/>
            </w:tcBorders>
            <w:tcMar/>
            <w:vAlign w:val="center"/>
          </w:tcPr>
          <w:p w:rsidR="2DA68BC2" w:rsidP="2DA68BC2" w:rsidRDefault="2DA68BC2" w14:paraId="2C1B8751" w14:textId="61F649EB">
            <w:pPr>
              <w:pStyle w:val="NoSpacing"/>
              <w:spacing w:before="0" w:beforeAutospacing="off" w:after="0" w:afterAutospacing="off"/>
              <w:ind w:left="0" w:right="198"/>
            </w:pPr>
            <w:r w:rsidRPr="2DA68BC2" w:rsidR="2DA68BC2">
              <w:rPr>
                <w:rFonts w:ascii="Aptos" w:hAnsi="Aptos" w:eastAsia="Aptos" w:cs="Aptos"/>
                <w:sz w:val="21"/>
                <w:szCs w:val="21"/>
              </w:rPr>
              <w:t xml:space="preserve">School Federal Designation: </w:t>
            </w:r>
            <w:r w:rsidRPr="2DA68BC2" w:rsidR="2DA68BC2">
              <w:rPr>
                <w:rFonts w:ascii="Aptos" w:hAnsi="Aptos" w:eastAsia="Aptos" w:cs="Aptos"/>
                <w:color w:val="505050"/>
                <w:sz w:val="21"/>
                <w:szCs w:val="21"/>
              </w:rPr>
              <w:t>Choose an item.Targeted Support and Improvement</w:t>
            </w:r>
          </w:p>
        </w:tc>
      </w:tr>
    </w:tbl>
    <w:p w:rsidR="51FF51E9" w:rsidP="2DA68BC2" w:rsidRDefault="51FF51E9" w14:paraId="2D38D0C7" w14:textId="54154568">
      <w:pPr>
        <w:bidi w:val="0"/>
        <w:spacing w:before="200" w:beforeAutospacing="off" w:after="200" w:afterAutospacing="off" w:line="257" w:lineRule="auto"/>
        <w:ind w:left="-547" w:right="-634"/>
        <w:jc w:val="both"/>
      </w:pPr>
      <w:r w:rsidRPr="2DA68BC2" w:rsidR="51FF51E9">
        <w:rPr>
          <w:rFonts w:ascii="Aptos" w:hAnsi="Aptos" w:eastAsia="Aptos" w:cs="Aptos"/>
          <w:noProof w:val="0"/>
          <w:sz w:val="20"/>
          <w:szCs w:val="20"/>
          <w:lang w:val="en-US"/>
        </w:rPr>
        <w:t xml:space="preserve">For </w:t>
      </w:r>
      <w:r w:rsidRPr="2DA68BC2" w:rsidR="51FF51E9">
        <w:rPr>
          <w:rFonts w:ascii="Aptos" w:hAnsi="Aptos" w:eastAsia="Aptos" w:cs="Aptos"/>
          <w:b w:val="1"/>
          <w:bCs w:val="1"/>
          <w:noProof w:val="0"/>
          <w:color w:val="003C71"/>
          <w:sz w:val="20"/>
          <w:szCs w:val="20"/>
          <w:lang w:val="en-US"/>
        </w:rPr>
        <w:t>Comprehensive Support and Improvement</w:t>
      </w:r>
      <w:r w:rsidRPr="2DA68BC2" w:rsidR="51FF51E9">
        <w:rPr>
          <w:rFonts w:ascii="Aptos" w:hAnsi="Aptos" w:eastAsia="Aptos" w:cs="Aptos"/>
          <w:noProof w:val="0"/>
          <w:sz w:val="20"/>
          <w:szCs w:val="20"/>
          <w:lang w:val="en-US"/>
        </w:rPr>
        <w:t xml:space="preserve"> Schools, the Multi-year School Support Plan must be written by the school division for the school and include four evidence-based Interventions. The proposed plan must be approved by the principal and division, reviewed by the local school board, and submitted to the Virginia Department of Education (the Department) by the Division Superintendent for final approval. The Virginia Department of Education will review the plan and may request revisions before approving the plan. The Department-approved plan must be published on the division website and the school website. The Multi-year School Support Plan will be incorporated as a component of the school's comprehensive, unified, long-range plan. (8VAC20-132-280(C)(1)) (ESEA Section 1111(d)(1)(B)(v)).</w:t>
      </w:r>
    </w:p>
    <w:p w:rsidR="51FF51E9" w:rsidP="2DA68BC2" w:rsidRDefault="51FF51E9" w14:paraId="0B11911C" w14:textId="406786B6">
      <w:pPr>
        <w:bidi w:val="0"/>
        <w:spacing w:before="0" w:beforeAutospacing="off" w:after="200" w:afterAutospacing="off" w:line="257" w:lineRule="auto"/>
        <w:ind w:left="-547" w:right="-634"/>
        <w:jc w:val="both"/>
      </w:pPr>
      <w:r w:rsidRPr="2DA68BC2" w:rsidR="51FF51E9">
        <w:rPr>
          <w:rFonts w:ascii="Aptos" w:hAnsi="Aptos" w:eastAsia="Aptos" w:cs="Aptos"/>
          <w:noProof w:val="0"/>
          <w:sz w:val="20"/>
          <w:szCs w:val="20"/>
          <w:lang w:val="en-US"/>
        </w:rPr>
        <w:t xml:space="preserve">For </w:t>
      </w:r>
      <w:r w:rsidRPr="2DA68BC2" w:rsidR="51FF51E9">
        <w:rPr>
          <w:rFonts w:ascii="Aptos" w:hAnsi="Aptos" w:eastAsia="Aptos" w:cs="Aptos"/>
          <w:b w:val="1"/>
          <w:bCs w:val="1"/>
          <w:noProof w:val="0"/>
          <w:color w:val="003C71"/>
          <w:sz w:val="20"/>
          <w:szCs w:val="20"/>
          <w:lang w:val="en-US"/>
        </w:rPr>
        <w:t>Targeted Support and Improvement</w:t>
      </w:r>
      <w:r w:rsidRPr="2DA68BC2" w:rsidR="51FF51E9">
        <w:rPr>
          <w:rFonts w:ascii="Aptos" w:hAnsi="Aptos" w:eastAsia="Aptos" w:cs="Aptos"/>
          <w:noProof w:val="0"/>
          <w:sz w:val="20"/>
          <w:szCs w:val="20"/>
          <w:lang w:val="en-US"/>
        </w:rPr>
        <w:t xml:space="preserve"> and </w:t>
      </w:r>
      <w:r w:rsidRPr="2DA68BC2" w:rsidR="51FF51E9">
        <w:rPr>
          <w:rFonts w:ascii="Aptos" w:hAnsi="Aptos" w:eastAsia="Aptos" w:cs="Aptos"/>
          <w:b w:val="1"/>
          <w:bCs w:val="1"/>
          <w:noProof w:val="0"/>
          <w:color w:val="003C71"/>
          <w:sz w:val="20"/>
          <w:szCs w:val="20"/>
          <w:lang w:val="en-US"/>
        </w:rPr>
        <w:t>Additional Targeted Support and Improvement</w:t>
      </w:r>
      <w:r w:rsidRPr="2DA68BC2" w:rsidR="51FF51E9">
        <w:rPr>
          <w:rFonts w:ascii="Aptos" w:hAnsi="Aptos" w:eastAsia="Aptos" w:cs="Aptos"/>
          <w:noProof w:val="0"/>
          <w:sz w:val="20"/>
          <w:szCs w:val="20"/>
          <w:lang w:val="en-US"/>
        </w:rPr>
        <w:t xml:space="preserve"> schools, the Multi-year School Support Plan must be written by the school and include two evidence-based Interventions. The proposed plan must be approved by school division and the local school board. The approved plan must be published on the division website and the school website. The Multi-year School Support Plan will be incorporated as a component of the school's comprehensive, unified, long-range plan. (8VAC20-132-280(B)) (ESEA Section 1111(d)(2)(B)(iii)).</w:t>
      </w:r>
    </w:p>
    <w:p w:rsidR="51FF51E9" w:rsidP="2DA68BC2" w:rsidRDefault="51FF51E9" w14:paraId="1968A2DD" w14:textId="6787FEEF">
      <w:pPr>
        <w:bidi w:val="0"/>
        <w:spacing w:before="0" w:beforeAutospacing="off" w:after="160" w:afterAutospacing="off" w:line="257" w:lineRule="auto"/>
        <w:ind w:left="-547" w:right="-634"/>
        <w:jc w:val="both"/>
      </w:pPr>
      <w:r w:rsidRPr="2DA68BC2" w:rsidR="51FF51E9">
        <w:rPr>
          <w:rFonts w:ascii="Aptos" w:hAnsi="Aptos" w:eastAsia="Aptos" w:cs="Aptos"/>
          <w:noProof w:val="0"/>
          <w:sz w:val="20"/>
          <w:szCs w:val="20"/>
          <w:lang w:val="en-US"/>
        </w:rPr>
        <w:t>By signing below, I certify that I have thoroughly reviewed the Multi-year School Support Plan for the federally identified school named in this document. I affirm that the plan:</w:t>
      </w:r>
    </w:p>
    <w:p w:rsidR="51FF51E9" w:rsidP="2DA68BC2" w:rsidRDefault="51FF51E9" w14:paraId="542CD1C9" w14:textId="2EBDDDF7">
      <w:pPr>
        <w:pStyle w:val="ListParagraph"/>
        <w:numPr>
          <w:ilvl w:val="0"/>
          <w:numId w:val="1"/>
        </w:numPr>
        <w:bidi w:val="0"/>
        <w:spacing w:before="0" w:beforeAutospacing="off" w:after="0" w:afterAutospacing="off" w:line="257" w:lineRule="auto"/>
        <w:ind w:left="180" w:right="-630" w:hanging="360"/>
        <w:jc w:val="both"/>
        <w:rPr>
          <w:rFonts w:ascii="Aptos" w:hAnsi="Aptos" w:eastAsia="Aptos" w:cs="Aptos"/>
          <w:noProof w:val="0"/>
          <w:sz w:val="20"/>
          <w:szCs w:val="20"/>
          <w:lang w:val="en-US"/>
        </w:rPr>
      </w:pPr>
      <w:r w:rsidRPr="2DA68BC2" w:rsidR="51FF51E9">
        <w:rPr>
          <w:rFonts w:ascii="Aptos" w:hAnsi="Aptos" w:eastAsia="Aptos" w:cs="Aptos"/>
          <w:noProof w:val="0"/>
          <w:sz w:val="20"/>
          <w:szCs w:val="20"/>
          <w:lang w:val="en-US"/>
        </w:rPr>
        <w:t>Aligns with federal and state requirements for school improvement;</w:t>
      </w:r>
    </w:p>
    <w:p w:rsidR="51FF51E9" w:rsidP="2DA68BC2" w:rsidRDefault="51FF51E9" w14:paraId="434B1492" w14:textId="783AB05F">
      <w:pPr>
        <w:pStyle w:val="ListParagraph"/>
        <w:numPr>
          <w:ilvl w:val="0"/>
          <w:numId w:val="1"/>
        </w:numPr>
        <w:bidi w:val="0"/>
        <w:spacing w:before="0" w:beforeAutospacing="off" w:after="0" w:afterAutospacing="off" w:line="257" w:lineRule="auto"/>
        <w:ind w:left="180" w:right="-630" w:hanging="360"/>
        <w:jc w:val="both"/>
        <w:rPr>
          <w:rFonts w:ascii="Aptos" w:hAnsi="Aptos" w:eastAsia="Aptos" w:cs="Aptos"/>
          <w:noProof w:val="0"/>
          <w:sz w:val="20"/>
          <w:szCs w:val="20"/>
          <w:lang w:val="en-US"/>
        </w:rPr>
      </w:pPr>
      <w:r w:rsidRPr="2DA68BC2" w:rsidR="51FF51E9">
        <w:rPr>
          <w:rFonts w:ascii="Aptos" w:hAnsi="Aptos" w:eastAsia="Aptos" w:cs="Aptos"/>
          <w:noProof w:val="0"/>
          <w:sz w:val="20"/>
          <w:szCs w:val="20"/>
          <w:lang w:val="en-US"/>
        </w:rPr>
        <w:t>Addresses the needs identified through a school needs assessment;</w:t>
      </w:r>
    </w:p>
    <w:p w:rsidR="51FF51E9" w:rsidP="2DA68BC2" w:rsidRDefault="51FF51E9" w14:paraId="756C3A13" w14:textId="38C71B1A">
      <w:pPr>
        <w:pStyle w:val="ListParagraph"/>
        <w:numPr>
          <w:ilvl w:val="0"/>
          <w:numId w:val="1"/>
        </w:numPr>
        <w:bidi w:val="0"/>
        <w:spacing w:before="0" w:beforeAutospacing="off" w:after="0" w:afterAutospacing="off" w:line="257" w:lineRule="auto"/>
        <w:ind w:left="180" w:right="-630" w:hanging="360"/>
        <w:jc w:val="both"/>
        <w:rPr>
          <w:rFonts w:ascii="Aptos" w:hAnsi="Aptos" w:eastAsia="Aptos" w:cs="Aptos"/>
          <w:noProof w:val="0"/>
          <w:sz w:val="20"/>
          <w:szCs w:val="20"/>
          <w:lang w:val="en-US"/>
        </w:rPr>
      </w:pPr>
      <w:r w:rsidRPr="2DA68BC2" w:rsidR="51FF51E9">
        <w:rPr>
          <w:rFonts w:ascii="Aptos" w:hAnsi="Aptos" w:eastAsia="Aptos" w:cs="Aptos"/>
          <w:noProof w:val="0"/>
          <w:sz w:val="20"/>
          <w:szCs w:val="20"/>
          <w:lang w:val="en-US"/>
        </w:rPr>
        <w:t>Includes the minimum number of required evidence-based interventions;</w:t>
      </w:r>
    </w:p>
    <w:p w:rsidR="51FF51E9" w:rsidP="2DA68BC2" w:rsidRDefault="51FF51E9" w14:paraId="0C954E56" w14:textId="674EDEB3">
      <w:pPr>
        <w:pStyle w:val="ListParagraph"/>
        <w:numPr>
          <w:ilvl w:val="0"/>
          <w:numId w:val="1"/>
        </w:numPr>
        <w:bidi w:val="0"/>
        <w:spacing w:before="0" w:beforeAutospacing="off" w:after="0" w:afterAutospacing="off" w:line="257" w:lineRule="auto"/>
        <w:ind w:left="180" w:right="-630" w:hanging="360"/>
        <w:jc w:val="both"/>
        <w:rPr>
          <w:rFonts w:ascii="Aptos" w:hAnsi="Aptos" w:eastAsia="Aptos" w:cs="Aptos"/>
          <w:noProof w:val="0"/>
          <w:sz w:val="20"/>
          <w:szCs w:val="20"/>
          <w:lang w:val="en-US"/>
        </w:rPr>
      </w:pPr>
      <w:r w:rsidRPr="2DA68BC2" w:rsidR="51FF51E9">
        <w:rPr>
          <w:rFonts w:ascii="Aptos" w:hAnsi="Aptos" w:eastAsia="Aptos" w:cs="Aptos"/>
          <w:noProof w:val="0"/>
          <w:sz w:val="20"/>
          <w:szCs w:val="20"/>
          <w:lang w:val="en-US"/>
        </w:rPr>
        <w:t>Reflects stakeholder input and collaboration; and</w:t>
      </w:r>
    </w:p>
    <w:p w:rsidR="51FF51E9" w:rsidP="2DA68BC2" w:rsidRDefault="51FF51E9" w14:paraId="2F19A524" w14:textId="6772EC68">
      <w:pPr>
        <w:pStyle w:val="ListParagraph"/>
        <w:numPr>
          <w:ilvl w:val="0"/>
          <w:numId w:val="1"/>
        </w:numPr>
        <w:bidi w:val="0"/>
        <w:spacing w:before="0" w:beforeAutospacing="off" w:after="0" w:afterAutospacing="off" w:line="257" w:lineRule="auto"/>
        <w:ind w:left="180" w:right="-630" w:hanging="360"/>
        <w:jc w:val="both"/>
        <w:rPr>
          <w:rFonts w:ascii="Aptos" w:hAnsi="Aptos" w:eastAsia="Aptos" w:cs="Aptos"/>
          <w:noProof w:val="0"/>
          <w:sz w:val="20"/>
          <w:szCs w:val="20"/>
          <w:lang w:val="en-US"/>
        </w:rPr>
      </w:pPr>
      <w:r w:rsidRPr="2DA68BC2" w:rsidR="51FF51E9">
        <w:rPr>
          <w:rFonts w:ascii="Aptos" w:hAnsi="Aptos" w:eastAsia="Aptos" w:cs="Aptos"/>
          <w:noProof w:val="0"/>
          <w:sz w:val="20"/>
          <w:szCs w:val="20"/>
          <w:lang w:val="en-US"/>
        </w:rPr>
        <w:t>Establishes clear goals, timelines, and progress monitoring processes.</w:t>
      </w:r>
    </w:p>
    <w:p w:rsidR="51FF51E9" w:rsidP="2DA68BC2" w:rsidRDefault="51FF51E9" w14:paraId="22227F81" w14:textId="23ED2908">
      <w:pPr>
        <w:bidi w:val="0"/>
        <w:spacing w:before="0" w:beforeAutospacing="off" w:after="360" w:afterAutospacing="off" w:line="257" w:lineRule="auto"/>
        <w:ind w:left="-547" w:right="-634"/>
        <w:jc w:val="both"/>
      </w:pPr>
      <w:r w:rsidRPr="2DA68BC2" w:rsidR="51FF51E9">
        <w:rPr>
          <w:rFonts w:ascii="Aptos" w:hAnsi="Aptos" w:eastAsia="Aptos" w:cs="Aptos"/>
          <w:noProof w:val="0"/>
          <w:sz w:val="20"/>
          <w:szCs w:val="20"/>
          <w:lang w:val="en-US"/>
        </w:rPr>
        <w:t>I approve the contents of this plan and commit to supporting its implementation with fidelity to ensure improved outcomes for all students.</w:t>
      </w:r>
    </w:p>
    <w:p w:rsidR="2DA68BC2" w:rsidP="2DA68BC2" w:rsidRDefault="2DA68BC2" w14:paraId="3EADC569" w14:textId="75A52D42">
      <w:pPr>
        <w:bidi w:val="0"/>
        <w:spacing w:before="0" w:beforeAutospacing="off" w:after="360" w:afterAutospacing="off" w:line="257" w:lineRule="auto"/>
        <w:ind w:left="-547" w:right="-634"/>
        <w:jc w:val="both"/>
        <w:rPr>
          <w:rFonts w:ascii="Aptos" w:hAnsi="Aptos" w:eastAsia="Aptos" w:cs="Aptos"/>
          <w:noProof w:val="0"/>
          <w:sz w:val="20"/>
          <w:szCs w:val="20"/>
          <w:lang w:val="en-US"/>
        </w:rPr>
      </w:pPr>
    </w:p>
    <w:tbl>
      <w:tblPr>
        <w:tblStyle w:val="TableGrid"/>
        <w:bidiVisual w:val="0"/>
        <w:tblW w:w="0" w:type="auto"/>
        <w:tblLook w:val="04A0" w:firstRow="1" w:lastRow="0" w:firstColumn="1" w:lastColumn="0" w:noHBand="0" w:noVBand="1"/>
      </w:tblPr>
      <w:tblGrid>
        <w:gridCol w:w="3399"/>
        <w:gridCol w:w="554"/>
        <w:gridCol w:w="3618"/>
        <w:gridCol w:w="568"/>
        <w:gridCol w:w="3622"/>
      </w:tblGrid>
      <w:tr w:rsidR="2DA68BC2" w:rsidTr="2DA68BC2" w14:paraId="1FF496C2">
        <w:trPr>
          <w:trHeight w:val="15"/>
        </w:trPr>
        <w:tc>
          <w:tcPr>
            <w:tcW w:w="3399" w:type="dxa"/>
            <w:tcBorders>
              <w:top w:val="single" w:sz="8"/>
              <w:left w:val="nil"/>
              <w:bottom w:val="nil"/>
              <w:right w:val="nil"/>
            </w:tcBorders>
            <w:tcMar/>
            <w:vAlign w:val="top"/>
          </w:tcPr>
          <w:p w:rsidR="2DA68BC2" w:rsidP="2DA68BC2" w:rsidRDefault="2DA68BC2" w14:paraId="2E23A581" w14:textId="3ACF436B">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Principal Name</w:t>
            </w:r>
          </w:p>
        </w:tc>
        <w:tc>
          <w:tcPr>
            <w:tcW w:w="554" w:type="dxa"/>
            <w:tcMar/>
            <w:vAlign w:val="top"/>
          </w:tcPr>
          <w:p w:rsidR="2DA68BC2" w:rsidP="2DA68BC2" w:rsidRDefault="2DA68BC2" w14:paraId="5AC885C7" w14:textId="25F9BBBC">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 xml:space="preserve"> </w:t>
            </w:r>
          </w:p>
        </w:tc>
        <w:tc>
          <w:tcPr>
            <w:tcW w:w="3618" w:type="dxa"/>
            <w:tcBorders>
              <w:top w:val="single" w:sz="8"/>
              <w:bottom w:val="nil"/>
              <w:right w:val="nil"/>
            </w:tcBorders>
            <w:tcMar/>
            <w:vAlign w:val="top"/>
          </w:tcPr>
          <w:p w:rsidR="2DA68BC2" w:rsidP="2DA68BC2" w:rsidRDefault="2DA68BC2" w14:paraId="36AA3DD1" w14:textId="68820702">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Principal Signature</w:t>
            </w:r>
          </w:p>
        </w:tc>
        <w:tc>
          <w:tcPr>
            <w:tcW w:w="568" w:type="dxa"/>
            <w:tcMar/>
            <w:vAlign w:val="top"/>
          </w:tcPr>
          <w:p w:rsidR="2DA68BC2" w:rsidP="2DA68BC2" w:rsidRDefault="2DA68BC2" w14:paraId="4D62C383" w14:textId="21EF172B">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 xml:space="preserve"> </w:t>
            </w:r>
          </w:p>
        </w:tc>
        <w:tc>
          <w:tcPr>
            <w:tcW w:w="3622" w:type="dxa"/>
            <w:tcBorders>
              <w:top w:val="single" w:sz="8"/>
              <w:bottom w:val="nil"/>
              <w:right w:val="nil"/>
            </w:tcBorders>
            <w:tcMar/>
            <w:vAlign w:val="top"/>
          </w:tcPr>
          <w:p w:rsidR="2DA68BC2" w:rsidP="2DA68BC2" w:rsidRDefault="2DA68BC2" w14:paraId="1804BF7E" w14:textId="18C45C63">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Date Approved</w:t>
            </w:r>
          </w:p>
        </w:tc>
      </w:tr>
      <w:tr w:rsidR="2DA68BC2" w:rsidTr="2DA68BC2" w14:paraId="72335A93">
        <w:trPr>
          <w:trHeight w:val="15"/>
        </w:trPr>
        <w:tc>
          <w:tcPr>
            <w:tcW w:w="3399" w:type="dxa"/>
            <w:tcBorders>
              <w:top w:val="nil"/>
              <w:left w:val="nil"/>
              <w:bottom w:val="single" w:sz="8"/>
              <w:right w:val="nil"/>
            </w:tcBorders>
            <w:tcMar/>
            <w:vAlign w:val="top"/>
          </w:tcPr>
          <w:p w:rsidR="2DA68BC2" w:rsidP="2DA68BC2" w:rsidRDefault="2DA68BC2" w14:paraId="63F61395" w14:textId="760B790E">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 xml:space="preserve"> </w:t>
            </w:r>
          </w:p>
        </w:tc>
        <w:tc>
          <w:tcPr>
            <w:tcW w:w="554" w:type="dxa"/>
            <w:tcMar/>
            <w:vAlign w:val="top"/>
          </w:tcPr>
          <w:p w:rsidR="2DA68BC2" w:rsidP="2DA68BC2" w:rsidRDefault="2DA68BC2" w14:paraId="1AA2D7CF" w14:textId="2BF248F6">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 xml:space="preserve"> </w:t>
            </w:r>
          </w:p>
        </w:tc>
        <w:tc>
          <w:tcPr>
            <w:tcW w:w="3618" w:type="dxa"/>
            <w:tcBorders>
              <w:top w:val="nil"/>
              <w:bottom w:val="single" w:sz="8"/>
              <w:right w:val="nil"/>
            </w:tcBorders>
            <w:tcMar/>
            <w:vAlign w:val="top"/>
          </w:tcPr>
          <w:p w:rsidR="2DA68BC2" w:rsidP="2DA68BC2" w:rsidRDefault="2DA68BC2" w14:paraId="0EB31119" w14:textId="182949CA">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 xml:space="preserve"> </w:t>
            </w:r>
          </w:p>
        </w:tc>
        <w:tc>
          <w:tcPr>
            <w:tcW w:w="568" w:type="dxa"/>
            <w:tcMar/>
            <w:vAlign w:val="top"/>
          </w:tcPr>
          <w:p w:rsidR="2DA68BC2" w:rsidP="2DA68BC2" w:rsidRDefault="2DA68BC2" w14:paraId="6D072CEE" w14:textId="521473E0">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 xml:space="preserve"> </w:t>
            </w:r>
          </w:p>
        </w:tc>
        <w:tc>
          <w:tcPr>
            <w:tcW w:w="3622" w:type="dxa"/>
            <w:tcBorders>
              <w:top w:val="nil"/>
              <w:bottom w:val="single" w:sz="8"/>
              <w:right w:val="nil"/>
            </w:tcBorders>
            <w:tcMar/>
            <w:vAlign w:val="top"/>
          </w:tcPr>
          <w:p w:rsidR="2DA68BC2" w:rsidP="2DA68BC2" w:rsidRDefault="2DA68BC2" w14:paraId="69C12C93" w14:textId="73EAAFBA">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 xml:space="preserve"> </w:t>
            </w:r>
          </w:p>
        </w:tc>
      </w:tr>
      <w:tr w:rsidR="2DA68BC2" w:rsidTr="2DA68BC2" w14:paraId="7A65CD4E">
        <w:trPr>
          <w:trHeight w:val="15"/>
        </w:trPr>
        <w:tc>
          <w:tcPr>
            <w:tcW w:w="3399" w:type="dxa"/>
            <w:tcBorders>
              <w:top w:val="single" w:sz="8"/>
              <w:left w:val="nil"/>
              <w:bottom w:val="nil"/>
              <w:right w:val="nil"/>
            </w:tcBorders>
            <w:tcMar/>
            <w:vAlign w:val="top"/>
          </w:tcPr>
          <w:p w:rsidR="2DA68BC2" w:rsidP="2DA68BC2" w:rsidRDefault="2DA68BC2" w14:paraId="2382CB00" w14:textId="66454085">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Division-Level Lead Name</w:t>
            </w:r>
          </w:p>
        </w:tc>
        <w:tc>
          <w:tcPr>
            <w:tcW w:w="554" w:type="dxa"/>
            <w:tcMar/>
            <w:vAlign w:val="top"/>
          </w:tcPr>
          <w:p w:rsidR="2DA68BC2" w:rsidP="2DA68BC2" w:rsidRDefault="2DA68BC2" w14:paraId="67FAF22B" w14:textId="03AB840D">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 xml:space="preserve"> </w:t>
            </w:r>
          </w:p>
        </w:tc>
        <w:tc>
          <w:tcPr>
            <w:tcW w:w="3618" w:type="dxa"/>
            <w:tcBorders>
              <w:top w:val="single" w:sz="8"/>
              <w:bottom w:val="nil"/>
              <w:right w:val="nil"/>
            </w:tcBorders>
            <w:tcMar/>
            <w:vAlign w:val="top"/>
          </w:tcPr>
          <w:p w:rsidR="2DA68BC2" w:rsidP="2DA68BC2" w:rsidRDefault="2DA68BC2" w14:paraId="3B42986F" w14:textId="308D4AEF">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Division-Level Lead Signature</w:t>
            </w:r>
          </w:p>
        </w:tc>
        <w:tc>
          <w:tcPr>
            <w:tcW w:w="568" w:type="dxa"/>
            <w:tcMar/>
            <w:vAlign w:val="top"/>
          </w:tcPr>
          <w:p w:rsidR="2DA68BC2" w:rsidP="2DA68BC2" w:rsidRDefault="2DA68BC2" w14:paraId="0A93774A" w14:textId="6F9B0228">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 xml:space="preserve"> </w:t>
            </w:r>
          </w:p>
        </w:tc>
        <w:tc>
          <w:tcPr>
            <w:tcW w:w="3622" w:type="dxa"/>
            <w:tcBorders>
              <w:top w:val="single" w:sz="8"/>
              <w:bottom w:val="nil"/>
              <w:right w:val="nil"/>
            </w:tcBorders>
            <w:tcMar/>
            <w:vAlign w:val="top"/>
          </w:tcPr>
          <w:p w:rsidR="2DA68BC2" w:rsidP="2DA68BC2" w:rsidRDefault="2DA68BC2" w14:paraId="57D5BDC2" w14:textId="1D44DB21">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Date Approved</w:t>
            </w:r>
          </w:p>
        </w:tc>
      </w:tr>
      <w:tr w:rsidR="2DA68BC2" w:rsidTr="2DA68BC2" w14:paraId="7714F320">
        <w:trPr>
          <w:trHeight w:val="15"/>
        </w:trPr>
        <w:tc>
          <w:tcPr>
            <w:tcW w:w="3399" w:type="dxa"/>
            <w:tcBorders>
              <w:top w:val="nil"/>
              <w:left w:val="nil"/>
              <w:bottom w:val="single" w:sz="8"/>
              <w:right w:val="nil"/>
            </w:tcBorders>
            <w:tcMar/>
            <w:vAlign w:val="top"/>
          </w:tcPr>
          <w:p w:rsidR="2DA68BC2" w:rsidP="2DA68BC2" w:rsidRDefault="2DA68BC2" w14:paraId="4593FF60" w14:textId="4F446384">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 xml:space="preserve"> </w:t>
            </w:r>
          </w:p>
        </w:tc>
        <w:tc>
          <w:tcPr>
            <w:tcW w:w="554" w:type="dxa"/>
            <w:tcMar/>
            <w:vAlign w:val="top"/>
          </w:tcPr>
          <w:p w:rsidR="2DA68BC2" w:rsidP="2DA68BC2" w:rsidRDefault="2DA68BC2" w14:paraId="4B549B0A" w14:textId="3C1C99DB">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 xml:space="preserve"> </w:t>
            </w:r>
          </w:p>
        </w:tc>
        <w:tc>
          <w:tcPr>
            <w:tcW w:w="3618" w:type="dxa"/>
            <w:tcBorders>
              <w:top w:val="nil"/>
              <w:bottom w:val="single" w:sz="8"/>
              <w:right w:val="nil"/>
            </w:tcBorders>
            <w:tcMar/>
            <w:vAlign w:val="top"/>
          </w:tcPr>
          <w:p w:rsidR="2DA68BC2" w:rsidP="2DA68BC2" w:rsidRDefault="2DA68BC2" w14:paraId="24E685BF" w14:textId="1AF60179">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 xml:space="preserve"> </w:t>
            </w:r>
          </w:p>
        </w:tc>
        <w:tc>
          <w:tcPr>
            <w:tcW w:w="568" w:type="dxa"/>
            <w:tcMar/>
            <w:vAlign w:val="top"/>
          </w:tcPr>
          <w:p w:rsidR="2DA68BC2" w:rsidP="2DA68BC2" w:rsidRDefault="2DA68BC2" w14:paraId="6D7618D9" w14:textId="69453986">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 xml:space="preserve"> </w:t>
            </w:r>
          </w:p>
        </w:tc>
        <w:tc>
          <w:tcPr>
            <w:tcW w:w="3622" w:type="dxa"/>
            <w:tcBorders>
              <w:top w:val="nil"/>
              <w:bottom w:val="single" w:sz="8"/>
              <w:right w:val="nil"/>
            </w:tcBorders>
            <w:tcMar/>
            <w:vAlign w:val="top"/>
          </w:tcPr>
          <w:p w:rsidR="2DA68BC2" w:rsidP="2DA68BC2" w:rsidRDefault="2DA68BC2" w14:paraId="27A18DAE" w14:textId="698AC3C5">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 xml:space="preserve"> </w:t>
            </w:r>
          </w:p>
        </w:tc>
      </w:tr>
      <w:tr w:rsidR="2DA68BC2" w:rsidTr="2DA68BC2" w14:paraId="21C406D9">
        <w:trPr>
          <w:trHeight w:val="15"/>
        </w:trPr>
        <w:tc>
          <w:tcPr>
            <w:tcW w:w="3399" w:type="dxa"/>
            <w:tcBorders>
              <w:top w:val="single" w:sz="8"/>
              <w:left w:val="nil"/>
              <w:bottom w:val="nil"/>
              <w:right w:val="nil"/>
            </w:tcBorders>
            <w:tcMar/>
            <w:vAlign w:val="top"/>
          </w:tcPr>
          <w:p w:rsidR="2DA68BC2" w:rsidP="2DA68BC2" w:rsidRDefault="2DA68BC2" w14:paraId="724377A1" w14:textId="384AE014">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Division Superintendent Name</w:t>
            </w:r>
          </w:p>
        </w:tc>
        <w:tc>
          <w:tcPr>
            <w:tcW w:w="554" w:type="dxa"/>
            <w:tcMar/>
            <w:vAlign w:val="top"/>
          </w:tcPr>
          <w:p w:rsidR="2DA68BC2" w:rsidP="2DA68BC2" w:rsidRDefault="2DA68BC2" w14:paraId="524DE3DA" w14:textId="63E25936">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 xml:space="preserve"> </w:t>
            </w:r>
          </w:p>
        </w:tc>
        <w:tc>
          <w:tcPr>
            <w:tcW w:w="3618" w:type="dxa"/>
            <w:tcBorders>
              <w:top w:val="single" w:sz="8"/>
              <w:bottom w:val="nil"/>
              <w:right w:val="nil"/>
            </w:tcBorders>
            <w:tcMar/>
            <w:vAlign w:val="top"/>
          </w:tcPr>
          <w:p w:rsidR="2DA68BC2" w:rsidP="2DA68BC2" w:rsidRDefault="2DA68BC2" w14:paraId="2FB49F6B" w14:textId="4DD73217">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Division Superintendent Signature</w:t>
            </w:r>
          </w:p>
        </w:tc>
        <w:tc>
          <w:tcPr>
            <w:tcW w:w="568" w:type="dxa"/>
            <w:tcMar/>
            <w:vAlign w:val="top"/>
          </w:tcPr>
          <w:p w:rsidR="2DA68BC2" w:rsidP="2DA68BC2" w:rsidRDefault="2DA68BC2" w14:paraId="5DC6D5FA" w14:textId="3643C759">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 xml:space="preserve"> </w:t>
            </w:r>
          </w:p>
        </w:tc>
        <w:tc>
          <w:tcPr>
            <w:tcW w:w="3622" w:type="dxa"/>
            <w:tcBorders>
              <w:top w:val="single" w:sz="8"/>
              <w:bottom w:val="nil"/>
              <w:right w:val="nil"/>
            </w:tcBorders>
            <w:tcMar/>
            <w:vAlign w:val="top"/>
          </w:tcPr>
          <w:p w:rsidR="2DA68BC2" w:rsidP="2DA68BC2" w:rsidRDefault="2DA68BC2" w14:paraId="3F16E155" w14:textId="21BFD081">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Date Approved</w:t>
            </w:r>
          </w:p>
        </w:tc>
      </w:tr>
      <w:tr w:rsidR="2DA68BC2" w:rsidTr="2DA68BC2" w14:paraId="4768503D">
        <w:trPr>
          <w:trHeight w:val="15"/>
        </w:trPr>
        <w:tc>
          <w:tcPr>
            <w:tcW w:w="3399" w:type="dxa"/>
            <w:tcMar/>
            <w:vAlign w:val="top"/>
          </w:tcPr>
          <w:p w:rsidR="2DA68BC2" w:rsidP="2DA68BC2" w:rsidRDefault="2DA68BC2" w14:paraId="3E89C57B" w14:textId="1E65D18A">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 xml:space="preserve"> </w:t>
            </w:r>
          </w:p>
        </w:tc>
        <w:tc>
          <w:tcPr>
            <w:tcW w:w="554" w:type="dxa"/>
            <w:tcMar/>
            <w:vAlign w:val="top"/>
          </w:tcPr>
          <w:p w:rsidR="2DA68BC2" w:rsidP="2DA68BC2" w:rsidRDefault="2DA68BC2" w14:paraId="253F1A64" w14:textId="5B6D2646">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 xml:space="preserve"> </w:t>
            </w:r>
          </w:p>
        </w:tc>
        <w:tc>
          <w:tcPr>
            <w:tcW w:w="3618" w:type="dxa"/>
            <w:tcMar/>
            <w:vAlign w:val="top"/>
          </w:tcPr>
          <w:p w:rsidR="2DA68BC2" w:rsidP="2DA68BC2" w:rsidRDefault="2DA68BC2" w14:paraId="30B85803" w14:textId="53543AB4">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 xml:space="preserve"> </w:t>
            </w:r>
          </w:p>
        </w:tc>
        <w:tc>
          <w:tcPr>
            <w:tcW w:w="568" w:type="dxa"/>
            <w:tcMar/>
            <w:vAlign w:val="top"/>
          </w:tcPr>
          <w:p w:rsidR="2DA68BC2" w:rsidP="2DA68BC2" w:rsidRDefault="2DA68BC2" w14:paraId="59396220" w14:textId="033A56E2">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 xml:space="preserve"> </w:t>
            </w:r>
          </w:p>
        </w:tc>
        <w:tc>
          <w:tcPr>
            <w:tcW w:w="3622" w:type="dxa"/>
            <w:tcBorders>
              <w:top w:val="nil"/>
              <w:bottom w:val="single" w:sz="8"/>
              <w:right w:val="nil"/>
            </w:tcBorders>
            <w:tcMar/>
            <w:vAlign w:val="top"/>
          </w:tcPr>
          <w:p w:rsidR="2DA68BC2" w:rsidP="2DA68BC2" w:rsidRDefault="2DA68BC2" w14:paraId="0EA71882" w14:textId="20F14126">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 xml:space="preserve"> </w:t>
            </w:r>
          </w:p>
        </w:tc>
      </w:tr>
      <w:tr w:rsidR="2DA68BC2" w:rsidTr="2DA68BC2" w14:paraId="1A664C15">
        <w:trPr>
          <w:trHeight w:val="15"/>
        </w:trPr>
        <w:tc>
          <w:tcPr>
            <w:tcW w:w="3399" w:type="dxa"/>
            <w:tcMar/>
            <w:vAlign w:val="top"/>
          </w:tcPr>
          <w:p w:rsidR="2DA68BC2" w:rsidP="2DA68BC2" w:rsidRDefault="2DA68BC2" w14:paraId="4CE4C8DA" w14:textId="3250AA9E">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 xml:space="preserve"> </w:t>
            </w:r>
          </w:p>
        </w:tc>
        <w:tc>
          <w:tcPr>
            <w:tcW w:w="554" w:type="dxa"/>
            <w:tcMar/>
            <w:vAlign w:val="top"/>
          </w:tcPr>
          <w:p w:rsidR="2DA68BC2" w:rsidP="2DA68BC2" w:rsidRDefault="2DA68BC2" w14:paraId="46482A5A" w14:textId="1190C778">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 xml:space="preserve"> </w:t>
            </w:r>
          </w:p>
        </w:tc>
        <w:tc>
          <w:tcPr>
            <w:tcW w:w="3618" w:type="dxa"/>
            <w:tcMar/>
            <w:vAlign w:val="top"/>
          </w:tcPr>
          <w:p w:rsidR="2DA68BC2" w:rsidP="2DA68BC2" w:rsidRDefault="2DA68BC2" w14:paraId="3ED29D72" w14:textId="53191625">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 xml:space="preserve"> </w:t>
            </w:r>
          </w:p>
        </w:tc>
        <w:tc>
          <w:tcPr>
            <w:tcW w:w="568" w:type="dxa"/>
            <w:tcMar/>
            <w:vAlign w:val="top"/>
          </w:tcPr>
          <w:p w:rsidR="2DA68BC2" w:rsidP="2DA68BC2" w:rsidRDefault="2DA68BC2" w14:paraId="09E718B1" w14:textId="24C89329">
            <w:pPr>
              <w:bidi w:val="0"/>
              <w:spacing w:before="0" w:beforeAutospacing="off" w:after="160" w:afterAutospacing="off" w:line="257" w:lineRule="auto"/>
              <w:ind w:left="0" w:right="198"/>
              <w:jc w:val="center"/>
            </w:pPr>
            <w:r w:rsidRPr="2DA68BC2" w:rsidR="2DA68BC2">
              <w:rPr>
                <w:rFonts w:ascii="Aptos" w:hAnsi="Aptos" w:eastAsia="Aptos" w:cs="Aptos"/>
                <w:sz w:val="20"/>
                <w:szCs w:val="20"/>
              </w:rPr>
              <w:t xml:space="preserve"> </w:t>
            </w:r>
          </w:p>
        </w:tc>
        <w:tc>
          <w:tcPr>
            <w:tcW w:w="3622" w:type="dxa"/>
            <w:tcBorders>
              <w:top w:val="single" w:sz="8"/>
              <w:bottom w:val="nil"/>
              <w:right w:val="nil"/>
            </w:tcBorders>
            <w:tcMar/>
            <w:vAlign w:val="top"/>
          </w:tcPr>
          <w:p w:rsidR="2DA68BC2" w:rsidP="2DA68BC2" w:rsidRDefault="2DA68BC2" w14:paraId="3B63DCC5" w14:textId="692C2D91">
            <w:pPr>
              <w:bidi w:val="0"/>
              <w:spacing w:before="0" w:beforeAutospacing="off" w:after="0" w:afterAutospacing="off"/>
              <w:jc w:val="center"/>
            </w:pPr>
            <w:r w:rsidRPr="2DA68BC2" w:rsidR="2DA68BC2">
              <w:rPr>
                <w:rFonts w:ascii="Aptos" w:hAnsi="Aptos" w:eastAsia="Aptos" w:cs="Aptos"/>
                <w:sz w:val="20"/>
                <w:szCs w:val="20"/>
              </w:rPr>
              <w:t xml:space="preserve">Date Reviewed/Approved </w:t>
            </w:r>
          </w:p>
          <w:p w:rsidR="2DA68BC2" w:rsidP="2DA68BC2" w:rsidRDefault="2DA68BC2" w14:paraId="4D413045" w14:textId="72B5C978">
            <w:pPr>
              <w:bidi w:val="0"/>
              <w:spacing w:before="0" w:beforeAutospacing="off" w:after="0" w:afterAutospacing="off"/>
              <w:jc w:val="center"/>
            </w:pPr>
            <w:r w:rsidRPr="2DA68BC2" w:rsidR="2DA68BC2">
              <w:rPr>
                <w:rFonts w:ascii="Aptos" w:hAnsi="Aptos" w:eastAsia="Aptos" w:cs="Aptos"/>
                <w:sz w:val="20"/>
                <w:szCs w:val="20"/>
              </w:rPr>
              <w:t>per School Board Minutes</w:t>
            </w:r>
          </w:p>
        </w:tc>
      </w:tr>
    </w:tbl>
    <w:p w:rsidR="2DA68BC2" w:rsidP="2DA68BC2" w:rsidRDefault="2DA68BC2" w14:paraId="26246AC2" w14:textId="1128CF08">
      <w:pPr>
        <w:pStyle w:val="Normal"/>
        <w:jc w:val="both"/>
      </w:pPr>
    </w:p>
    <w:sectPr w:rsidR="00864B18" w:rsidSect="00D4550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408054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501"/>
    <w:rsid w:val="00007A0A"/>
    <w:rsid w:val="0003237C"/>
    <w:rsid w:val="000454F1"/>
    <w:rsid w:val="000B626F"/>
    <w:rsid w:val="0010758F"/>
    <w:rsid w:val="00122CB4"/>
    <w:rsid w:val="00180F3F"/>
    <w:rsid w:val="00187B32"/>
    <w:rsid w:val="00195355"/>
    <w:rsid w:val="001B1149"/>
    <w:rsid w:val="00201000"/>
    <w:rsid w:val="002061B7"/>
    <w:rsid w:val="00216F71"/>
    <w:rsid w:val="00231E6A"/>
    <w:rsid w:val="00232E9D"/>
    <w:rsid w:val="002829D9"/>
    <w:rsid w:val="00284548"/>
    <w:rsid w:val="002A011A"/>
    <w:rsid w:val="002B15B7"/>
    <w:rsid w:val="002C7AC6"/>
    <w:rsid w:val="0030388D"/>
    <w:rsid w:val="003125FD"/>
    <w:rsid w:val="00325DDB"/>
    <w:rsid w:val="003451FD"/>
    <w:rsid w:val="00351926"/>
    <w:rsid w:val="00363F0D"/>
    <w:rsid w:val="003646E3"/>
    <w:rsid w:val="00390277"/>
    <w:rsid w:val="003942AE"/>
    <w:rsid w:val="003A27D7"/>
    <w:rsid w:val="003D10E9"/>
    <w:rsid w:val="003D2769"/>
    <w:rsid w:val="003E74EB"/>
    <w:rsid w:val="003F7443"/>
    <w:rsid w:val="004077EF"/>
    <w:rsid w:val="00413C03"/>
    <w:rsid w:val="0042409F"/>
    <w:rsid w:val="00476406"/>
    <w:rsid w:val="00493577"/>
    <w:rsid w:val="004C1CF9"/>
    <w:rsid w:val="004F2A9B"/>
    <w:rsid w:val="004F7096"/>
    <w:rsid w:val="00537272"/>
    <w:rsid w:val="005A1F41"/>
    <w:rsid w:val="005C0388"/>
    <w:rsid w:val="005C1F0B"/>
    <w:rsid w:val="005C412E"/>
    <w:rsid w:val="005D2648"/>
    <w:rsid w:val="005D598B"/>
    <w:rsid w:val="005E40E1"/>
    <w:rsid w:val="005E4EF5"/>
    <w:rsid w:val="005F0D89"/>
    <w:rsid w:val="006154EF"/>
    <w:rsid w:val="00616544"/>
    <w:rsid w:val="00622FFA"/>
    <w:rsid w:val="00626394"/>
    <w:rsid w:val="00663356"/>
    <w:rsid w:val="006652B4"/>
    <w:rsid w:val="00680B3C"/>
    <w:rsid w:val="006841B1"/>
    <w:rsid w:val="006968AA"/>
    <w:rsid w:val="006A4F48"/>
    <w:rsid w:val="006C2115"/>
    <w:rsid w:val="00704AE4"/>
    <w:rsid w:val="00753078"/>
    <w:rsid w:val="00755282"/>
    <w:rsid w:val="00770FA2"/>
    <w:rsid w:val="007872E7"/>
    <w:rsid w:val="007A0E18"/>
    <w:rsid w:val="007E1B5D"/>
    <w:rsid w:val="007F48A6"/>
    <w:rsid w:val="008101C9"/>
    <w:rsid w:val="008164BB"/>
    <w:rsid w:val="008426C5"/>
    <w:rsid w:val="00851E13"/>
    <w:rsid w:val="00864B18"/>
    <w:rsid w:val="008A7E8D"/>
    <w:rsid w:val="008B2282"/>
    <w:rsid w:val="008E27FA"/>
    <w:rsid w:val="009017C6"/>
    <w:rsid w:val="00944381"/>
    <w:rsid w:val="00965361"/>
    <w:rsid w:val="0099514C"/>
    <w:rsid w:val="009971A1"/>
    <w:rsid w:val="009B0E47"/>
    <w:rsid w:val="00A1609B"/>
    <w:rsid w:val="00A211B0"/>
    <w:rsid w:val="00A25328"/>
    <w:rsid w:val="00A42161"/>
    <w:rsid w:val="00A711B7"/>
    <w:rsid w:val="00AD5614"/>
    <w:rsid w:val="00AE1E14"/>
    <w:rsid w:val="00AE43A0"/>
    <w:rsid w:val="00B15E09"/>
    <w:rsid w:val="00B16891"/>
    <w:rsid w:val="00B16B4C"/>
    <w:rsid w:val="00B436EF"/>
    <w:rsid w:val="00B51897"/>
    <w:rsid w:val="00B54AFC"/>
    <w:rsid w:val="00B72FBF"/>
    <w:rsid w:val="00B9601B"/>
    <w:rsid w:val="00BA54B4"/>
    <w:rsid w:val="00BE5BD4"/>
    <w:rsid w:val="00BE7CF2"/>
    <w:rsid w:val="00C239A9"/>
    <w:rsid w:val="00C41AE4"/>
    <w:rsid w:val="00C60EE0"/>
    <w:rsid w:val="00C61F31"/>
    <w:rsid w:val="00C73914"/>
    <w:rsid w:val="00C74D2B"/>
    <w:rsid w:val="00C9052C"/>
    <w:rsid w:val="00CD4F32"/>
    <w:rsid w:val="00CE618F"/>
    <w:rsid w:val="00CF0FF7"/>
    <w:rsid w:val="00CF4BA7"/>
    <w:rsid w:val="00D05F8C"/>
    <w:rsid w:val="00D45501"/>
    <w:rsid w:val="00D71A1A"/>
    <w:rsid w:val="00DD0982"/>
    <w:rsid w:val="00DD145E"/>
    <w:rsid w:val="00DD2DE5"/>
    <w:rsid w:val="00E15357"/>
    <w:rsid w:val="00E20844"/>
    <w:rsid w:val="00E41A8A"/>
    <w:rsid w:val="00E67031"/>
    <w:rsid w:val="00E91FE9"/>
    <w:rsid w:val="00E92E9F"/>
    <w:rsid w:val="00E96485"/>
    <w:rsid w:val="00EA10ED"/>
    <w:rsid w:val="00EA5CC2"/>
    <w:rsid w:val="00EB15C9"/>
    <w:rsid w:val="00EE2BF4"/>
    <w:rsid w:val="00EE6B48"/>
    <w:rsid w:val="00EF1DDC"/>
    <w:rsid w:val="00F3307D"/>
    <w:rsid w:val="00F560E7"/>
    <w:rsid w:val="00F84BEA"/>
    <w:rsid w:val="00FD77AB"/>
    <w:rsid w:val="00FE1958"/>
    <w:rsid w:val="20AC95B1"/>
    <w:rsid w:val="243C72FE"/>
    <w:rsid w:val="2B2FFF3E"/>
    <w:rsid w:val="2DA68BC2"/>
    <w:rsid w:val="38D3C376"/>
    <w:rsid w:val="38D3C376"/>
    <w:rsid w:val="49439F5F"/>
    <w:rsid w:val="51FF51E9"/>
    <w:rsid w:val="542783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18BD3"/>
  <w15:chartTrackingRefBased/>
  <w15:docId w15:val="{D11D7CE3-301F-49CB-B72A-3BE255BC7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64B18"/>
    <w:pPr>
      <w:spacing w:line="259"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D4550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550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55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55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55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55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55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55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550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4550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4550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4550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4550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4550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4550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4550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4550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45501"/>
    <w:rPr>
      <w:rFonts w:eastAsiaTheme="majorEastAsia" w:cstheme="majorBidi"/>
      <w:color w:val="272727" w:themeColor="text1" w:themeTint="D8"/>
    </w:rPr>
  </w:style>
  <w:style w:type="paragraph" w:styleId="Title">
    <w:name w:val="Title"/>
    <w:basedOn w:val="Normal"/>
    <w:next w:val="Normal"/>
    <w:link w:val="TitleChar"/>
    <w:uiPriority w:val="10"/>
    <w:qFormat/>
    <w:rsid w:val="00D4550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4550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4550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455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5501"/>
    <w:pPr>
      <w:spacing w:before="160"/>
      <w:jc w:val="center"/>
    </w:pPr>
    <w:rPr>
      <w:i/>
      <w:iCs/>
      <w:color w:val="404040" w:themeColor="text1" w:themeTint="BF"/>
    </w:rPr>
  </w:style>
  <w:style w:type="character" w:styleId="QuoteChar" w:customStyle="1">
    <w:name w:val="Quote Char"/>
    <w:basedOn w:val="DefaultParagraphFont"/>
    <w:link w:val="Quote"/>
    <w:uiPriority w:val="29"/>
    <w:rsid w:val="00D45501"/>
    <w:rPr>
      <w:i/>
      <w:iCs/>
      <w:color w:val="404040" w:themeColor="text1" w:themeTint="BF"/>
    </w:rPr>
  </w:style>
  <w:style w:type="paragraph" w:styleId="ListParagraph">
    <w:name w:val="List Paragraph"/>
    <w:basedOn w:val="Normal"/>
    <w:uiPriority w:val="34"/>
    <w:qFormat/>
    <w:rsid w:val="00D45501"/>
    <w:pPr>
      <w:ind w:left="720"/>
      <w:contextualSpacing/>
    </w:pPr>
  </w:style>
  <w:style w:type="character" w:styleId="IntenseEmphasis">
    <w:name w:val="Intense Emphasis"/>
    <w:basedOn w:val="DefaultParagraphFont"/>
    <w:uiPriority w:val="21"/>
    <w:qFormat/>
    <w:rsid w:val="00D45501"/>
    <w:rPr>
      <w:i/>
      <w:iCs/>
      <w:color w:val="0F4761" w:themeColor="accent1" w:themeShade="BF"/>
    </w:rPr>
  </w:style>
  <w:style w:type="paragraph" w:styleId="IntenseQuote">
    <w:name w:val="Intense Quote"/>
    <w:basedOn w:val="Normal"/>
    <w:next w:val="Normal"/>
    <w:link w:val="IntenseQuoteChar"/>
    <w:uiPriority w:val="30"/>
    <w:qFormat/>
    <w:rsid w:val="00D4550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45501"/>
    <w:rPr>
      <w:i/>
      <w:iCs/>
      <w:color w:val="0F4761" w:themeColor="accent1" w:themeShade="BF"/>
    </w:rPr>
  </w:style>
  <w:style w:type="character" w:styleId="IntenseReference">
    <w:name w:val="Intense Reference"/>
    <w:basedOn w:val="DefaultParagraphFont"/>
    <w:uiPriority w:val="32"/>
    <w:qFormat/>
    <w:rsid w:val="00D45501"/>
    <w:rPr>
      <w:b/>
      <w:bCs/>
      <w:smallCaps/>
      <w:color w:val="0F4761" w:themeColor="accent1" w:themeShade="BF"/>
      <w:spacing w:val="5"/>
    </w:rPr>
  </w:style>
  <w:style w:type="character" w:styleId="Hyperlink">
    <w:name w:val="Hyperlink"/>
    <w:basedOn w:val="DefaultParagraphFont"/>
    <w:uiPriority w:val="99"/>
    <w:unhideWhenUsed/>
    <w:rsid w:val="00D45501"/>
    <w:rPr>
      <w:rFonts w:asciiTheme="minorHAnsi" w:hAnsiTheme="minorHAnsi"/>
      <w:b w:val="0"/>
      <w:i w:val="0"/>
      <w:color w:val="003B71"/>
      <w:u w:val="single"/>
    </w:rPr>
  </w:style>
  <w:style w:type="table" w:styleId="TableGrid">
    <w:name w:val="Table Grid"/>
    <w:basedOn w:val="TableNormal"/>
    <w:uiPriority w:val="39"/>
    <w:rsid w:val="00D45501"/>
    <w:pPr>
      <w:spacing w:line="259" w:lineRule="auto"/>
    </w:pPr>
    <w:rPr>
      <w:rFonts w:eastAsiaTheme="minorEastAsia"/>
      <w:sz w:val="22"/>
      <w:szCs w:val="22"/>
    </w:rPr>
    <w:tblPr>
      <w:tblInd w:w="0" w:type="nil"/>
      <w:tblCellMar>
        <w:left w:w="0" w:type="dxa"/>
        <w:right w:w="0" w:type="dxa"/>
      </w:tblCellMar>
    </w:tblPr>
  </w:style>
  <w:style w:type="paragraph" w:styleId="Heading3b" w:customStyle="1">
    <w:name w:val="Heading 3b"/>
    <w:basedOn w:val="Normal"/>
    <w:link w:val="Heading3bChar"/>
    <w:rsid w:val="00D45501"/>
    <w:pPr>
      <w:spacing w:before="360" w:after="240"/>
      <w:outlineLvl w:val="2"/>
    </w:pPr>
    <w:rPr>
      <w:rFonts w:ascii="Aptos Display" w:hAnsi="Aptos Display"/>
      <w:b/>
      <w:sz w:val="28"/>
    </w:rPr>
  </w:style>
  <w:style w:type="character" w:styleId="Heading3bChar" w:customStyle="1">
    <w:name w:val="Heading 3b Char"/>
    <w:basedOn w:val="DefaultParagraphFont"/>
    <w:link w:val="Heading3b"/>
    <w:rsid w:val="00D45501"/>
    <w:rPr>
      <w:rFonts w:ascii="Aptos Display" w:hAnsi="Aptos Display" w:eastAsiaTheme="minorEastAsia"/>
      <w:b/>
      <w:kern w:val="0"/>
      <w:sz w:val="28"/>
      <w:szCs w:val="22"/>
      <w14:ligatures w14:val="none"/>
    </w:rPr>
  </w:style>
  <w:style w:type="table" w:styleId="GridTable1Light-Accent51" w:customStyle="1">
    <w:name w:val="Grid Table 1 Light - Accent 51"/>
    <w:basedOn w:val="TableNormal"/>
    <w:next w:val="GridTable1Light-Accent5"/>
    <w:uiPriority w:val="46"/>
    <w:rsid w:val="007872E7"/>
    <w:pPr>
      <w:spacing w:after="0" w:line="240" w:lineRule="auto"/>
    </w:pPr>
    <w:rPr>
      <w:kern w:val="0"/>
      <w14:ligatures w14:val="none"/>
    </w:rPr>
    <w:tblPr>
      <w:tblStyleRowBandSize w:val="1"/>
      <w:tblStyleColBandSize w:val="1"/>
      <w:tblBorders>
        <w:top w:val="single" w:color="7CC0FE" w:sz="4" w:space="0"/>
        <w:left w:val="single" w:color="7CC0FE" w:sz="4" w:space="0"/>
        <w:bottom w:val="single" w:color="7CC0FE" w:sz="4" w:space="0"/>
        <w:right w:val="single" w:color="7CC0FE" w:sz="4" w:space="0"/>
        <w:insideH w:val="single" w:color="7CC0FE" w:sz="4" w:space="0"/>
        <w:insideV w:val="single" w:color="7CC0FE" w:sz="4" w:space="0"/>
      </w:tblBorders>
    </w:tblPr>
    <w:tblStylePr w:type="firstRow">
      <w:rPr>
        <w:b/>
        <w:bCs/>
      </w:rPr>
      <w:tblPr/>
      <w:tcPr>
        <w:tcBorders>
          <w:bottom w:val="single" w:color="3BA1FE" w:sz="12" w:space="0"/>
        </w:tcBorders>
      </w:tcPr>
    </w:tblStylePr>
    <w:tblStylePr w:type="lastRow">
      <w:rPr>
        <w:b/>
        <w:bCs/>
      </w:rPr>
      <w:tblPr/>
      <w:tcPr>
        <w:tcBorders>
          <w:top w:val="double" w:color="3BA1FE" w:sz="2" w:space="0"/>
        </w:tcBorders>
      </w:tcPr>
    </w:tblStylePr>
    <w:tblStylePr w:type="firstCol">
      <w:rPr>
        <w:b/>
        <w:bCs/>
      </w:rPr>
    </w:tblStylePr>
    <w:tblStylePr w:type="lastCol">
      <w:rPr>
        <w:b/>
        <w:bCs/>
      </w:rPr>
    </w:tblStylePr>
  </w:style>
  <w:style w:type="table" w:styleId="TableGrid1" w:customStyle="1">
    <w:name w:val="Table Grid1"/>
    <w:basedOn w:val="TableNormal"/>
    <w:next w:val="TableGrid"/>
    <w:uiPriority w:val="39"/>
    <w:rsid w:val="007872E7"/>
    <w:pPr>
      <w:spacing w:after="0" w:line="240" w:lineRule="auto"/>
    </w:pPr>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1Light-Accent5">
    <w:name w:val="Grid Table 1 Light Accent 5"/>
    <w:basedOn w:val="TableNormal"/>
    <w:uiPriority w:val="46"/>
    <w:rsid w:val="007872E7"/>
    <w:pPr>
      <w:spacing w:after="0" w:line="240" w:lineRule="auto"/>
    </w:pPr>
    <w:tblPr>
      <w:tblStyleRowBandSize w:val="1"/>
      <w:tblStyleColBandSize w:val="1"/>
      <w:tblBorders>
        <w:top w:val="single" w:color="E59EDC" w:themeColor="accent5" w:themeTint="66" w:sz="4" w:space="0"/>
        <w:left w:val="single" w:color="E59EDC" w:themeColor="accent5" w:themeTint="66" w:sz="4" w:space="0"/>
        <w:bottom w:val="single" w:color="E59EDC" w:themeColor="accent5" w:themeTint="66" w:sz="4" w:space="0"/>
        <w:right w:val="single" w:color="E59EDC" w:themeColor="accent5" w:themeTint="66" w:sz="4" w:space="0"/>
        <w:insideH w:val="single" w:color="E59EDC" w:themeColor="accent5" w:themeTint="66" w:sz="4" w:space="0"/>
        <w:insideV w:val="single" w:color="E59EDC" w:themeColor="accent5" w:themeTint="66" w:sz="4" w:space="0"/>
      </w:tblBorders>
    </w:tblPr>
    <w:tblStylePr w:type="firstRow">
      <w:rPr>
        <w:b/>
        <w:bCs/>
      </w:rPr>
      <w:tblPr/>
      <w:tcPr>
        <w:tcBorders>
          <w:bottom w:val="single" w:color="D86DCB" w:themeColor="accent5" w:themeTint="99" w:sz="12" w:space="0"/>
        </w:tcBorders>
      </w:tcPr>
    </w:tblStylePr>
    <w:tblStylePr w:type="lastRow">
      <w:rPr>
        <w:b/>
        <w:bCs/>
      </w:rPr>
      <w:tblPr/>
      <w:tcPr>
        <w:tcBorders>
          <w:top w:val="double" w:color="D86DCB" w:themeColor="accent5" w:themeTint="99" w:sz="2" w:space="0"/>
        </w:tcBorders>
      </w:tcPr>
    </w:tblStylePr>
    <w:tblStylePr w:type="firstCol">
      <w:rPr>
        <w:b/>
        <w:bCs/>
      </w:rPr>
    </w:tblStylePr>
    <w:tblStylePr w:type="lastCol">
      <w:rPr>
        <w:b/>
        <w:bCs/>
      </w:rPr>
    </w:tblStylePr>
  </w:style>
  <w:style w:type="paragraph" w:styleId="NoSpacing">
    <w:uiPriority w:val="1"/>
    <w:name w:val="No Spacing"/>
    <w:qFormat/>
    <w:rsid w:val="2DA68BC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JAyles@rcps.info" TargetMode="External" Id="rId8" /><Relationship Type="http://schemas.openxmlformats.org/officeDocument/2006/relationships/webSettings" Target="webSettings.xml" Id="rId3" /><Relationship Type="http://schemas.openxmlformats.org/officeDocument/2006/relationships/hyperlink" Target="mailto:aralph@rcps.info" TargetMode="Externa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mailto:asnay@rcps.info" TargetMode="External" Id="rId6" /><Relationship Type="http://schemas.openxmlformats.org/officeDocument/2006/relationships/theme" Target="theme/theme1.xml" Id="rId11" /><Relationship Type="http://schemas.openxmlformats.org/officeDocument/2006/relationships/hyperlink" Target="mailto:afulton@rcps.info" TargetMode="External" Id="rId5" /><Relationship Type="http://schemas.openxmlformats.org/officeDocument/2006/relationships/glossaryDocument" Target="glossary/document.xml" Id="rId10" /><Relationship Type="http://schemas.openxmlformats.org/officeDocument/2006/relationships/image" Target="media/image1.emf" Id="rId4" /><Relationship Type="http://schemas.openxmlformats.org/officeDocument/2006/relationships/fontTable" Target="fontTable.xml" Id="rId9" /><Relationship Type="http://schemas.openxmlformats.org/officeDocument/2006/relationships/numbering" Target="numbering.xml" Id="Rb4979e209d324d8e"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0D7B7C09A948CC887E439E644A3C4B"/>
        <w:category>
          <w:name w:val="General"/>
          <w:gallery w:val="placeholder"/>
        </w:category>
        <w:types>
          <w:type w:val="bbPlcHdr"/>
        </w:types>
        <w:behaviors>
          <w:behavior w:val="content"/>
        </w:behaviors>
        <w:guid w:val="{30B8C929-D948-428B-9677-6F89FE4AF9ED}"/>
      </w:docPartPr>
      <w:docPartBody>
        <w:p w:rsidR="009F260B" w:rsidP="009F260B" w:rsidRDefault="009F260B">
          <w:pPr>
            <w:pStyle w:val="FF0D7B7C09A948CC887E439E644A3C4B"/>
          </w:pPr>
          <w:r w:rsidRPr="00471859">
            <w:rPr>
              <w:rStyle w:val="PlaceholderText"/>
            </w:rPr>
            <w:t>Choose an item.</w:t>
          </w:r>
        </w:p>
      </w:docPartBody>
    </w:docPart>
    <w:docPart>
      <w:docPartPr>
        <w:name w:val="AE5842898BA0407181BBB14600A29B14"/>
        <w:category>
          <w:name w:val="General"/>
          <w:gallery w:val="placeholder"/>
        </w:category>
        <w:types>
          <w:type w:val="bbPlcHdr"/>
        </w:types>
        <w:behaviors>
          <w:behavior w:val="content"/>
        </w:behaviors>
        <w:guid w:val="{2A6AD0A4-DE6D-419A-ADB0-BD7441E99485}"/>
      </w:docPartPr>
      <w:docPartBody>
        <w:p w:rsidR="00D35186" w:rsidP="002B2E1F" w:rsidRDefault="002B2E1F">
          <w:pPr>
            <w:pStyle w:val="AE5842898BA0407181BBB14600A29B14"/>
          </w:pPr>
          <w:r w:rsidRPr="0047185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60B"/>
    <w:rsid w:val="002B2E1F"/>
    <w:rsid w:val="00537272"/>
    <w:rsid w:val="00885BF9"/>
    <w:rsid w:val="008B702B"/>
    <w:rsid w:val="009F260B"/>
    <w:rsid w:val="00D35186"/>
    <w:rsid w:val="00E979B1"/>
    <w:rsid w:val="00F560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2E1F"/>
    <w:rPr>
      <w:color w:val="808080"/>
    </w:rPr>
  </w:style>
  <w:style w:type="paragraph" w:customStyle="1" w:styleId="FF0D7B7C09A948CC887E439E644A3C4B">
    <w:name w:val="FF0D7B7C09A948CC887E439E644A3C4B"/>
    <w:rsid w:val="009F260B"/>
  </w:style>
  <w:style w:type="paragraph" w:customStyle="1" w:styleId="AE5842898BA0407181BBB14600A29B14">
    <w:name w:val="AE5842898BA0407181BBB14600A29B14"/>
    <w:rsid w:val="002B2E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Kevin G. Bowman</dc:creator>
  <keywords/>
  <dc:description/>
  <lastModifiedBy>Kevin G. Bowman</lastModifiedBy>
  <revision>150</revision>
  <dcterms:created xsi:type="dcterms:W3CDTF">2026-02-01T22:36:00.0000000Z</dcterms:created>
  <dcterms:modified xsi:type="dcterms:W3CDTF">2026-02-06T19:35:30.7991301Z</dcterms:modified>
</coreProperties>
</file>