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DB0" w:rsidRDefault="002E591C">
      <w:pPr>
        <w:ind w:left="2062"/>
        <w:rPr>
          <w:rFonts w:ascii="Times New Roman"/>
          <w:sz w:val="20"/>
        </w:rPr>
      </w:pPr>
      <w:r>
        <w:rPr>
          <w:rFonts w:ascii="Times New Roman"/>
          <w:noProof/>
          <w:sz w:val="20"/>
        </w:rPr>
        <w:drawing>
          <wp:inline distT="0" distB="0" distL="0" distR="0">
            <wp:extent cx="3314085" cy="283464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314085" cy="2834640"/>
                    </a:xfrm>
                    <a:prstGeom prst="rect">
                      <a:avLst/>
                    </a:prstGeom>
                  </pic:spPr>
                </pic:pic>
              </a:graphicData>
            </a:graphic>
          </wp:inline>
        </w:drawing>
      </w:r>
    </w:p>
    <w:p w:rsidR="00735DB0" w:rsidRPr="002E591C" w:rsidRDefault="002E591C">
      <w:pPr>
        <w:spacing w:before="412"/>
        <w:ind w:left="3481"/>
        <w:rPr>
          <w:b/>
          <w:sz w:val="40"/>
          <w:lang w:val="es-PR"/>
        </w:rPr>
      </w:pPr>
      <w:r w:rsidRPr="002E591C">
        <w:rPr>
          <w:b/>
          <w:sz w:val="36"/>
          <w:lang w:val="es-PR"/>
        </w:rPr>
        <w:t>Manual para:</w:t>
      </w:r>
    </w:p>
    <w:p w:rsidR="00735DB0" w:rsidRPr="002E591C" w:rsidRDefault="002E591C">
      <w:pPr>
        <w:spacing w:before="383"/>
        <w:ind w:left="3" w:right="360"/>
        <w:jc w:val="center"/>
        <w:rPr>
          <w:b/>
          <w:sz w:val="48"/>
          <w:lang w:val="es-PR"/>
        </w:rPr>
      </w:pPr>
      <w:r w:rsidRPr="002E591C">
        <w:rPr>
          <w:b/>
          <w:sz w:val="43"/>
          <w:lang w:val="es-PR"/>
        </w:rPr>
        <w:t>Alumnos del Distrito Escolar de Muhlenberg</w:t>
      </w:r>
    </w:p>
    <w:p w:rsidR="00735DB0" w:rsidRPr="002E591C" w:rsidRDefault="002E591C">
      <w:pPr>
        <w:pStyle w:val="Title"/>
        <w:rPr>
          <w:lang w:val="es-PR"/>
        </w:rPr>
      </w:pPr>
      <w:r w:rsidRPr="002E591C">
        <w:rPr>
          <w:sz w:val="60"/>
          <w:lang w:val="es-PR"/>
        </w:rPr>
        <w:t>2025-2026 AEDY</w:t>
      </w:r>
    </w:p>
    <w:p w:rsidR="00735DB0" w:rsidRPr="002E591C" w:rsidRDefault="00735DB0">
      <w:pPr>
        <w:pStyle w:val="BodyText"/>
        <w:rPr>
          <w:b/>
          <w:i w:val="0"/>
          <w:sz w:val="66"/>
          <w:lang w:val="es-PR"/>
        </w:rPr>
      </w:pPr>
    </w:p>
    <w:p w:rsidR="00735DB0" w:rsidRPr="002E591C" w:rsidRDefault="00735DB0">
      <w:pPr>
        <w:pStyle w:val="BodyText"/>
        <w:rPr>
          <w:b/>
          <w:i w:val="0"/>
          <w:sz w:val="66"/>
          <w:lang w:val="es-PR"/>
        </w:rPr>
      </w:pPr>
    </w:p>
    <w:p w:rsidR="00735DB0" w:rsidRPr="002E591C" w:rsidRDefault="00735DB0">
      <w:pPr>
        <w:pStyle w:val="BodyText"/>
        <w:rPr>
          <w:b/>
          <w:i w:val="0"/>
          <w:sz w:val="66"/>
          <w:lang w:val="es-PR"/>
        </w:rPr>
      </w:pPr>
    </w:p>
    <w:p w:rsidR="00735DB0" w:rsidRPr="002E591C" w:rsidRDefault="00735DB0">
      <w:pPr>
        <w:pStyle w:val="BodyText"/>
        <w:rPr>
          <w:b/>
          <w:i w:val="0"/>
          <w:sz w:val="66"/>
          <w:lang w:val="es-PR"/>
        </w:rPr>
      </w:pPr>
    </w:p>
    <w:p w:rsidR="00735DB0" w:rsidRPr="002E591C" w:rsidRDefault="00735DB0">
      <w:pPr>
        <w:pStyle w:val="BodyText"/>
        <w:spacing w:before="134"/>
        <w:rPr>
          <w:b/>
          <w:i w:val="0"/>
          <w:sz w:val="66"/>
          <w:lang w:val="es-PR"/>
        </w:rPr>
      </w:pPr>
    </w:p>
    <w:p w:rsidR="00735DB0" w:rsidRPr="002E591C" w:rsidRDefault="002E591C">
      <w:pPr>
        <w:spacing w:line="276" w:lineRule="auto"/>
        <w:ind w:left="2951" w:right="3311"/>
        <w:jc w:val="center"/>
        <w:rPr>
          <w:sz w:val="24"/>
          <w:lang w:val="es-PR"/>
        </w:rPr>
      </w:pPr>
      <w:r w:rsidRPr="002E591C">
        <w:rPr>
          <w:sz w:val="21"/>
          <w:lang w:val="es-PR"/>
        </w:rPr>
        <w:t>Departamento de Servicios al Alumnado, Distrito Escolar de Muhlenberg, Reading, PA 19605</w:t>
      </w:r>
    </w:p>
    <w:p w:rsidR="00735DB0" w:rsidRPr="002E591C" w:rsidRDefault="00735DB0">
      <w:pPr>
        <w:pStyle w:val="BodyText"/>
        <w:rPr>
          <w:i w:val="0"/>
          <w:lang w:val="es-PR"/>
        </w:rPr>
      </w:pPr>
    </w:p>
    <w:p w:rsidR="00735DB0" w:rsidRPr="002E591C" w:rsidRDefault="00735DB0">
      <w:pPr>
        <w:pStyle w:val="BodyText"/>
        <w:spacing w:before="88"/>
        <w:rPr>
          <w:i w:val="0"/>
          <w:lang w:val="es-PR"/>
        </w:rPr>
      </w:pPr>
    </w:p>
    <w:p w:rsidR="00735DB0" w:rsidRPr="002E591C" w:rsidRDefault="002E591C">
      <w:pPr>
        <w:ind w:left="4" w:right="360"/>
        <w:jc w:val="center"/>
        <w:rPr>
          <w:sz w:val="24"/>
          <w:lang w:val="es-PR"/>
        </w:rPr>
      </w:pPr>
      <w:r w:rsidRPr="002E591C">
        <w:rPr>
          <w:sz w:val="21"/>
          <w:lang w:val="es-PR"/>
        </w:rPr>
        <w:t>Actualizado: agosto de 2025</w:t>
      </w:r>
    </w:p>
    <w:p w:rsidR="00735DB0" w:rsidRPr="002E591C" w:rsidRDefault="00735DB0">
      <w:pPr>
        <w:jc w:val="center"/>
        <w:rPr>
          <w:sz w:val="24"/>
          <w:lang w:val="es-PR"/>
        </w:rPr>
        <w:sectPr w:rsidR="00735DB0" w:rsidRPr="002E591C">
          <w:type w:val="continuous"/>
          <w:pgSz w:w="12240" w:h="15840"/>
          <w:pgMar w:top="1020" w:right="1080" w:bottom="280" w:left="1440" w:header="708" w:footer="708" w:gutter="0"/>
          <w:cols w:space="708"/>
        </w:sectPr>
      </w:pPr>
    </w:p>
    <w:p w:rsidR="00735DB0" w:rsidRPr="002E591C" w:rsidRDefault="00735DB0">
      <w:pPr>
        <w:pStyle w:val="BodyText"/>
        <w:spacing w:before="92"/>
        <w:rPr>
          <w:i w:val="0"/>
          <w:lang w:val="es-PR"/>
        </w:rPr>
      </w:pPr>
    </w:p>
    <w:p w:rsidR="00735DB0" w:rsidRPr="002E591C" w:rsidRDefault="002E591C">
      <w:pPr>
        <w:pStyle w:val="Heading1"/>
        <w:spacing w:before="1"/>
        <w:ind w:left="4"/>
        <w:rPr>
          <w:lang w:val="es-PR"/>
        </w:rPr>
      </w:pPr>
      <w:bookmarkStart w:id="0" w:name="_bookmark0"/>
      <w:bookmarkEnd w:id="0"/>
      <w:r w:rsidRPr="002E591C">
        <w:rPr>
          <w:sz w:val="21"/>
          <w:lang w:val="es-PR"/>
        </w:rPr>
        <w:t>ÍNDICE</w:t>
      </w:r>
    </w:p>
    <w:p w:rsidR="00735DB0" w:rsidRPr="002E591C" w:rsidRDefault="00735DB0">
      <w:pPr>
        <w:pStyle w:val="Heading1"/>
        <w:rPr>
          <w:lang w:val="es-PR"/>
        </w:rPr>
        <w:sectPr w:rsidR="00735DB0" w:rsidRPr="002E591C">
          <w:headerReference w:type="default" r:id="rId8"/>
          <w:footerReference w:type="default" r:id="rId9"/>
          <w:pgSz w:w="12240" w:h="15840"/>
          <w:pgMar w:top="1000" w:right="1080" w:bottom="1294" w:left="1440" w:header="768" w:footer="784" w:gutter="0"/>
          <w:pgNumType w:start="2"/>
          <w:cols w:space="708"/>
        </w:sectPr>
      </w:pPr>
    </w:p>
    <w:sdt>
      <w:sdtPr>
        <w:rPr>
          <w:b w:val="0"/>
          <w:bCs w:val="0"/>
        </w:rPr>
        <w:id w:val="2063346463"/>
        <w:docPartObj>
          <w:docPartGallery w:val="Table of Contents"/>
          <w:docPartUnique/>
        </w:docPartObj>
      </w:sdtPr>
      <w:sdtContent>
        <w:p w:rsidR="00735DB0" w:rsidRPr="002E591C" w:rsidRDefault="002E591C">
          <w:pPr>
            <w:pStyle w:val="TOC1"/>
            <w:tabs>
              <w:tab w:val="right" w:leader="dot" w:pos="9363"/>
            </w:tabs>
            <w:spacing w:before="412"/>
            <w:rPr>
              <w:lang w:val="es-PR"/>
            </w:rPr>
          </w:pPr>
          <w:hyperlink w:anchor="_bookmark0" w:history="1">
            <w:r w:rsidRPr="002E591C">
              <w:rPr>
                <w:spacing w:val="-2"/>
                <w:sz w:val="20"/>
                <w:lang w:val="es-PR"/>
              </w:rPr>
              <w:t>Í</w:t>
            </w:r>
            <w:r w:rsidRPr="002E591C">
              <w:rPr>
                <w:sz w:val="20"/>
                <w:lang w:val="es-PR"/>
              </w:rPr>
              <w:t>NDICE</w:t>
            </w:r>
            <w:r w:rsidRPr="002E591C">
              <w:rPr>
                <w:sz w:val="20"/>
                <w:lang w:val="es-PR"/>
              </w:rPr>
              <w:tab/>
            </w:r>
            <w:r w:rsidRPr="002E591C">
              <w:rPr>
                <w:spacing w:val="-10"/>
                <w:sz w:val="20"/>
                <w:lang w:val="es-PR"/>
              </w:rPr>
              <w:t>2</w:t>
            </w:r>
          </w:hyperlink>
        </w:p>
        <w:p w:rsidR="00735DB0" w:rsidRPr="002E591C" w:rsidRDefault="002E591C">
          <w:pPr>
            <w:pStyle w:val="TOC1"/>
            <w:tabs>
              <w:tab w:val="right" w:leader="dot" w:pos="9363"/>
            </w:tabs>
            <w:spacing w:before="61"/>
            <w:rPr>
              <w:lang w:val="es-PR"/>
            </w:rPr>
          </w:pPr>
          <w:hyperlink w:anchor="_bookmark1" w:history="1">
            <w:r w:rsidRPr="002E591C">
              <w:rPr>
                <w:spacing w:val="-2"/>
                <w:sz w:val="20"/>
                <w:lang w:val="es-PR"/>
              </w:rPr>
              <w:t xml:space="preserve">INFORMACIÓN </w:t>
            </w:r>
            <w:r w:rsidRPr="002E591C">
              <w:rPr>
                <w:sz w:val="20"/>
                <w:lang w:val="es-PR"/>
              </w:rPr>
              <w:t>DE CONTACTO</w:t>
            </w:r>
            <w:r w:rsidRPr="002E591C">
              <w:rPr>
                <w:sz w:val="20"/>
                <w:lang w:val="es-PR"/>
              </w:rPr>
              <w:tab/>
            </w:r>
            <w:r w:rsidRPr="002E591C">
              <w:rPr>
                <w:spacing w:val="-10"/>
                <w:sz w:val="20"/>
                <w:lang w:val="es-PR"/>
              </w:rPr>
              <w:t>4</w:t>
            </w:r>
          </w:hyperlink>
        </w:p>
        <w:p w:rsidR="00735DB0" w:rsidRPr="002E591C" w:rsidRDefault="002E591C">
          <w:pPr>
            <w:pStyle w:val="TOC1"/>
            <w:tabs>
              <w:tab w:val="right" w:leader="dot" w:pos="9363"/>
            </w:tabs>
            <w:rPr>
              <w:lang w:val="es-PR"/>
            </w:rPr>
          </w:pPr>
          <w:hyperlink w:anchor="_bookmark2" w:history="1">
            <w:r w:rsidRPr="002E591C">
              <w:rPr>
                <w:spacing w:val="-2"/>
                <w:sz w:val="20"/>
                <w:lang w:val="es-PR"/>
              </w:rPr>
              <w:t>DEFINICIONES</w:t>
            </w:r>
            <w:r w:rsidRPr="002E591C">
              <w:rPr>
                <w:sz w:val="20"/>
                <w:lang w:val="es-PR"/>
              </w:rPr>
              <w:tab/>
            </w:r>
            <w:r w:rsidRPr="002E591C">
              <w:rPr>
                <w:spacing w:val="-10"/>
                <w:sz w:val="20"/>
                <w:lang w:val="es-PR"/>
              </w:rPr>
              <w:t>5</w:t>
            </w:r>
          </w:hyperlink>
        </w:p>
        <w:p w:rsidR="00735DB0" w:rsidRPr="002E591C" w:rsidRDefault="002E591C">
          <w:pPr>
            <w:pStyle w:val="TOC2"/>
            <w:tabs>
              <w:tab w:val="right" w:leader="dot" w:pos="9363"/>
            </w:tabs>
            <w:spacing w:before="58"/>
            <w:rPr>
              <w:lang w:val="es-PR"/>
            </w:rPr>
          </w:pPr>
          <w:hyperlink w:anchor="_bookmark3" w:history="1">
            <w:r w:rsidRPr="002E591C">
              <w:rPr>
                <w:spacing w:val="-2"/>
                <w:sz w:val="20"/>
                <w:lang w:val="es-PR"/>
              </w:rPr>
              <w:t xml:space="preserve">Programa </w:t>
            </w:r>
            <w:r w:rsidRPr="002E591C">
              <w:rPr>
                <w:sz w:val="20"/>
                <w:lang w:val="es-PR"/>
              </w:rPr>
              <w:t>de Educación Alternativa para Jóvenes con Problemas de Conducta (AEDY)</w:t>
            </w:r>
            <w:r w:rsidRPr="002E591C">
              <w:rPr>
                <w:sz w:val="20"/>
                <w:lang w:val="es-PR"/>
              </w:rPr>
              <w:tab/>
            </w:r>
            <w:r w:rsidRPr="002E591C">
              <w:rPr>
                <w:spacing w:val="-10"/>
                <w:sz w:val="20"/>
                <w:lang w:val="es-PR"/>
              </w:rPr>
              <w:t>5</w:t>
            </w:r>
          </w:hyperlink>
        </w:p>
        <w:p w:rsidR="00735DB0" w:rsidRPr="002E591C" w:rsidRDefault="002E591C">
          <w:pPr>
            <w:pStyle w:val="TOC2"/>
            <w:tabs>
              <w:tab w:val="right" w:leader="dot" w:pos="9363"/>
            </w:tabs>
            <w:rPr>
              <w:lang w:val="es-PR"/>
            </w:rPr>
          </w:pPr>
          <w:hyperlink w:anchor="_bookmark4" w:history="1">
            <w:r w:rsidRPr="002E591C">
              <w:rPr>
                <w:spacing w:val="-2"/>
                <w:sz w:val="20"/>
                <w:lang w:val="es-PR"/>
              </w:rPr>
              <w:t xml:space="preserve">Programa </w:t>
            </w:r>
            <w:r w:rsidRPr="002E591C">
              <w:rPr>
                <w:sz w:val="20"/>
                <w:lang w:val="es-PR"/>
              </w:rPr>
              <w:t>interno de la LEA de AEDY</w:t>
            </w:r>
            <w:r w:rsidRPr="002E591C">
              <w:rPr>
                <w:sz w:val="20"/>
                <w:lang w:val="es-PR"/>
              </w:rPr>
              <w:tab/>
            </w:r>
            <w:r w:rsidRPr="002E591C">
              <w:rPr>
                <w:spacing w:val="-10"/>
                <w:sz w:val="20"/>
                <w:lang w:val="es-PR"/>
              </w:rPr>
              <w:t>5</w:t>
            </w:r>
          </w:hyperlink>
        </w:p>
        <w:p w:rsidR="00735DB0" w:rsidRPr="002E591C" w:rsidRDefault="002E591C">
          <w:pPr>
            <w:pStyle w:val="TOC2"/>
            <w:tabs>
              <w:tab w:val="right" w:leader="dot" w:pos="9363"/>
            </w:tabs>
            <w:rPr>
              <w:lang w:val="es-PR"/>
            </w:rPr>
          </w:pPr>
          <w:hyperlink w:anchor="_bookmark5" w:history="1">
            <w:r w:rsidRPr="002E591C">
              <w:rPr>
                <w:spacing w:val="-2"/>
                <w:sz w:val="20"/>
                <w:lang w:val="es-PR"/>
              </w:rPr>
              <w:t xml:space="preserve">Sustancias </w:t>
            </w:r>
            <w:r w:rsidRPr="002E591C">
              <w:rPr>
                <w:sz w:val="20"/>
                <w:lang w:val="es-PR"/>
              </w:rPr>
              <w:t>controladas</w:t>
            </w:r>
            <w:r w:rsidRPr="002E591C">
              <w:rPr>
                <w:sz w:val="20"/>
                <w:lang w:val="es-PR"/>
              </w:rPr>
              <w:tab/>
            </w:r>
            <w:r w:rsidRPr="002E591C">
              <w:rPr>
                <w:spacing w:val="-10"/>
                <w:sz w:val="20"/>
                <w:lang w:val="es-PR"/>
              </w:rPr>
              <w:t>5</w:t>
            </w:r>
          </w:hyperlink>
        </w:p>
        <w:p w:rsidR="00735DB0" w:rsidRPr="002E591C" w:rsidRDefault="002E591C">
          <w:pPr>
            <w:pStyle w:val="TOC2"/>
            <w:tabs>
              <w:tab w:val="right" w:leader="dot" w:pos="9363"/>
            </w:tabs>
            <w:spacing w:before="61"/>
            <w:rPr>
              <w:lang w:val="es-PR"/>
            </w:rPr>
          </w:pPr>
          <w:hyperlink w:anchor="_bookmark6" w:history="1">
            <w:r w:rsidRPr="002E591C">
              <w:rPr>
                <w:spacing w:val="-2"/>
                <w:sz w:val="20"/>
                <w:lang w:val="es-PR"/>
              </w:rPr>
              <w:t xml:space="preserve">Alumnos </w:t>
            </w:r>
            <w:r w:rsidRPr="002E591C">
              <w:rPr>
                <w:sz w:val="20"/>
                <w:lang w:val="es-PR"/>
              </w:rPr>
              <w:t>problemáticos</w:t>
            </w:r>
            <w:r w:rsidRPr="002E591C">
              <w:rPr>
                <w:sz w:val="20"/>
                <w:lang w:val="es-PR"/>
              </w:rPr>
              <w:tab/>
            </w:r>
            <w:r w:rsidRPr="002E591C">
              <w:rPr>
                <w:spacing w:val="-10"/>
                <w:sz w:val="20"/>
                <w:lang w:val="es-PR"/>
              </w:rPr>
              <w:t>5</w:t>
            </w:r>
          </w:hyperlink>
        </w:p>
        <w:p w:rsidR="00735DB0" w:rsidRPr="002E591C" w:rsidRDefault="002E591C">
          <w:pPr>
            <w:pStyle w:val="TOC2"/>
            <w:tabs>
              <w:tab w:val="right" w:leader="dot" w:pos="9363"/>
            </w:tabs>
            <w:rPr>
              <w:lang w:val="es-PR"/>
            </w:rPr>
          </w:pPr>
          <w:hyperlink w:anchor="_bookmark7" w:history="1">
            <w:r w:rsidRPr="002E591C">
              <w:rPr>
                <w:spacing w:val="-2"/>
                <w:sz w:val="20"/>
                <w:lang w:val="es-PR"/>
              </w:rPr>
              <w:t xml:space="preserve">Revisión </w:t>
            </w:r>
            <w:r w:rsidRPr="002E591C">
              <w:rPr>
                <w:sz w:val="20"/>
                <w:lang w:val="es-PR"/>
              </w:rPr>
              <w:t>periódica formal</w:t>
            </w:r>
            <w:r w:rsidRPr="002E591C">
              <w:rPr>
                <w:sz w:val="20"/>
                <w:lang w:val="es-PR"/>
              </w:rPr>
              <w:tab/>
            </w:r>
            <w:r w:rsidRPr="002E591C">
              <w:rPr>
                <w:spacing w:val="-10"/>
                <w:sz w:val="20"/>
                <w:lang w:val="es-PR"/>
              </w:rPr>
              <w:t>6</w:t>
            </w:r>
          </w:hyperlink>
        </w:p>
        <w:p w:rsidR="00735DB0" w:rsidRPr="002E591C" w:rsidRDefault="002E591C">
          <w:pPr>
            <w:pStyle w:val="TOC2"/>
            <w:tabs>
              <w:tab w:val="right" w:leader="dot" w:pos="9363"/>
            </w:tabs>
            <w:rPr>
              <w:lang w:val="es-PR"/>
            </w:rPr>
          </w:pPr>
          <w:hyperlink w:anchor="_bookmark8" w:history="1">
            <w:r w:rsidRPr="002E591C">
              <w:rPr>
                <w:spacing w:val="-4"/>
                <w:sz w:val="20"/>
                <w:lang w:val="es-PR"/>
              </w:rPr>
              <w:t xml:space="preserve">Fecha </w:t>
            </w:r>
            <w:r w:rsidRPr="002E591C">
              <w:rPr>
                <w:sz w:val="20"/>
                <w:lang w:val="es-PR"/>
              </w:rPr>
              <w:t>prevista de salida</w:t>
            </w:r>
            <w:r w:rsidRPr="002E591C">
              <w:rPr>
                <w:sz w:val="20"/>
                <w:lang w:val="es-PR"/>
              </w:rPr>
              <w:tab/>
            </w:r>
            <w:r w:rsidRPr="002E591C">
              <w:rPr>
                <w:spacing w:val="-10"/>
                <w:sz w:val="20"/>
                <w:lang w:val="es-PR"/>
              </w:rPr>
              <w:t>6</w:t>
            </w:r>
          </w:hyperlink>
        </w:p>
        <w:p w:rsidR="00735DB0" w:rsidRPr="002E591C" w:rsidRDefault="002E591C">
          <w:pPr>
            <w:pStyle w:val="TOC2"/>
            <w:tabs>
              <w:tab w:val="right" w:leader="dot" w:pos="9363"/>
            </w:tabs>
            <w:spacing w:before="61"/>
            <w:rPr>
              <w:lang w:val="es-PR"/>
            </w:rPr>
          </w:pPr>
          <w:hyperlink w:anchor="_bookmark9" w:history="1">
            <w:r w:rsidRPr="002E591C">
              <w:rPr>
                <w:spacing w:val="-2"/>
                <w:sz w:val="20"/>
                <w:lang w:val="es-PR"/>
              </w:rPr>
              <w:t>Arma</w:t>
            </w:r>
            <w:r w:rsidRPr="002E591C">
              <w:rPr>
                <w:sz w:val="20"/>
                <w:lang w:val="es-PR"/>
              </w:rPr>
              <w:tab/>
            </w:r>
            <w:r w:rsidRPr="002E591C">
              <w:rPr>
                <w:spacing w:val="-10"/>
                <w:sz w:val="20"/>
                <w:lang w:val="es-PR"/>
              </w:rPr>
              <w:t>6</w:t>
            </w:r>
          </w:hyperlink>
        </w:p>
        <w:p w:rsidR="00735DB0" w:rsidRPr="002E591C" w:rsidRDefault="002E591C">
          <w:pPr>
            <w:pStyle w:val="TOC1"/>
            <w:tabs>
              <w:tab w:val="right" w:leader="dot" w:pos="9363"/>
            </w:tabs>
            <w:rPr>
              <w:lang w:val="es-PR"/>
            </w:rPr>
          </w:pPr>
          <w:hyperlink w:anchor="_bookmark10" w:history="1">
            <w:r w:rsidRPr="002E591C">
              <w:rPr>
                <w:spacing w:val="-2"/>
                <w:sz w:val="20"/>
                <w:lang w:val="es-PR"/>
              </w:rPr>
              <w:t xml:space="preserve">CRITERIOS </w:t>
            </w:r>
            <w:r w:rsidRPr="002E591C">
              <w:rPr>
                <w:sz w:val="20"/>
                <w:lang w:val="es-PR"/>
              </w:rPr>
              <w:t>DE DERIVACIÓN</w:t>
            </w:r>
            <w:r w:rsidRPr="002E591C">
              <w:rPr>
                <w:sz w:val="20"/>
                <w:lang w:val="es-PR"/>
              </w:rPr>
              <w:tab/>
            </w:r>
            <w:r w:rsidRPr="002E591C">
              <w:rPr>
                <w:spacing w:val="-10"/>
                <w:sz w:val="20"/>
                <w:lang w:val="es-PR"/>
              </w:rPr>
              <w:t>7</w:t>
            </w:r>
          </w:hyperlink>
        </w:p>
        <w:p w:rsidR="00735DB0" w:rsidRPr="002E591C" w:rsidRDefault="002E591C">
          <w:pPr>
            <w:pStyle w:val="TOC2"/>
            <w:tabs>
              <w:tab w:val="right" w:leader="dot" w:pos="9363"/>
            </w:tabs>
            <w:rPr>
              <w:lang w:val="es-PR"/>
            </w:rPr>
          </w:pPr>
          <w:hyperlink w:anchor="_bookmark11" w:history="1">
            <w:r w:rsidRPr="002E591C">
              <w:rPr>
                <w:spacing w:val="-2"/>
                <w:sz w:val="20"/>
                <w:lang w:val="es-PR"/>
              </w:rPr>
              <w:t xml:space="preserve">Colocaciones </w:t>
            </w:r>
            <w:r w:rsidRPr="002E591C">
              <w:rPr>
                <w:sz w:val="20"/>
                <w:lang w:val="es-PR"/>
              </w:rPr>
              <w:t>unilaterales</w:t>
            </w:r>
            <w:r w:rsidRPr="002E591C">
              <w:rPr>
                <w:sz w:val="20"/>
                <w:lang w:val="es-PR"/>
              </w:rPr>
              <w:tab/>
            </w:r>
            <w:r w:rsidRPr="002E591C">
              <w:rPr>
                <w:spacing w:val="-10"/>
                <w:sz w:val="20"/>
                <w:lang w:val="es-PR"/>
              </w:rPr>
              <w:t>7</w:t>
            </w:r>
          </w:hyperlink>
        </w:p>
        <w:p w:rsidR="00735DB0" w:rsidRPr="002E591C" w:rsidRDefault="002E591C">
          <w:pPr>
            <w:pStyle w:val="TOC1"/>
            <w:tabs>
              <w:tab w:val="right" w:leader="dot" w:pos="9363"/>
            </w:tabs>
            <w:spacing w:before="58"/>
            <w:rPr>
              <w:lang w:val="es-PR"/>
            </w:rPr>
          </w:pPr>
          <w:hyperlink w:anchor="_bookmark12" w:history="1">
            <w:r w:rsidRPr="002E591C">
              <w:rPr>
                <w:spacing w:val="-2"/>
                <w:sz w:val="20"/>
                <w:lang w:val="es-PR"/>
              </w:rPr>
              <w:t xml:space="preserve">AUDIENCIAS </w:t>
            </w:r>
            <w:r w:rsidRPr="002E591C">
              <w:rPr>
                <w:sz w:val="20"/>
                <w:lang w:val="es-PR"/>
              </w:rPr>
              <w:t>INFORMALES</w:t>
            </w:r>
            <w:r w:rsidRPr="002E591C">
              <w:rPr>
                <w:sz w:val="20"/>
                <w:lang w:val="es-PR"/>
              </w:rPr>
              <w:tab/>
            </w:r>
            <w:r w:rsidRPr="002E591C">
              <w:rPr>
                <w:spacing w:val="-10"/>
                <w:sz w:val="20"/>
                <w:lang w:val="es-PR"/>
              </w:rPr>
              <w:t>8</w:t>
            </w:r>
          </w:hyperlink>
        </w:p>
        <w:p w:rsidR="00735DB0" w:rsidRPr="002E591C" w:rsidRDefault="002E591C">
          <w:pPr>
            <w:pStyle w:val="TOC1"/>
            <w:tabs>
              <w:tab w:val="right" w:leader="dot" w:pos="9363"/>
            </w:tabs>
            <w:rPr>
              <w:lang w:val="es-PR"/>
            </w:rPr>
          </w:pPr>
          <w:hyperlink w:anchor="_bookmark13" w:history="1">
            <w:r w:rsidRPr="002E591C">
              <w:rPr>
                <w:sz w:val="20"/>
                <w:lang w:val="es-PR"/>
              </w:rPr>
              <w:t xml:space="preserve">ALUMNOS CON </w:t>
            </w:r>
            <w:r w:rsidRPr="002E591C">
              <w:rPr>
                <w:spacing w:val="-2"/>
                <w:sz w:val="20"/>
                <w:lang w:val="es-PR"/>
              </w:rPr>
              <w:t>APOYOS</w:t>
            </w:r>
            <w:r w:rsidRPr="002E591C">
              <w:rPr>
                <w:sz w:val="20"/>
                <w:lang w:val="es-PR"/>
              </w:rPr>
              <w:tab/>
            </w:r>
            <w:r w:rsidRPr="002E591C">
              <w:rPr>
                <w:spacing w:val="-10"/>
                <w:sz w:val="20"/>
                <w:lang w:val="es-PR"/>
              </w:rPr>
              <w:t>9</w:t>
            </w:r>
          </w:hyperlink>
        </w:p>
        <w:p w:rsidR="00735DB0" w:rsidRPr="002E591C" w:rsidRDefault="002E591C">
          <w:pPr>
            <w:pStyle w:val="TOC2"/>
            <w:tabs>
              <w:tab w:val="right" w:leader="dot" w:pos="9363"/>
            </w:tabs>
            <w:spacing w:before="61"/>
            <w:rPr>
              <w:lang w:val="es-PR"/>
            </w:rPr>
          </w:pPr>
          <w:hyperlink w:anchor="_bookmark14" w:history="1">
            <w:r w:rsidRPr="002E591C">
              <w:rPr>
                <w:spacing w:val="-2"/>
                <w:sz w:val="20"/>
                <w:lang w:val="es-PR"/>
              </w:rPr>
              <w:t xml:space="preserve">Educación </w:t>
            </w:r>
            <w:r w:rsidRPr="002E591C">
              <w:rPr>
                <w:sz w:val="20"/>
                <w:lang w:val="es-PR"/>
              </w:rPr>
              <w:t>especial</w:t>
            </w:r>
            <w:r w:rsidRPr="002E591C">
              <w:rPr>
                <w:sz w:val="20"/>
                <w:lang w:val="es-PR"/>
              </w:rPr>
              <w:tab/>
            </w:r>
            <w:r w:rsidRPr="002E591C">
              <w:rPr>
                <w:spacing w:val="-10"/>
                <w:sz w:val="20"/>
                <w:lang w:val="es-PR"/>
              </w:rPr>
              <w:t>9</w:t>
            </w:r>
          </w:hyperlink>
        </w:p>
        <w:p w:rsidR="00735DB0" w:rsidRPr="002E591C" w:rsidRDefault="002E591C">
          <w:pPr>
            <w:pStyle w:val="TOC3"/>
            <w:tabs>
              <w:tab w:val="right" w:leader="dot" w:pos="9363"/>
            </w:tabs>
            <w:rPr>
              <w:lang w:val="es-PR"/>
            </w:rPr>
          </w:pPr>
          <w:hyperlink w:anchor="_bookmark15" w:history="1">
            <w:r w:rsidRPr="002E591C">
              <w:rPr>
                <w:spacing w:val="-2"/>
                <w:sz w:val="20"/>
                <w:lang w:val="es-PR"/>
              </w:rPr>
              <w:t xml:space="preserve">Expedientes de </w:t>
            </w:r>
            <w:r w:rsidRPr="002E591C">
              <w:rPr>
                <w:sz w:val="20"/>
                <w:lang w:val="es-PR"/>
              </w:rPr>
              <w:t>educación especial</w:t>
            </w:r>
            <w:r w:rsidRPr="002E591C">
              <w:rPr>
                <w:sz w:val="20"/>
                <w:lang w:val="es-PR"/>
              </w:rPr>
              <w:tab/>
            </w:r>
            <w:r w:rsidRPr="002E591C">
              <w:rPr>
                <w:spacing w:val="-10"/>
                <w:sz w:val="20"/>
                <w:lang w:val="es-PR"/>
              </w:rPr>
              <w:t>9</w:t>
            </w:r>
          </w:hyperlink>
        </w:p>
        <w:p w:rsidR="00735DB0" w:rsidRPr="002E591C" w:rsidRDefault="002E591C">
          <w:pPr>
            <w:pStyle w:val="TOC2"/>
            <w:tabs>
              <w:tab w:val="right" w:leader="dot" w:pos="9364"/>
            </w:tabs>
            <w:rPr>
              <w:lang w:val="es-PR"/>
            </w:rPr>
          </w:pPr>
          <w:hyperlink w:anchor="_bookmark16" w:history="1">
            <w:r w:rsidRPr="002E591C">
              <w:rPr>
                <w:spacing w:val="-5"/>
                <w:sz w:val="20"/>
                <w:lang w:val="es-PR"/>
              </w:rPr>
              <w:t>ESL</w:t>
            </w:r>
            <w:r w:rsidRPr="002E591C">
              <w:rPr>
                <w:sz w:val="20"/>
                <w:lang w:val="es-PR"/>
              </w:rPr>
              <w:tab/>
            </w:r>
            <w:r w:rsidRPr="002E591C">
              <w:rPr>
                <w:spacing w:val="-5"/>
                <w:sz w:val="20"/>
                <w:lang w:val="es-PR"/>
              </w:rPr>
              <w:t>10</w:t>
            </w:r>
          </w:hyperlink>
        </w:p>
        <w:p w:rsidR="00735DB0" w:rsidRPr="002E591C" w:rsidRDefault="002E591C">
          <w:pPr>
            <w:pStyle w:val="TOC1"/>
            <w:tabs>
              <w:tab w:val="right" w:leader="dot" w:pos="9364"/>
            </w:tabs>
            <w:rPr>
              <w:lang w:val="es-PR"/>
            </w:rPr>
          </w:pPr>
          <w:hyperlink w:anchor="_bookmark17" w:history="1">
            <w:r w:rsidRPr="002E591C">
              <w:rPr>
                <w:spacing w:val="-2"/>
                <w:sz w:val="20"/>
                <w:lang w:val="es-PR"/>
              </w:rPr>
              <w:t xml:space="preserve">REQUISITOS </w:t>
            </w:r>
            <w:r w:rsidRPr="002E591C">
              <w:rPr>
                <w:sz w:val="20"/>
                <w:lang w:val="es-PR"/>
              </w:rPr>
              <w:t>DEL PROGRAMA</w:t>
            </w:r>
            <w:r w:rsidRPr="002E591C">
              <w:rPr>
                <w:sz w:val="20"/>
                <w:lang w:val="es-PR"/>
              </w:rPr>
              <w:tab/>
            </w:r>
            <w:r w:rsidRPr="002E591C">
              <w:rPr>
                <w:spacing w:val="-7"/>
                <w:sz w:val="20"/>
                <w:lang w:val="es-PR"/>
              </w:rPr>
              <w:t>12</w:t>
            </w:r>
          </w:hyperlink>
        </w:p>
        <w:p w:rsidR="00735DB0" w:rsidRPr="002E591C" w:rsidRDefault="002E591C">
          <w:pPr>
            <w:pStyle w:val="TOC2"/>
            <w:tabs>
              <w:tab w:val="right" w:leader="dot" w:pos="9364"/>
            </w:tabs>
            <w:spacing w:before="61"/>
            <w:rPr>
              <w:lang w:val="es-PR"/>
            </w:rPr>
          </w:pPr>
          <w:hyperlink w:anchor="_bookmark18" w:history="1">
            <w:r w:rsidRPr="002E591C">
              <w:rPr>
                <w:sz w:val="20"/>
                <w:lang w:val="es-PR"/>
              </w:rPr>
              <w:t xml:space="preserve">Aprobación del programa y </w:t>
            </w:r>
            <w:r w:rsidRPr="002E591C">
              <w:rPr>
                <w:spacing w:val="-2"/>
                <w:sz w:val="20"/>
                <w:lang w:val="es-PR"/>
              </w:rPr>
              <w:t>presentación de informes</w:t>
            </w:r>
            <w:r w:rsidRPr="002E591C">
              <w:rPr>
                <w:sz w:val="20"/>
                <w:lang w:val="es-PR"/>
              </w:rPr>
              <w:tab/>
            </w:r>
            <w:r w:rsidRPr="002E591C">
              <w:rPr>
                <w:spacing w:val="-5"/>
                <w:sz w:val="20"/>
                <w:lang w:val="es-PR"/>
              </w:rPr>
              <w:t>12</w:t>
            </w:r>
          </w:hyperlink>
        </w:p>
        <w:p w:rsidR="00735DB0" w:rsidRPr="002E591C" w:rsidRDefault="002E591C">
          <w:pPr>
            <w:pStyle w:val="TOC2"/>
            <w:tabs>
              <w:tab w:val="right" w:leader="dot" w:pos="9364"/>
            </w:tabs>
            <w:rPr>
              <w:lang w:val="es-PR"/>
            </w:rPr>
          </w:pPr>
          <w:hyperlink w:anchor="_bookmark19" w:history="1">
            <w:r w:rsidRPr="002E591C">
              <w:rPr>
                <w:sz w:val="20"/>
                <w:lang w:val="es-PR"/>
              </w:rPr>
              <w:t xml:space="preserve">(PDE) Días y horas anuales de </w:t>
            </w:r>
            <w:r w:rsidRPr="002E591C">
              <w:rPr>
                <w:spacing w:val="-2"/>
                <w:sz w:val="20"/>
                <w:lang w:val="es-PR"/>
              </w:rPr>
              <w:t>funcionamiento</w:t>
            </w:r>
            <w:r w:rsidRPr="002E591C">
              <w:rPr>
                <w:sz w:val="20"/>
                <w:lang w:val="es-PR"/>
              </w:rPr>
              <w:tab/>
            </w:r>
            <w:r w:rsidRPr="002E591C">
              <w:rPr>
                <w:spacing w:val="-5"/>
                <w:sz w:val="20"/>
                <w:lang w:val="es-PR"/>
              </w:rPr>
              <w:t>12</w:t>
            </w:r>
          </w:hyperlink>
        </w:p>
        <w:p w:rsidR="00735DB0" w:rsidRPr="002E591C" w:rsidRDefault="002E591C">
          <w:pPr>
            <w:pStyle w:val="TOC3"/>
            <w:tabs>
              <w:tab w:val="right" w:leader="dot" w:pos="9364"/>
            </w:tabs>
            <w:spacing w:before="61"/>
            <w:rPr>
              <w:lang w:val="es-PR"/>
            </w:rPr>
          </w:pPr>
          <w:hyperlink w:anchor="_bookmark20" w:history="1">
            <w:r w:rsidRPr="002E591C">
              <w:rPr>
                <w:sz w:val="20"/>
                <w:lang w:val="es-PR"/>
              </w:rPr>
              <w:t xml:space="preserve">(MSD) Días y horario anual de </w:t>
            </w:r>
            <w:r w:rsidRPr="002E591C">
              <w:rPr>
                <w:spacing w:val="-2"/>
                <w:sz w:val="20"/>
                <w:lang w:val="es-PR"/>
              </w:rPr>
              <w:t>apertura</w:t>
            </w:r>
            <w:r w:rsidRPr="002E591C">
              <w:rPr>
                <w:sz w:val="20"/>
                <w:lang w:val="es-PR"/>
              </w:rPr>
              <w:tab/>
            </w:r>
            <w:r w:rsidRPr="002E591C">
              <w:rPr>
                <w:spacing w:val="-5"/>
                <w:sz w:val="20"/>
                <w:lang w:val="es-PR"/>
              </w:rPr>
              <w:t>12</w:t>
            </w:r>
          </w:hyperlink>
        </w:p>
        <w:p w:rsidR="00735DB0" w:rsidRPr="002E591C" w:rsidRDefault="002E591C">
          <w:pPr>
            <w:pStyle w:val="TOC3"/>
            <w:tabs>
              <w:tab w:val="right" w:leader="dot" w:pos="9364"/>
            </w:tabs>
            <w:rPr>
              <w:lang w:val="es-PR"/>
            </w:rPr>
          </w:pPr>
          <w:hyperlink w:anchor="_bookmark21" w:history="1">
            <w:r w:rsidRPr="002E591C">
              <w:rPr>
                <w:sz w:val="20"/>
                <w:lang w:val="es-PR"/>
              </w:rPr>
              <w:t xml:space="preserve">(MSD) Ejemplo de </w:t>
            </w:r>
            <w:r w:rsidRPr="002E591C">
              <w:rPr>
                <w:spacing w:val="-2"/>
                <w:sz w:val="20"/>
                <w:lang w:val="es-PR"/>
              </w:rPr>
              <w:t xml:space="preserve">horario </w:t>
            </w:r>
            <w:r w:rsidRPr="002E591C">
              <w:rPr>
                <w:sz w:val="20"/>
                <w:lang w:val="es-PR"/>
              </w:rPr>
              <w:t>diario</w:t>
            </w:r>
            <w:r w:rsidRPr="002E591C">
              <w:rPr>
                <w:sz w:val="20"/>
                <w:lang w:val="es-PR"/>
              </w:rPr>
              <w:tab/>
            </w:r>
            <w:r w:rsidRPr="002E591C">
              <w:rPr>
                <w:spacing w:val="-5"/>
                <w:sz w:val="20"/>
                <w:lang w:val="es-PR"/>
              </w:rPr>
              <w:t>13</w:t>
            </w:r>
          </w:hyperlink>
        </w:p>
        <w:p w:rsidR="00735DB0" w:rsidRPr="002E591C" w:rsidRDefault="002E591C">
          <w:pPr>
            <w:pStyle w:val="TOC2"/>
            <w:tabs>
              <w:tab w:val="right" w:leader="dot" w:pos="9364"/>
            </w:tabs>
            <w:spacing w:before="58"/>
            <w:rPr>
              <w:lang w:val="es-PR"/>
            </w:rPr>
          </w:pPr>
          <w:hyperlink w:anchor="_bookmark22" w:history="1">
            <w:r w:rsidRPr="002E591C">
              <w:rPr>
                <w:spacing w:val="-2"/>
                <w:sz w:val="20"/>
                <w:lang w:val="es-PR"/>
              </w:rPr>
              <w:t>Asesoramiento</w:t>
            </w:r>
            <w:r w:rsidRPr="002E591C">
              <w:rPr>
                <w:sz w:val="20"/>
                <w:lang w:val="es-PR"/>
              </w:rPr>
              <w:tab/>
            </w:r>
            <w:r w:rsidRPr="002E591C">
              <w:rPr>
                <w:spacing w:val="-5"/>
                <w:sz w:val="20"/>
                <w:lang w:val="es-PR"/>
              </w:rPr>
              <w:t>13</w:t>
            </w:r>
          </w:hyperlink>
        </w:p>
        <w:p w:rsidR="00735DB0" w:rsidRPr="002E591C" w:rsidRDefault="002E591C">
          <w:pPr>
            <w:pStyle w:val="TOC2"/>
            <w:tabs>
              <w:tab w:val="right" w:leader="dot" w:pos="9364"/>
            </w:tabs>
            <w:rPr>
              <w:lang w:val="es-PR"/>
            </w:rPr>
          </w:pPr>
          <w:hyperlink w:anchor="_bookmark23" w:history="1">
            <w:r w:rsidRPr="002E591C">
              <w:rPr>
                <w:spacing w:val="-2"/>
                <w:sz w:val="20"/>
                <w:lang w:val="es-PR"/>
              </w:rPr>
              <w:t xml:space="preserve">Evaluación </w:t>
            </w:r>
            <w:r w:rsidRPr="002E591C">
              <w:rPr>
                <w:sz w:val="20"/>
                <w:lang w:val="es-PR"/>
              </w:rPr>
              <w:t>del comportamiento</w:t>
            </w:r>
            <w:r w:rsidRPr="002E591C">
              <w:rPr>
                <w:sz w:val="20"/>
                <w:lang w:val="es-PR"/>
              </w:rPr>
              <w:tab/>
            </w:r>
            <w:r w:rsidRPr="002E591C">
              <w:rPr>
                <w:spacing w:val="-5"/>
                <w:sz w:val="20"/>
                <w:lang w:val="es-PR"/>
              </w:rPr>
              <w:t>13</w:t>
            </w:r>
          </w:hyperlink>
        </w:p>
        <w:p w:rsidR="00735DB0" w:rsidRPr="002E591C" w:rsidRDefault="002E591C">
          <w:pPr>
            <w:pStyle w:val="TOC3"/>
            <w:tabs>
              <w:tab w:val="right" w:leader="dot" w:pos="9364"/>
            </w:tabs>
            <w:rPr>
              <w:lang w:val="es-PR"/>
            </w:rPr>
          </w:pPr>
          <w:hyperlink w:anchor="_bookmark24" w:history="1">
            <w:r w:rsidRPr="002E591C">
              <w:rPr>
                <w:sz w:val="20"/>
                <w:lang w:val="es-PR"/>
              </w:rPr>
              <w:t xml:space="preserve">(MSD) </w:t>
            </w:r>
            <w:r w:rsidRPr="002E591C">
              <w:rPr>
                <w:spacing w:val="-2"/>
                <w:sz w:val="20"/>
                <w:lang w:val="es-PR"/>
              </w:rPr>
              <w:t xml:space="preserve">Evaluación </w:t>
            </w:r>
            <w:r w:rsidRPr="002E591C">
              <w:rPr>
                <w:sz w:val="20"/>
                <w:lang w:val="es-PR"/>
              </w:rPr>
              <w:t>del comportamiento</w:t>
            </w:r>
            <w:r w:rsidRPr="002E591C">
              <w:rPr>
                <w:sz w:val="20"/>
                <w:lang w:val="es-PR"/>
              </w:rPr>
              <w:tab/>
            </w:r>
            <w:r w:rsidRPr="002E591C">
              <w:rPr>
                <w:spacing w:val="-5"/>
                <w:sz w:val="20"/>
                <w:lang w:val="es-PR"/>
              </w:rPr>
              <w:t>14</w:t>
            </w:r>
          </w:hyperlink>
        </w:p>
        <w:p w:rsidR="00735DB0" w:rsidRPr="002E591C" w:rsidRDefault="002E591C">
          <w:pPr>
            <w:pStyle w:val="TOC2"/>
            <w:tabs>
              <w:tab w:val="right" w:leader="dot" w:pos="9364"/>
            </w:tabs>
            <w:rPr>
              <w:lang w:val="es-PR"/>
            </w:rPr>
          </w:pPr>
          <w:hyperlink w:anchor="_bookmark25" w:history="1">
            <w:r w:rsidRPr="002E591C">
              <w:rPr>
                <w:spacing w:val="-2"/>
                <w:sz w:val="20"/>
                <w:lang w:val="es-PR"/>
              </w:rPr>
              <w:t xml:space="preserve">Reunión </w:t>
            </w:r>
            <w:r w:rsidRPr="002E591C">
              <w:rPr>
                <w:sz w:val="20"/>
                <w:lang w:val="es-PR"/>
              </w:rPr>
              <w:t>de revisión del periodo formal de 45 días</w:t>
            </w:r>
            <w:r w:rsidRPr="002E591C">
              <w:rPr>
                <w:sz w:val="20"/>
                <w:lang w:val="es-PR"/>
              </w:rPr>
              <w:tab/>
            </w:r>
            <w:r w:rsidRPr="002E591C">
              <w:rPr>
                <w:spacing w:val="-5"/>
                <w:sz w:val="20"/>
                <w:lang w:val="es-PR"/>
              </w:rPr>
              <w:t>14</w:t>
            </w:r>
          </w:hyperlink>
        </w:p>
        <w:p w:rsidR="00735DB0" w:rsidRPr="002E591C" w:rsidRDefault="002E591C">
          <w:pPr>
            <w:pStyle w:val="TOC2"/>
            <w:tabs>
              <w:tab w:val="right" w:leader="dot" w:pos="9364"/>
            </w:tabs>
            <w:spacing w:before="61"/>
            <w:rPr>
              <w:lang w:val="es-PR"/>
            </w:rPr>
          </w:pPr>
          <w:hyperlink w:anchor="_bookmark26" w:history="1">
            <w:r w:rsidRPr="002E591C">
              <w:rPr>
                <w:spacing w:val="-2"/>
                <w:sz w:val="20"/>
                <w:lang w:val="es-PR"/>
              </w:rPr>
              <w:t xml:space="preserve">Documento </w:t>
            </w:r>
            <w:r w:rsidRPr="002E591C">
              <w:rPr>
                <w:sz w:val="20"/>
                <w:lang w:val="es-PR"/>
              </w:rPr>
              <w:t>de cierre de la revisión periódica formal de 45 días</w:t>
            </w:r>
            <w:r w:rsidRPr="002E591C">
              <w:rPr>
                <w:sz w:val="20"/>
                <w:lang w:val="es-PR"/>
              </w:rPr>
              <w:tab/>
            </w:r>
            <w:r w:rsidRPr="002E591C">
              <w:rPr>
                <w:spacing w:val="-5"/>
                <w:sz w:val="20"/>
                <w:lang w:val="es-PR"/>
              </w:rPr>
              <w:t>15</w:t>
            </w:r>
          </w:hyperlink>
        </w:p>
        <w:p w:rsidR="00735DB0" w:rsidRPr="002E591C" w:rsidRDefault="002E591C">
          <w:pPr>
            <w:pStyle w:val="TOC2"/>
            <w:tabs>
              <w:tab w:val="right" w:leader="dot" w:pos="9364"/>
            </w:tabs>
            <w:rPr>
              <w:lang w:val="es-PR"/>
            </w:rPr>
          </w:pPr>
          <w:hyperlink w:anchor="_bookmark27" w:history="1">
            <w:r w:rsidRPr="002E591C">
              <w:rPr>
                <w:spacing w:val="-2"/>
                <w:sz w:val="20"/>
                <w:lang w:val="es-PR"/>
              </w:rPr>
              <w:t>Transiciones</w:t>
            </w:r>
            <w:r w:rsidRPr="002E591C">
              <w:rPr>
                <w:sz w:val="20"/>
                <w:lang w:val="es-PR"/>
              </w:rPr>
              <w:tab/>
            </w:r>
            <w:r w:rsidRPr="002E591C">
              <w:rPr>
                <w:spacing w:val="-5"/>
                <w:sz w:val="20"/>
                <w:lang w:val="es-PR"/>
              </w:rPr>
              <w:t>16</w:t>
            </w:r>
          </w:hyperlink>
        </w:p>
        <w:p w:rsidR="00735DB0" w:rsidRPr="002E591C" w:rsidRDefault="002E591C">
          <w:pPr>
            <w:pStyle w:val="TOC2"/>
            <w:tabs>
              <w:tab w:val="right" w:leader="dot" w:pos="9364"/>
            </w:tabs>
            <w:rPr>
              <w:lang w:val="es-PR"/>
            </w:rPr>
          </w:pPr>
          <w:hyperlink w:anchor="_bookmark28" w:history="1">
            <w:r w:rsidRPr="002E591C">
              <w:rPr>
                <w:spacing w:val="-2"/>
                <w:sz w:val="20"/>
                <w:lang w:val="es-PR"/>
              </w:rPr>
              <w:t xml:space="preserve">Comportamientos </w:t>
            </w:r>
            <w:r w:rsidRPr="002E591C">
              <w:rPr>
                <w:sz w:val="20"/>
                <w:lang w:val="es-PR"/>
              </w:rPr>
              <w:t>posteriores al AEDY</w:t>
            </w:r>
            <w:r w:rsidRPr="002E591C">
              <w:rPr>
                <w:sz w:val="20"/>
                <w:lang w:val="es-PR"/>
              </w:rPr>
              <w:tab/>
            </w:r>
            <w:r w:rsidRPr="002E591C">
              <w:rPr>
                <w:spacing w:val="-5"/>
                <w:sz w:val="20"/>
                <w:lang w:val="es-PR"/>
              </w:rPr>
              <w:t>17</w:t>
            </w:r>
          </w:hyperlink>
        </w:p>
        <w:p w:rsidR="00735DB0" w:rsidRPr="002E591C" w:rsidRDefault="002E591C">
          <w:pPr>
            <w:pStyle w:val="TOC3"/>
            <w:tabs>
              <w:tab w:val="right" w:leader="dot" w:pos="9364"/>
            </w:tabs>
            <w:rPr>
              <w:lang w:val="es-PR"/>
            </w:rPr>
          </w:pPr>
          <w:hyperlink w:anchor="_bookmark29" w:history="1">
            <w:r w:rsidRPr="002E591C">
              <w:rPr>
                <w:sz w:val="20"/>
                <w:lang w:val="es-PR"/>
              </w:rPr>
              <w:t xml:space="preserve">Comportamientos de nivel II (Política 218 </w:t>
            </w:r>
            <w:r w:rsidRPr="002E591C">
              <w:rPr>
                <w:spacing w:val="-5"/>
                <w:sz w:val="20"/>
                <w:lang w:val="es-PR"/>
              </w:rPr>
              <w:t>AR)</w:t>
            </w:r>
            <w:r w:rsidRPr="002E591C">
              <w:rPr>
                <w:sz w:val="20"/>
                <w:lang w:val="es-PR"/>
              </w:rPr>
              <w:tab/>
            </w:r>
            <w:r w:rsidRPr="002E591C">
              <w:rPr>
                <w:spacing w:val="-5"/>
                <w:sz w:val="20"/>
                <w:lang w:val="es-PR"/>
              </w:rPr>
              <w:t>17</w:t>
            </w:r>
          </w:hyperlink>
        </w:p>
        <w:p w:rsidR="00735DB0" w:rsidRPr="002E591C" w:rsidRDefault="002E591C">
          <w:pPr>
            <w:pStyle w:val="TOC3"/>
            <w:tabs>
              <w:tab w:val="right" w:leader="dot" w:pos="9364"/>
            </w:tabs>
            <w:spacing w:before="61"/>
            <w:rPr>
              <w:lang w:val="es-PR"/>
            </w:rPr>
          </w:pPr>
          <w:hyperlink w:anchor="_bookmark30" w:history="1">
            <w:r w:rsidRPr="002E591C">
              <w:rPr>
                <w:sz w:val="20"/>
                <w:lang w:val="es-PR"/>
              </w:rPr>
              <w:t xml:space="preserve">Conductas de nivel III y IV (Política 218 </w:t>
            </w:r>
            <w:r w:rsidRPr="002E591C">
              <w:rPr>
                <w:spacing w:val="-5"/>
                <w:sz w:val="20"/>
                <w:lang w:val="es-PR"/>
              </w:rPr>
              <w:t>AR)</w:t>
            </w:r>
            <w:r w:rsidRPr="002E591C">
              <w:rPr>
                <w:sz w:val="20"/>
                <w:lang w:val="es-PR"/>
              </w:rPr>
              <w:tab/>
            </w:r>
            <w:r w:rsidRPr="002E591C">
              <w:rPr>
                <w:spacing w:val="-5"/>
                <w:sz w:val="20"/>
                <w:lang w:val="es-PR"/>
              </w:rPr>
              <w:t>17</w:t>
            </w:r>
          </w:hyperlink>
        </w:p>
        <w:p w:rsidR="00735DB0" w:rsidRPr="002E591C" w:rsidRDefault="002E591C">
          <w:pPr>
            <w:pStyle w:val="TOC2"/>
            <w:tabs>
              <w:tab w:val="right" w:leader="dot" w:pos="9364"/>
            </w:tabs>
            <w:rPr>
              <w:lang w:val="es-PR"/>
            </w:rPr>
          </w:pPr>
          <w:hyperlink w:anchor="_bookmark31" w:history="1">
            <w:r w:rsidRPr="002E591C">
              <w:rPr>
                <w:spacing w:val="-2"/>
                <w:sz w:val="20"/>
                <w:lang w:val="es-PR"/>
              </w:rPr>
              <w:t xml:space="preserve">Supervisión de </w:t>
            </w:r>
            <w:r w:rsidRPr="002E591C">
              <w:rPr>
                <w:sz w:val="20"/>
                <w:lang w:val="es-PR"/>
              </w:rPr>
              <w:t>la equidad y el cumplimiento</w:t>
            </w:r>
            <w:r w:rsidRPr="002E591C">
              <w:rPr>
                <w:sz w:val="20"/>
                <w:lang w:val="es-PR"/>
              </w:rPr>
              <w:tab/>
            </w:r>
            <w:r w:rsidRPr="002E591C">
              <w:rPr>
                <w:spacing w:val="-5"/>
                <w:sz w:val="20"/>
                <w:lang w:val="es-PR"/>
              </w:rPr>
              <w:t>17</w:t>
            </w:r>
          </w:hyperlink>
        </w:p>
        <w:p w:rsidR="00735DB0" w:rsidRPr="002E591C" w:rsidRDefault="002E591C">
          <w:pPr>
            <w:pStyle w:val="TOC2"/>
            <w:tabs>
              <w:tab w:val="right" w:leader="dot" w:pos="9364"/>
            </w:tabs>
            <w:spacing w:before="58"/>
            <w:rPr>
              <w:lang w:val="es-PR"/>
            </w:rPr>
          </w:pPr>
          <w:hyperlink w:anchor="_bookmark32" w:history="1">
            <w:r w:rsidRPr="002E591C">
              <w:rPr>
                <w:spacing w:val="-2"/>
                <w:sz w:val="20"/>
                <w:lang w:val="es-PR"/>
              </w:rPr>
              <w:t xml:space="preserve">Proceso </w:t>
            </w:r>
            <w:r w:rsidRPr="002E591C">
              <w:rPr>
                <w:sz w:val="20"/>
                <w:lang w:val="es-PR"/>
              </w:rPr>
              <w:t>de reclamaciones</w:t>
            </w:r>
            <w:r w:rsidRPr="002E591C">
              <w:rPr>
                <w:sz w:val="20"/>
                <w:lang w:val="es-PR"/>
              </w:rPr>
              <w:tab/>
            </w:r>
            <w:r w:rsidRPr="002E591C">
              <w:rPr>
                <w:spacing w:val="-5"/>
                <w:sz w:val="20"/>
                <w:lang w:val="es-PR"/>
              </w:rPr>
              <w:t>17</w:t>
            </w:r>
          </w:hyperlink>
        </w:p>
        <w:p w:rsidR="00735DB0" w:rsidRPr="002E591C" w:rsidRDefault="002E591C">
          <w:pPr>
            <w:pStyle w:val="TOC1"/>
            <w:tabs>
              <w:tab w:val="right" w:leader="dot" w:pos="9364"/>
            </w:tabs>
            <w:spacing w:before="61"/>
            <w:rPr>
              <w:lang w:val="es-PR"/>
            </w:rPr>
          </w:pPr>
          <w:hyperlink w:anchor="_bookmark33" w:history="1">
            <w:r w:rsidRPr="002E591C">
              <w:rPr>
                <w:spacing w:val="-2"/>
                <w:sz w:val="20"/>
                <w:lang w:val="es-PR"/>
              </w:rPr>
              <w:t xml:space="preserve">PROGRAMA </w:t>
            </w:r>
            <w:r w:rsidRPr="002E591C">
              <w:rPr>
                <w:sz w:val="20"/>
                <w:lang w:val="es-PR"/>
              </w:rPr>
              <w:t>MUHLENBERG AEDY</w:t>
            </w:r>
            <w:r w:rsidRPr="002E591C">
              <w:rPr>
                <w:sz w:val="20"/>
                <w:lang w:val="es-PR"/>
              </w:rPr>
              <w:tab/>
            </w:r>
            <w:r w:rsidRPr="002E591C">
              <w:rPr>
                <w:spacing w:val="-5"/>
                <w:sz w:val="20"/>
                <w:lang w:val="es-PR"/>
              </w:rPr>
              <w:t>19</w:t>
            </w:r>
          </w:hyperlink>
        </w:p>
        <w:p w:rsidR="00735DB0" w:rsidRPr="002E591C" w:rsidRDefault="002E591C">
          <w:pPr>
            <w:pStyle w:val="TOC2"/>
            <w:tabs>
              <w:tab w:val="right" w:leader="dot" w:pos="9364"/>
            </w:tabs>
            <w:rPr>
              <w:lang w:val="es-PR"/>
            </w:rPr>
          </w:pPr>
          <w:hyperlink w:anchor="_bookmark34" w:history="1">
            <w:r w:rsidRPr="002E591C">
              <w:rPr>
                <w:spacing w:val="-2"/>
                <w:sz w:val="20"/>
                <w:lang w:val="es-PR"/>
              </w:rPr>
              <w:t>Educación</w:t>
            </w:r>
            <w:r w:rsidRPr="002E591C">
              <w:rPr>
                <w:sz w:val="20"/>
                <w:lang w:val="es-PR"/>
              </w:rPr>
              <w:tab/>
            </w:r>
            <w:r w:rsidRPr="002E591C">
              <w:rPr>
                <w:spacing w:val="-5"/>
                <w:sz w:val="20"/>
                <w:lang w:val="es-PR"/>
              </w:rPr>
              <w:t>19</w:t>
            </w:r>
          </w:hyperlink>
        </w:p>
        <w:p w:rsidR="00735DB0" w:rsidRPr="002E591C" w:rsidRDefault="002E591C">
          <w:pPr>
            <w:pStyle w:val="TOC2"/>
            <w:tabs>
              <w:tab w:val="right" w:leader="dot" w:pos="9364"/>
            </w:tabs>
            <w:rPr>
              <w:lang w:val="es-PR"/>
            </w:rPr>
          </w:pPr>
          <w:hyperlink w:anchor="_bookmark35" w:history="1">
            <w:r w:rsidRPr="002E591C">
              <w:rPr>
                <w:spacing w:val="-2"/>
                <w:sz w:val="20"/>
                <w:lang w:val="es-PR"/>
              </w:rPr>
              <w:t>Cursos</w:t>
            </w:r>
            <w:r w:rsidRPr="002E591C">
              <w:rPr>
                <w:sz w:val="20"/>
                <w:lang w:val="es-PR"/>
              </w:rPr>
              <w:tab/>
            </w:r>
            <w:r w:rsidRPr="002E591C">
              <w:rPr>
                <w:spacing w:val="-5"/>
                <w:sz w:val="20"/>
                <w:lang w:val="es-PR"/>
              </w:rPr>
              <w:t>19</w:t>
            </w:r>
          </w:hyperlink>
        </w:p>
        <w:p w:rsidR="00735DB0" w:rsidRPr="002E591C" w:rsidRDefault="002E591C">
          <w:pPr>
            <w:pStyle w:val="TOC2"/>
            <w:tabs>
              <w:tab w:val="right" w:leader="dot" w:pos="9364"/>
            </w:tabs>
            <w:rPr>
              <w:lang w:val="es-PR"/>
            </w:rPr>
          </w:pPr>
          <w:hyperlink w:anchor="_bookmark36" w:history="1">
            <w:r w:rsidRPr="002E591C">
              <w:rPr>
                <w:spacing w:val="-2"/>
                <w:sz w:val="20"/>
                <w:lang w:val="es-PR"/>
              </w:rPr>
              <w:t xml:space="preserve">Marco de </w:t>
            </w:r>
            <w:r w:rsidRPr="002E591C">
              <w:rPr>
                <w:sz w:val="20"/>
                <w:lang w:val="es-PR"/>
              </w:rPr>
              <w:t>apoyo conductual</w:t>
            </w:r>
            <w:r w:rsidRPr="002E591C">
              <w:rPr>
                <w:sz w:val="20"/>
                <w:lang w:val="es-PR"/>
              </w:rPr>
              <w:tab/>
            </w:r>
            <w:r w:rsidRPr="002E591C">
              <w:rPr>
                <w:spacing w:val="-5"/>
                <w:sz w:val="20"/>
                <w:lang w:val="es-PR"/>
              </w:rPr>
              <w:t>19</w:t>
            </w:r>
          </w:hyperlink>
        </w:p>
        <w:p w:rsidR="00735DB0" w:rsidRPr="002E591C" w:rsidRDefault="002E591C">
          <w:pPr>
            <w:pStyle w:val="TOC2"/>
            <w:tabs>
              <w:tab w:val="right" w:leader="dot" w:pos="9364"/>
            </w:tabs>
            <w:spacing w:after="20"/>
            <w:rPr>
              <w:lang w:val="es-PR"/>
            </w:rPr>
          </w:pPr>
          <w:hyperlink w:anchor="_bookmark37" w:history="1">
            <w:r w:rsidRPr="002E591C">
              <w:rPr>
                <w:spacing w:val="-2"/>
                <w:sz w:val="20"/>
                <w:lang w:val="es-PR"/>
              </w:rPr>
              <w:t xml:space="preserve">Sistema </w:t>
            </w:r>
            <w:r w:rsidRPr="002E591C">
              <w:rPr>
                <w:sz w:val="20"/>
                <w:lang w:val="es-PR"/>
              </w:rPr>
              <w:t>de puntos</w:t>
            </w:r>
            <w:r w:rsidRPr="002E591C">
              <w:rPr>
                <w:sz w:val="20"/>
                <w:lang w:val="es-PR"/>
              </w:rPr>
              <w:tab/>
            </w:r>
            <w:r w:rsidRPr="002E591C">
              <w:rPr>
                <w:spacing w:val="-5"/>
                <w:sz w:val="20"/>
                <w:lang w:val="es-PR"/>
              </w:rPr>
              <w:t>20</w:t>
            </w:r>
          </w:hyperlink>
        </w:p>
        <w:p w:rsidR="00735DB0" w:rsidRPr="002E591C" w:rsidRDefault="002E591C">
          <w:pPr>
            <w:pStyle w:val="TOC3"/>
            <w:tabs>
              <w:tab w:val="right" w:leader="dot" w:pos="9364"/>
            </w:tabs>
            <w:spacing w:before="47"/>
            <w:rPr>
              <w:lang w:val="es-PR"/>
            </w:rPr>
          </w:pPr>
          <w:hyperlink w:anchor="_bookmark38" w:history="1">
            <w:r w:rsidRPr="002E591C">
              <w:rPr>
                <w:spacing w:val="-2"/>
                <w:sz w:val="20"/>
                <w:lang w:val="es-PR"/>
              </w:rPr>
              <w:t>Objetivo</w:t>
            </w:r>
            <w:r w:rsidRPr="002E591C">
              <w:rPr>
                <w:sz w:val="20"/>
                <w:lang w:val="es-PR"/>
              </w:rPr>
              <w:tab/>
            </w:r>
            <w:r w:rsidRPr="002E591C">
              <w:rPr>
                <w:spacing w:val="-5"/>
                <w:sz w:val="20"/>
                <w:lang w:val="es-PR"/>
              </w:rPr>
              <w:t>20</w:t>
            </w:r>
          </w:hyperlink>
        </w:p>
        <w:p w:rsidR="00735DB0" w:rsidRPr="002E591C" w:rsidRDefault="002E591C">
          <w:pPr>
            <w:pStyle w:val="TOC2"/>
            <w:tabs>
              <w:tab w:val="right" w:leader="dot" w:pos="9364"/>
            </w:tabs>
            <w:rPr>
              <w:lang w:val="es-PR"/>
            </w:rPr>
          </w:pPr>
          <w:hyperlink w:anchor="_bookmark39" w:history="1">
            <w:r w:rsidRPr="002E591C">
              <w:rPr>
                <w:spacing w:val="-2"/>
                <w:sz w:val="20"/>
                <w:lang w:val="es-PR"/>
              </w:rPr>
              <w:t xml:space="preserve">Normativa de </w:t>
            </w:r>
            <w:r w:rsidRPr="002E591C">
              <w:rPr>
                <w:sz w:val="20"/>
                <w:lang w:val="es-PR"/>
              </w:rPr>
              <w:t>asistencia</w:t>
            </w:r>
            <w:r w:rsidRPr="002E591C">
              <w:rPr>
                <w:sz w:val="20"/>
                <w:lang w:val="es-PR"/>
              </w:rPr>
              <w:tab/>
            </w:r>
            <w:r w:rsidRPr="002E591C">
              <w:rPr>
                <w:spacing w:val="-5"/>
                <w:sz w:val="20"/>
                <w:lang w:val="es-PR"/>
              </w:rPr>
              <w:t>20</w:t>
            </w:r>
          </w:hyperlink>
        </w:p>
        <w:p w:rsidR="00735DB0" w:rsidRPr="002E591C" w:rsidRDefault="002E591C">
          <w:pPr>
            <w:pStyle w:val="TOC2"/>
            <w:tabs>
              <w:tab w:val="right" w:leader="dot" w:pos="9364"/>
            </w:tabs>
            <w:spacing w:before="61"/>
            <w:rPr>
              <w:lang w:val="es-PR"/>
            </w:rPr>
          </w:pPr>
          <w:hyperlink w:anchor="_bookmark40" w:history="1">
            <w:r w:rsidRPr="002E591C">
              <w:rPr>
                <w:sz w:val="20"/>
                <w:lang w:val="es-PR"/>
              </w:rPr>
              <w:t xml:space="preserve">Normas y </w:t>
            </w:r>
            <w:r w:rsidRPr="002E591C">
              <w:rPr>
                <w:spacing w:val="-2"/>
                <w:sz w:val="20"/>
                <w:lang w:val="es-PR"/>
              </w:rPr>
              <w:t>procedimientos</w:t>
            </w:r>
            <w:r w:rsidRPr="002E591C">
              <w:rPr>
                <w:sz w:val="20"/>
                <w:lang w:val="es-PR"/>
              </w:rPr>
              <w:tab/>
            </w:r>
            <w:r w:rsidRPr="002E591C">
              <w:rPr>
                <w:spacing w:val="-7"/>
                <w:sz w:val="20"/>
                <w:lang w:val="es-PR"/>
              </w:rPr>
              <w:t>20</w:t>
            </w:r>
          </w:hyperlink>
        </w:p>
        <w:p w:rsidR="00735DB0" w:rsidRPr="002E591C" w:rsidRDefault="002E591C">
          <w:pPr>
            <w:pStyle w:val="TOC2"/>
            <w:tabs>
              <w:tab w:val="right" w:leader="dot" w:pos="9364"/>
            </w:tabs>
            <w:rPr>
              <w:lang w:val="es-PR"/>
            </w:rPr>
          </w:pPr>
          <w:hyperlink w:anchor="_bookmark41" w:history="1">
            <w:r w:rsidRPr="002E591C">
              <w:rPr>
                <w:spacing w:val="-2"/>
                <w:sz w:val="20"/>
                <w:lang w:val="es-PR"/>
              </w:rPr>
              <w:t xml:space="preserve">Contrato de </w:t>
            </w:r>
            <w:r w:rsidRPr="002E591C">
              <w:rPr>
                <w:sz w:val="20"/>
                <w:lang w:val="es-PR"/>
              </w:rPr>
              <w:t>conducta de AEDY</w:t>
            </w:r>
            <w:r w:rsidRPr="002E591C">
              <w:rPr>
                <w:sz w:val="20"/>
                <w:lang w:val="es-PR"/>
              </w:rPr>
              <w:tab/>
            </w:r>
            <w:r w:rsidRPr="002E591C">
              <w:rPr>
                <w:spacing w:val="-5"/>
                <w:sz w:val="20"/>
                <w:lang w:val="es-PR"/>
              </w:rPr>
              <w:t>22</w:t>
            </w:r>
          </w:hyperlink>
        </w:p>
      </w:sdtContent>
    </w:sdt>
    <w:p w:rsidR="00735DB0" w:rsidRPr="002E591C" w:rsidRDefault="00735DB0">
      <w:pPr>
        <w:pStyle w:val="TOC2"/>
        <w:rPr>
          <w:lang w:val="es-PR"/>
        </w:rPr>
        <w:sectPr w:rsidR="00735DB0" w:rsidRPr="002E591C">
          <w:type w:val="continuous"/>
          <w:pgSz w:w="12240" w:h="15840"/>
          <w:pgMar w:top="1008" w:right="1080" w:bottom="1294" w:left="1440" w:header="768" w:footer="784" w:gutter="0"/>
          <w:cols w:space="708"/>
        </w:sectPr>
      </w:pPr>
    </w:p>
    <w:p w:rsidR="00735DB0" w:rsidRPr="002E591C" w:rsidRDefault="002E591C">
      <w:pPr>
        <w:pStyle w:val="Heading1"/>
        <w:ind w:left="2"/>
        <w:rPr>
          <w:lang w:val="es-PR"/>
        </w:rPr>
      </w:pPr>
      <w:bookmarkStart w:id="1" w:name="_bookmark1"/>
      <w:bookmarkEnd w:id="1"/>
      <w:r w:rsidRPr="002E591C">
        <w:rPr>
          <w:spacing w:val="-2"/>
          <w:sz w:val="21"/>
          <w:lang w:val="es-PR"/>
        </w:rPr>
        <w:lastRenderedPageBreak/>
        <w:t>INFORMACIÓN DE CONTACTO</w:t>
      </w:r>
    </w:p>
    <w:p w:rsidR="00735DB0" w:rsidRPr="002E591C" w:rsidRDefault="00735DB0">
      <w:pPr>
        <w:pStyle w:val="BodyText"/>
        <w:spacing w:before="46"/>
        <w:rPr>
          <w:b/>
          <w:i w:val="0"/>
          <w:lang w:val="es-PR"/>
        </w:rPr>
      </w:pPr>
    </w:p>
    <w:p w:rsidR="00735DB0" w:rsidRPr="002E591C" w:rsidRDefault="002E591C">
      <w:pPr>
        <w:tabs>
          <w:tab w:val="left" w:leader="dot" w:pos="7740"/>
        </w:tabs>
        <w:rPr>
          <w:sz w:val="24"/>
          <w:lang w:val="es-PR"/>
        </w:rPr>
      </w:pPr>
      <w:r w:rsidRPr="002E591C">
        <w:rPr>
          <w:spacing w:val="-2"/>
          <w:sz w:val="21"/>
          <w:u w:val="single"/>
          <w:lang w:val="es-PR"/>
        </w:rPr>
        <w:t>Supervisor de AEDY</w:t>
      </w:r>
      <w:r w:rsidRPr="002E591C">
        <w:rPr>
          <w:sz w:val="21"/>
          <w:lang w:val="es-PR"/>
        </w:rPr>
        <w:tab/>
        <w:t xml:space="preserve">Sr. </w:t>
      </w:r>
      <w:r w:rsidRPr="002E591C">
        <w:rPr>
          <w:spacing w:val="-2"/>
          <w:sz w:val="21"/>
          <w:lang w:val="es-PR"/>
        </w:rPr>
        <w:t>Steve Baylor</w:t>
      </w:r>
    </w:p>
    <w:p w:rsidR="00735DB0" w:rsidRPr="002E591C" w:rsidRDefault="002E591C">
      <w:pPr>
        <w:ind w:left="7352"/>
        <w:rPr>
          <w:sz w:val="24"/>
          <w:lang w:val="es-PR"/>
        </w:rPr>
      </w:pPr>
      <w:r w:rsidRPr="002E591C">
        <w:rPr>
          <w:sz w:val="21"/>
          <w:lang w:val="es-PR"/>
        </w:rPr>
        <w:t>610 921-8000, ext. 1240</w:t>
      </w:r>
    </w:p>
    <w:p w:rsidR="00735DB0" w:rsidRPr="002E591C" w:rsidRDefault="002E591C">
      <w:pPr>
        <w:tabs>
          <w:tab w:val="left" w:leader="dot" w:pos="7483"/>
        </w:tabs>
        <w:spacing w:before="292"/>
        <w:ind w:left="22"/>
        <w:rPr>
          <w:sz w:val="24"/>
          <w:lang w:val="es-PR"/>
        </w:rPr>
      </w:pPr>
      <w:r w:rsidRPr="002E591C">
        <w:rPr>
          <w:spacing w:val="-2"/>
          <w:sz w:val="21"/>
          <w:u w:val="single"/>
          <w:lang w:val="es-PR"/>
        </w:rPr>
        <w:t>Personal de AEDY</w:t>
      </w:r>
      <w:r w:rsidRPr="002E591C">
        <w:rPr>
          <w:sz w:val="21"/>
          <w:lang w:val="es-PR"/>
        </w:rPr>
        <w:tab/>
        <w:t>Sra. Patricia Geisler</w:t>
      </w:r>
    </w:p>
    <w:p w:rsidR="00735DB0" w:rsidRPr="002E591C" w:rsidRDefault="002E591C">
      <w:pPr>
        <w:ind w:left="6923"/>
        <w:rPr>
          <w:sz w:val="24"/>
          <w:lang w:val="es-PR"/>
        </w:rPr>
      </w:pPr>
      <w:hyperlink r:id="rId10">
        <w:r w:rsidRPr="002E591C">
          <w:rPr>
            <w:spacing w:val="-2"/>
            <w:sz w:val="21"/>
            <w:lang w:val="es-PR"/>
          </w:rPr>
          <w:t>geislerp@muhlsdk12.net</w:t>
        </w:r>
      </w:hyperlink>
    </w:p>
    <w:p w:rsidR="00735DB0" w:rsidRPr="002E591C" w:rsidRDefault="00735DB0">
      <w:pPr>
        <w:pStyle w:val="BodyText"/>
        <w:rPr>
          <w:i w:val="0"/>
          <w:lang w:val="es-PR"/>
        </w:rPr>
      </w:pPr>
    </w:p>
    <w:p w:rsidR="00735DB0" w:rsidRPr="002E591C" w:rsidRDefault="002E591C">
      <w:pPr>
        <w:tabs>
          <w:tab w:val="left" w:leader="dot" w:pos="7672"/>
        </w:tabs>
        <w:rPr>
          <w:sz w:val="24"/>
          <w:lang w:val="es-PR"/>
        </w:rPr>
      </w:pPr>
      <w:r w:rsidRPr="002E591C">
        <w:rPr>
          <w:sz w:val="21"/>
          <w:u w:val="single"/>
          <w:lang w:val="es-PR"/>
        </w:rPr>
        <w:t>Profesora de educación especial de AEDY</w:t>
      </w:r>
      <w:r w:rsidRPr="002E591C">
        <w:rPr>
          <w:sz w:val="21"/>
          <w:lang w:val="es-PR"/>
        </w:rPr>
        <w:tab/>
        <w:t xml:space="preserve">Sr. </w:t>
      </w:r>
      <w:r w:rsidRPr="002E591C">
        <w:rPr>
          <w:spacing w:val="-4"/>
          <w:sz w:val="21"/>
          <w:lang w:val="es-PR"/>
        </w:rPr>
        <w:t>Josh</w:t>
      </w:r>
    </w:p>
    <w:p w:rsidR="00735DB0" w:rsidRPr="002E591C" w:rsidRDefault="002E591C">
      <w:pPr>
        <w:rPr>
          <w:sz w:val="24"/>
          <w:lang w:val="es-PR"/>
        </w:rPr>
      </w:pPr>
      <w:r w:rsidRPr="002E591C">
        <w:rPr>
          <w:spacing w:val="-2"/>
          <w:sz w:val="21"/>
          <w:lang w:val="es-PR"/>
        </w:rPr>
        <w:t>Messner</w:t>
      </w:r>
    </w:p>
    <w:p w:rsidR="00735DB0" w:rsidRPr="002E591C" w:rsidRDefault="002E591C">
      <w:pPr>
        <w:spacing w:line="293" w:lineRule="exact"/>
        <w:ind w:right="357"/>
        <w:jc w:val="right"/>
        <w:rPr>
          <w:sz w:val="24"/>
          <w:lang w:val="es-PR"/>
        </w:rPr>
      </w:pPr>
      <w:hyperlink r:id="rId11">
        <w:r w:rsidRPr="002E591C">
          <w:rPr>
            <w:spacing w:val="-2"/>
            <w:sz w:val="21"/>
            <w:lang w:val="es-PR"/>
          </w:rPr>
          <w:t>messnerj@muhlsdk12.net</w:t>
        </w:r>
      </w:hyperlink>
    </w:p>
    <w:p w:rsidR="00735DB0" w:rsidRPr="002E591C" w:rsidRDefault="00735DB0">
      <w:pPr>
        <w:pStyle w:val="BodyText"/>
        <w:spacing w:before="2"/>
        <w:rPr>
          <w:i w:val="0"/>
          <w:lang w:val="es-PR"/>
        </w:rPr>
      </w:pPr>
    </w:p>
    <w:p w:rsidR="00735DB0" w:rsidRPr="002E591C" w:rsidRDefault="002E591C">
      <w:pPr>
        <w:tabs>
          <w:tab w:val="left" w:leader="dot" w:pos="7413"/>
        </w:tabs>
        <w:rPr>
          <w:sz w:val="24"/>
          <w:lang w:val="es-PR"/>
        </w:rPr>
      </w:pPr>
      <w:r w:rsidRPr="002E591C">
        <w:rPr>
          <w:sz w:val="21"/>
          <w:u w:val="single"/>
          <w:lang w:val="es-PR"/>
        </w:rPr>
        <w:t>Orientador escolar de AEDY</w:t>
      </w:r>
      <w:r w:rsidRPr="002E591C">
        <w:rPr>
          <w:sz w:val="21"/>
          <w:lang w:val="es-PR"/>
        </w:rPr>
        <w:tab/>
        <w:t xml:space="preserve">Sra. </w:t>
      </w:r>
      <w:r w:rsidRPr="002E591C">
        <w:rPr>
          <w:spacing w:val="-2"/>
          <w:sz w:val="21"/>
          <w:lang w:val="es-PR"/>
        </w:rPr>
        <w:t>Jenna</w:t>
      </w:r>
    </w:p>
    <w:p w:rsidR="00735DB0" w:rsidRPr="002E591C" w:rsidRDefault="002E591C">
      <w:pPr>
        <w:rPr>
          <w:sz w:val="24"/>
          <w:lang w:val="es-PR"/>
        </w:rPr>
      </w:pPr>
      <w:r w:rsidRPr="002E591C">
        <w:rPr>
          <w:spacing w:val="-2"/>
          <w:sz w:val="21"/>
          <w:lang w:val="es-PR"/>
        </w:rPr>
        <w:t>Pavlovich</w:t>
      </w:r>
    </w:p>
    <w:p w:rsidR="00735DB0" w:rsidRPr="002E591C" w:rsidRDefault="002E591C">
      <w:pPr>
        <w:ind w:right="357"/>
        <w:jc w:val="right"/>
        <w:rPr>
          <w:sz w:val="24"/>
          <w:lang w:val="es-PR"/>
        </w:rPr>
      </w:pPr>
      <w:hyperlink r:id="rId12">
        <w:r w:rsidRPr="002E591C">
          <w:rPr>
            <w:spacing w:val="-2"/>
            <w:sz w:val="21"/>
            <w:lang w:val="es-PR"/>
          </w:rPr>
          <w:t>pavlovichj@muhlsdk12.net</w:t>
        </w:r>
      </w:hyperlink>
    </w:p>
    <w:p w:rsidR="00735DB0" w:rsidRPr="002E591C" w:rsidRDefault="002E591C">
      <w:pPr>
        <w:tabs>
          <w:tab w:val="left" w:leader="dot" w:pos="7637"/>
        </w:tabs>
        <w:spacing w:before="293"/>
        <w:rPr>
          <w:sz w:val="24"/>
          <w:lang w:val="es-PR"/>
        </w:rPr>
      </w:pPr>
      <w:r w:rsidRPr="002E591C">
        <w:rPr>
          <w:sz w:val="21"/>
          <w:u w:val="single"/>
          <w:lang w:val="es-PR"/>
        </w:rPr>
        <w:t>Directora de Servicios al Alumnado</w:t>
      </w:r>
      <w:r w:rsidRPr="002E591C">
        <w:rPr>
          <w:sz w:val="21"/>
          <w:lang w:val="es-PR"/>
        </w:rPr>
        <w:tab/>
        <w:t>Sr. Michael Mish</w:t>
      </w:r>
    </w:p>
    <w:p w:rsidR="00735DB0" w:rsidRPr="002E591C" w:rsidRDefault="002E591C">
      <w:pPr>
        <w:ind w:left="7352"/>
        <w:rPr>
          <w:sz w:val="24"/>
          <w:lang w:val="es-PR"/>
        </w:rPr>
      </w:pPr>
      <w:r w:rsidRPr="002E591C">
        <w:rPr>
          <w:sz w:val="21"/>
          <w:lang w:val="es-PR"/>
        </w:rPr>
        <w:t>610 921-8000, ext. 5531</w:t>
      </w:r>
    </w:p>
    <w:p w:rsidR="00735DB0" w:rsidRPr="002E591C" w:rsidRDefault="002E591C">
      <w:pPr>
        <w:tabs>
          <w:tab w:val="left" w:leader="dot" w:pos="7847"/>
        </w:tabs>
        <w:spacing w:before="292"/>
        <w:rPr>
          <w:sz w:val="24"/>
          <w:lang w:val="es-PR"/>
        </w:rPr>
      </w:pPr>
      <w:r w:rsidRPr="002E591C">
        <w:rPr>
          <w:sz w:val="21"/>
          <w:u w:val="single"/>
          <w:lang w:val="es-PR"/>
        </w:rPr>
        <w:t>Supervisora de Educación Especial, Secundaria</w:t>
      </w:r>
      <w:r w:rsidRPr="002E591C">
        <w:rPr>
          <w:sz w:val="21"/>
          <w:lang w:val="es-PR"/>
        </w:rPr>
        <w:tab/>
        <w:t>Sra. Lori Morris</w:t>
      </w:r>
    </w:p>
    <w:p w:rsidR="00735DB0" w:rsidRPr="002E591C" w:rsidRDefault="002E591C">
      <w:pPr>
        <w:ind w:left="7352"/>
        <w:rPr>
          <w:sz w:val="24"/>
          <w:lang w:val="es-PR"/>
        </w:rPr>
      </w:pPr>
      <w:r w:rsidRPr="002E591C">
        <w:rPr>
          <w:sz w:val="21"/>
          <w:lang w:val="es-PR"/>
        </w:rPr>
        <w:t>610 921-8000, ext. 5520</w:t>
      </w:r>
    </w:p>
    <w:p w:rsidR="00735DB0" w:rsidRPr="002E591C" w:rsidRDefault="002E591C">
      <w:pPr>
        <w:tabs>
          <w:tab w:val="left" w:leader="dot" w:pos="7498"/>
        </w:tabs>
        <w:spacing w:before="293"/>
        <w:ind w:left="5"/>
        <w:rPr>
          <w:sz w:val="24"/>
          <w:lang w:val="es-PR"/>
        </w:rPr>
      </w:pPr>
      <w:r w:rsidRPr="002E591C">
        <w:rPr>
          <w:sz w:val="21"/>
          <w:u w:val="single"/>
          <w:lang w:val="es-PR"/>
        </w:rPr>
        <w:t>Supervisora de Educación Especial, Primaria</w:t>
      </w:r>
      <w:r w:rsidRPr="002E591C">
        <w:rPr>
          <w:sz w:val="21"/>
          <w:lang w:val="es-PR"/>
        </w:rPr>
        <w:tab/>
        <w:t>Sra. Jackie Bellanca</w:t>
      </w:r>
    </w:p>
    <w:p w:rsidR="00735DB0" w:rsidRPr="002E591C" w:rsidRDefault="002E591C">
      <w:pPr>
        <w:ind w:left="7352"/>
        <w:rPr>
          <w:sz w:val="24"/>
          <w:lang w:val="es-PR"/>
        </w:rPr>
      </w:pPr>
      <w:r w:rsidRPr="002E591C">
        <w:rPr>
          <w:sz w:val="21"/>
          <w:lang w:val="es-PR"/>
        </w:rPr>
        <w:t>610 921-8000, ext. 5296</w:t>
      </w:r>
    </w:p>
    <w:p w:rsidR="00735DB0" w:rsidRPr="002E591C" w:rsidRDefault="002E591C">
      <w:pPr>
        <w:tabs>
          <w:tab w:val="left" w:leader="dot" w:pos="7794"/>
        </w:tabs>
        <w:spacing w:before="292"/>
        <w:rPr>
          <w:sz w:val="24"/>
          <w:lang w:val="es-PR"/>
        </w:rPr>
      </w:pPr>
      <w:r w:rsidRPr="002E591C">
        <w:rPr>
          <w:sz w:val="21"/>
          <w:u w:val="single"/>
          <w:lang w:val="es-PR"/>
        </w:rPr>
        <w:t>Departamento de Transporte del MSD, secretaria</w:t>
      </w:r>
      <w:r w:rsidRPr="002E591C">
        <w:rPr>
          <w:sz w:val="21"/>
          <w:lang w:val="es-PR"/>
        </w:rPr>
        <w:tab/>
        <w:t xml:space="preserve">Erica </w:t>
      </w:r>
      <w:r w:rsidRPr="002E591C">
        <w:rPr>
          <w:spacing w:val="-2"/>
          <w:sz w:val="21"/>
          <w:lang w:val="es-PR"/>
        </w:rPr>
        <w:t>Brumbach</w:t>
      </w:r>
    </w:p>
    <w:p w:rsidR="00735DB0" w:rsidRPr="002E591C" w:rsidRDefault="002E591C">
      <w:pPr>
        <w:spacing w:before="3"/>
        <w:ind w:left="7352"/>
        <w:rPr>
          <w:sz w:val="24"/>
          <w:lang w:val="es-PR"/>
        </w:rPr>
      </w:pPr>
      <w:r w:rsidRPr="002E591C">
        <w:rPr>
          <w:sz w:val="21"/>
          <w:lang w:val="es-PR"/>
        </w:rPr>
        <w:t>610 921-8000, ext. 5532</w:t>
      </w:r>
    </w:p>
    <w:p w:rsidR="00735DB0" w:rsidRPr="002E591C" w:rsidRDefault="002E591C">
      <w:pPr>
        <w:tabs>
          <w:tab w:val="left" w:leader="dot" w:pos="8005"/>
        </w:tabs>
        <w:spacing w:before="292"/>
        <w:rPr>
          <w:sz w:val="24"/>
          <w:lang w:val="es-PR"/>
        </w:rPr>
      </w:pPr>
      <w:r w:rsidRPr="002E591C">
        <w:rPr>
          <w:sz w:val="21"/>
          <w:u w:val="single"/>
          <w:lang w:val="es-PR"/>
        </w:rPr>
        <w:t>Secretaría del Instituto de Enseñanza Secundaria Muhlenberg</w:t>
      </w:r>
      <w:r w:rsidRPr="002E591C">
        <w:rPr>
          <w:sz w:val="21"/>
          <w:lang w:val="es-PR"/>
        </w:rPr>
        <w:tab/>
        <w:t>610-921-</w:t>
      </w:r>
    </w:p>
    <w:p w:rsidR="00735DB0" w:rsidRPr="002E591C" w:rsidRDefault="002E591C">
      <w:pPr>
        <w:rPr>
          <w:sz w:val="24"/>
          <w:lang w:val="es-PR"/>
        </w:rPr>
      </w:pPr>
      <w:r w:rsidRPr="002E591C">
        <w:rPr>
          <w:spacing w:val="-4"/>
          <w:sz w:val="21"/>
          <w:lang w:val="es-PR"/>
        </w:rPr>
        <w:t>8034</w:t>
      </w:r>
    </w:p>
    <w:p w:rsidR="00735DB0" w:rsidRPr="002E591C" w:rsidRDefault="002E591C">
      <w:pPr>
        <w:tabs>
          <w:tab w:val="left" w:leader="dot" w:pos="8007"/>
        </w:tabs>
        <w:rPr>
          <w:sz w:val="24"/>
          <w:lang w:val="es-PR"/>
        </w:rPr>
      </w:pPr>
      <w:r w:rsidRPr="002E591C">
        <w:rPr>
          <w:sz w:val="21"/>
          <w:u w:val="single"/>
          <w:lang w:val="es-PR"/>
        </w:rPr>
        <w:t>Oficina del Instituto Muhlenberg</w:t>
      </w:r>
      <w:r w:rsidRPr="002E591C">
        <w:rPr>
          <w:sz w:val="21"/>
          <w:lang w:val="es-PR"/>
        </w:rPr>
        <w:tab/>
        <w:t>610-921-</w:t>
      </w:r>
    </w:p>
    <w:p w:rsidR="00735DB0" w:rsidRPr="002E591C" w:rsidRDefault="002E591C">
      <w:pPr>
        <w:rPr>
          <w:sz w:val="24"/>
          <w:lang w:val="es-PR"/>
        </w:rPr>
      </w:pPr>
      <w:r w:rsidRPr="002E591C">
        <w:rPr>
          <w:spacing w:val="-4"/>
          <w:sz w:val="21"/>
          <w:lang w:val="es-PR"/>
        </w:rPr>
        <w:t>8078</w:t>
      </w:r>
    </w:p>
    <w:p w:rsidR="00735DB0" w:rsidRPr="002E591C" w:rsidRDefault="00735DB0">
      <w:pPr>
        <w:pStyle w:val="BodyText"/>
        <w:spacing w:before="292"/>
        <w:rPr>
          <w:i w:val="0"/>
          <w:lang w:val="es-PR"/>
        </w:rPr>
      </w:pPr>
    </w:p>
    <w:p w:rsidR="00735DB0" w:rsidRPr="002E591C" w:rsidRDefault="002E591C">
      <w:pPr>
        <w:rPr>
          <w:sz w:val="24"/>
          <w:lang w:val="es-PR"/>
        </w:rPr>
      </w:pPr>
      <w:r w:rsidRPr="002E591C">
        <w:rPr>
          <w:sz w:val="21"/>
          <w:u w:val="single"/>
          <w:lang w:val="es-PR"/>
        </w:rPr>
        <w:t>Departamento de Educación de Pensilvania</w:t>
      </w:r>
    </w:p>
    <w:p w:rsidR="00735DB0" w:rsidRPr="002E591C" w:rsidRDefault="002E591C">
      <w:pPr>
        <w:spacing w:before="240"/>
        <w:ind w:left="55"/>
        <w:rPr>
          <w:sz w:val="24"/>
          <w:lang w:val="es-PR"/>
        </w:rPr>
      </w:pPr>
      <w:r w:rsidRPr="002E591C">
        <w:rPr>
          <w:sz w:val="21"/>
          <w:lang w:val="es-PR"/>
        </w:rPr>
        <w:t>Puede presentar una queja formal ante el Departamento de Educación de Pensilvania:</w:t>
      </w:r>
    </w:p>
    <w:p w:rsidR="00735DB0" w:rsidRDefault="002E591C">
      <w:pPr>
        <w:spacing w:before="241"/>
        <w:rPr>
          <w:sz w:val="24"/>
        </w:rPr>
      </w:pPr>
      <w:r>
        <w:rPr>
          <w:b/>
          <w:sz w:val="21"/>
        </w:rPr>
        <w:t xml:space="preserve">Correo postal: </w:t>
      </w:r>
      <w:r>
        <w:rPr>
          <w:sz w:val="21"/>
        </w:rPr>
        <w:t>Forum Building, 607 South Drive, Harrisburg, PA 17120</w:t>
      </w:r>
    </w:p>
    <w:p w:rsidR="00735DB0" w:rsidRPr="002E591C" w:rsidRDefault="002E591C">
      <w:pPr>
        <w:rPr>
          <w:sz w:val="24"/>
          <w:lang w:val="es-PR"/>
        </w:rPr>
      </w:pPr>
      <w:r w:rsidRPr="002E591C">
        <w:rPr>
          <w:b/>
          <w:sz w:val="21"/>
          <w:lang w:val="es-PR"/>
        </w:rPr>
        <w:t>Teléfono:</w:t>
      </w:r>
      <w:r w:rsidRPr="002E591C">
        <w:rPr>
          <w:sz w:val="21"/>
          <w:lang w:val="es-PR"/>
        </w:rPr>
        <w:t xml:space="preserve"> 717-783-6788</w:t>
      </w:r>
    </w:p>
    <w:p w:rsidR="00735DB0" w:rsidRPr="002E591C" w:rsidRDefault="002E591C">
      <w:pPr>
        <w:rPr>
          <w:sz w:val="24"/>
          <w:lang w:val="es-PR"/>
        </w:rPr>
      </w:pPr>
      <w:r w:rsidRPr="002E591C">
        <w:rPr>
          <w:b/>
          <w:sz w:val="21"/>
          <w:lang w:val="es-PR"/>
        </w:rPr>
        <w:t xml:space="preserve">Cuestiones relacionadas con la educación especial: </w:t>
      </w:r>
      <w:r w:rsidRPr="002E591C">
        <w:rPr>
          <w:sz w:val="21"/>
          <w:lang w:val="es-PR"/>
        </w:rPr>
        <w:t>Llame al 1-800-879-2301 o envíe un correo electrónico a</w:t>
      </w:r>
      <w:hyperlink r:id="rId13">
        <w:r w:rsidRPr="002E591C">
          <w:rPr>
            <w:spacing w:val="-2"/>
            <w:sz w:val="21"/>
            <w:lang w:val="es-PR"/>
          </w:rPr>
          <w:t xml:space="preserve"> ConsultLine@odr-pa.org</w:t>
        </w:r>
      </w:hyperlink>
    </w:p>
    <w:p w:rsidR="00735DB0" w:rsidRPr="002E591C" w:rsidRDefault="002E591C">
      <w:pPr>
        <w:spacing w:before="239" w:line="242" w:lineRule="auto"/>
        <w:ind w:right="2342"/>
        <w:rPr>
          <w:sz w:val="24"/>
          <w:lang w:val="es-PR"/>
        </w:rPr>
      </w:pPr>
      <w:r w:rsidRPr="002E591C">
        <w:rPr>
          <w:sz w:val="21"/>
          <w:lang w:val="es-PR"/>
        </w:rPr>
        <w:t>Para cuestiones relacionadas con la matriculación de alumnos, envíe un correo electrónico a</w:t>
      </w:r>
      <w:hyperlink r:id="rId14">
        <w:r w:rsidRPr="002E591C">
          <w:rPr>
            <w:sz w:val="21"/>
            <w:lang w:val="es-PR"/>
          </w:rPr>
          <w:t>mwashington@pa.gov</w:t>
        </w:r>
      </w:hyperlink>
      <w:r w:rsidRPr="002E591C">
        <w:rPr>
          <w:sz w:val="21"/>
          <w:lang w:val="es-PR"/>
        </w:rPr>
        <w:t xml:space="preserve"> y RA-PDE-</w:t>
      </w:r>
      <w:hyperlink r:id="rId15">
        <w:r w:rsidRPr="002E591C">
          <w:rPr>
            <w:sz w:val="21"/>
            <w:lang w:val="es-PR"/>
          </w:rPr>
          <w:t>SchoolService@pa.gov</w:t>
        </w:r>
      </w:hyperlink>
      <w:r w:rsidRPr="002E591C">
        <w:rPr>
          <w:sz w:val="21"/>
          <w:lang w:val="es-PR"/>
        </w:rPr>
        <w:t xml:space="preserve"> , o llame al 717-787-4860.</w:t>
      </w:r>
    </w:p>
    <w:p w:rsidR="00735DB0" w:rsidRPr="002E591C" w:rsidRDefault="002E591C">
      <w:pPr>
        <w:spacing w:before="236"/>
        <w:ind w:right="450"/>
        <w:rPr>
          <w:sz w:val="24"/>
          <w:lang w:val="es-PR"/>
        </w:rPr>
      </w:pPr>
      <w:r w:rsidRPr="002E591C">
        <w:rPr>
          <w:sz w:val="21"/>
          <w:lang w:val="es-PR"/>
        </w:rPr>
        <w:t>Para denunciar una conducta indebida por parte de un educador, póngase en contacto con la Oficina del Asesor Jurídico Principal en el 717-787-5500 (por correo postal a 607 South Drive, 3.ª planta, Harrisburg, PA 17120).</w:t>
      </w:r>
    </w:p>
    <w:p w:rsidR="00735DB0" w:rsidRPr="002E591C" w:rsidRDefault="00735DB0">
      <w:pPr>
        <w:rPr>
          <w:sz w:val="24"/>
          <w:lang w:val="es-PR"/>
        </w:rPr>
        <w:sectPr w:rsidR="00735DB0" w:rsidRPr="002E591C">
          <w:pgSz w:w="12240" w:h="15840"/>
          <w:pgMar w:top="1000" w:right="1080" w:bottom="980" w:left="1440" w:header="768" w:footer="784" w:gutter="0"/>
          <w:cols w:space="708"/>
        </w:sectPr>
      </w:pPr>
    </w:p>
    <w:p w:rsidR="00735DB0" w:rsidRPr="002E591C" w:rsidRDefault="00735DB0">
      <w:pPr>
        <w:pStyle w:val="BodyText"/>
        <w:spacing w:before="4"/>
        <w:rPr>
          <w:i w:val="0"/>
          <w:sz w:val="16"/>
          <w:lang w:val="es-PR"/>
        </w:rPr>
      </w:pPr>
    </w:p>
    <w:p w:rsidR="00735DB0" w:rsidRPr="002E591C" w:rsidRDefault="00735DB0">
      <w:pPr>
        <w:pStyle w:val="BodyText"/>
        <w:rPr>
          <w:i w:val="0"/>
          <w:sz w:val="16"/>
          <w:lang w:val="es-PR"/>
        </w:rPr>
        <w:sectPr w:rsidR="00735DB0" w:rsidRPr="002E591C">
          <w:pgSz w:w="12240" w:h="15840"/>
          <w:pgMar w:top="1000" w:right="1080" w:bottom="980" w:left="1440" w:header="768" w:footer="784" w:gutter="0"/>
          <w:cols w:space="708"/>
        </w:sectPr>
      </w:pPr>
    </w:p>
    <w:p w:rsidR="00735DB0" w:rsidRPr="002E591C" w:rsidRDefault="002E591C">
      <w:pPr>
        <w:pStyle w:val="Heading1"/>
        <w:ind w:left="5" w:right="359"/>
        <w:rPr>
          <w:lang w:val="es-PR"/>
        </w:rPr>
      </w:pPr>
      <w:bookmarkStart w:id="2" w:name="_bookmark2"/>
      <w:bookmarkEnd w:id="2"/>
      <w:r w:rsidRPr="002E591C">
        <w:rPr>
          <w:spacing w:val="-2"/>
          <w:sz w:val="21"/>
          <w:lang w:val="es-PR"/>
        </w:rPr>
        <w:lastRenderedPageBreak/>
        <w:t>DEFINICIONES</w:t>
      </w:r>
    </w:p>
    <w:p w:rsidR="00735DB0" w:rsidRPr="002E591C" w:rsidRDefault="00735DB0">
      <w:pPr>
        <w:pStyle w:val="BodyText"/>
        <w:spacing w:before="89"/>
        <w:rPr>
          <w:b/>
          <w:i w:val="0"/>
          <w:lang w:val="es-PR"/>
        </w:rPr>
      </w:pPr>
    </w:p>
    <w:p w:rsidR="00735DB0" w:rsidRPr="002E591C" w:rsidRDefault="002E591C">
      <w:pPr>
        <w:pStyle w:val="Heading2"/>
        <w:rPr>
          <w:lang w:val="es-PR"/>
        </w:rPr>
      </w:pPr>
      <w:bookmarkStart w:id="3" w:name="_bookmark3"/>
      <w:bookmarkEnd w:id="3"/>
      <w:r w:rsidRPr="002E591C">
        <w:rPr>
          <w:sz w:val="21"/>
          <w:u w:val="single"/>
          <w:lang w:val="es-PR"/>
        </w:rPr>
        <w:t>Programa de Educación Alternativa para Jóvenes con Comportamientos Disruptivos (AEDY)</w:t>
      </w:r>
    </w:p>
    <w:p w:rsidR="00735DB0" w:rsidRPr="002E591C" w:rsidRDefault="002E591C">
      <w:pPr>
        <w:pStyle w:val="BodyText"/>
        <w:spacing w:before="45" w:line="276" w:lineRule="auto"/>
        <w:ind w:right="400"/>
        <w:rPr>
          <w:i w:val="0"/>
          <w:lang w:val="es-PR"/>
        </w:rPr>
      </w:pPr>
      <w:r w:rsidRPr="002E591C">
        <w:rPr>
          <w:sz w:val="21"/>
          <w:lang w:val="es-PR"/>
        </w:rPr>
        <w:t xml:space="preserve">Programa aprobado por el Departamento de Educación de Pensilvania (PDE) diseñado para ofrecer una ubicación temporal a los alumnos con problemas de conducta de los cursos 6.º a 12.º. Los alumnos asignados a un programa AEDY siguen avanzando académicamente hacia la graduación y trabajan para corregir su conducta problemática mediante asesoramiento y otras intervenciones conductuales. Las asignaciones al programa AEDY se utilizan únicamente como último recurso, una vez que todas las demás intervenciones conductuales han fracasado a la hora de corregir la conducta problemática del alumno. </w:t>
      </w:r>
      <w:r w:rsidRPr="002E591C">
        <w:rPr>
          <w:i w:val="0"/>
          <w:sz w:val="21"/>
          <w:lang w:val="es-PR"/>
        </w:rPr>
        <w:t>(Página web del PDE)</w:t>
      </w:r>
    </w:p>
    <w:p w:rsidR="00735DB0" w:rsidRPr="002E591C" w:rsidRDefault="00735DB0">
      <w:pPr>
        <w:pStyle w:val="BodyText"/>
        <w:spacing w:before="43"/>
        <w:rPr>
          <w:i w:val="0"/>
          <w:lang w:val="es-PR"/>
        </w:rPr>
      </w:pPr>
    </w:p>
    <w:p w:rsidR="00735DB0" w:rsidRPr="002E591C" w:rsidRDefault="002E591C">
      <w:pPr>
        <w:pStyle w:val="Heading2"/>
        <w:rPr>
          <w:lang w:val="es-PR"/>
        </w:rPr>
      </w:pPr>
      <w:bookmarkStart w:id="4" w:name="_bookmark4"/>
      <w:bookmarkEnd w:id="4"/>
      <w:r w:rsidRPr="002E591C">
        <w:rPr>
          <w:sz w:val="21"/>
          <w:u w:val="single"/>
          <w:lang w:val="es-PR"/>
        </w:rPr>
        <w:t>Programa interno de la LEA de AEDY</w:t>
      </w:r>
    </w:p>
    <w:p w:rsidR="00735DB0" w:rsidRPr="002E591C" w:rsidRDefault="002E591C">
      <w:pPr>
        <w:pStyle w:val="BodyText"/>
        <w:spacing w:before="45" w:line="276" w:lineRule="auto"/>
        <w:ind w:right="450"/>
        <w:rPr>
          <w:i w:val="0"/>
          <w:lang w:val="es-PR"/>
        </w:rPr>
      </w:pPr>
      <w:r w:rsidRPr="002E591C">
        <w:rPr>
          <w:sz w:val="21"/>
          <w:lang w:val="es-PR"/>
        </w:rPr>
        <w:t xml:space="preserve">Programa AEDY aprobado por el PDE y gestionado por una o varias LEA (incluidas escuelas de formación profesional o técnica, escuelas concertadas o unidades intermedias), diseñado para ofrecer un plan de estudios sólido y asesoramiento a los alumnos con comportamientos disruptivos que han sido apartados del entorno educativo ordinario. </w:t>
      </w:r>
      <w:r w:rsidRPr="002E591C">
        <w:rPr>
          <w:i w:val="0"/>
          <w:sz w:val="21"/>
          <w:lang w:val="es-PR"/>
        </w:rPr>
        <w:t>(Página web del PDE)</w:t>
      </w:r>
    </w:p>
    <w:p w:rsidR="00735DB0" w:rsidRPr="002E591C" w:rsidRDefault="00735DB0">
      <w:pPr>
        <w:pStyle w:val="BodyText"/>
        <w:spacing w:before="42"/>
        <w:rPr>
          <w:i w:val="0"/>
          <w:lang w:val="es-PR"/>
        </w:rPr>
      </w:pPr>
    </w:p>
    <w:p w:rsidR="00735DB0" w:rsidRPr="002E591C" w:rsidRDefault="002E591C">
      <w:pPr>
        <w:pStyle w:val="Heading2"/>
        <w:spacing w:before="1"/>
        <w:rPr>
          <w:lang w:val="es-PR"/>
        </w:rPr>
      </w:pPr>
      <w:bookmarkStart w:id="5" w:name="_bookmark5"/>
      <w:bookmarkEnd w:id="5"/>
      <w:r w:rsidRPr="002E591C">
        <w:rPr>
          <w:sz w:val="21"/>
          <w:u w:val="single"/>
          <w:lang w:val="es-PR"/>
        </w:rPr>
        <w:t>Sustancia controlada</w:t>
      </w:r>
    </w:p>
    <w:p w:rsidR="00735DB0" w:rsidRPr="002E591C" w:rsidRDefault="002E591C">
      <w:pPr>
        <w:pStyle w:val="BodyText"/>
        <w:spacing w:before="45" w:line="276" w:lineRule="auto"/>
        <w:ind w:right="450"/>
        <w:rPr>
          <w:i w:val="0"/>
          <w:lang w:val="es-PR"/>
        </w:rPr>
      </w:pPr>
      <w:r w:rsidRPr="002E591C">
        <w:rPr>
          <w:sz w:val="21"/>
          <w:lang w:val="es-PR"/>
        </w:rPr>
        <w:t xml:space="preserve">Una droga u otras sustancias tal y como se definen en la Ley de Sustancias Controladas, Medicamentos, Dispositivos y Cosméticos (35 P.S. §780-104) o tal y como se identifican en las listas I, II, III, IV o V de la Ley de Sustancias Controladas (21 U.S.C. § 812(c)). </w:t>
      </w:r>
      <w:r w:rsidRPr="002E591C">
        <w:rPr>
          <w:i w:val="0"/>
          <w:sz w:val="21"/>
          <w:lang w:val="es-PR"/>
        </w:rPr>
        <w:t>(Página web del PDE)</w:t>
      </w:r>
    </w:p>
    <w:p w:rsidR="00735DB0" w:rsidRPr="002E591C" w:rsidRDefault="00735DB0">
      <w:pPr>
        <w:pStyle w:val="BodyText"/>
        <w:spacing w:before="43"/>
        <w:rPr>
          <w:i w:val="0"/>
          <w:lang w:val="es-PR"/>
        </w:rPr>
      </w:pPr>
    </w:p>
    <w:p w:rsidR="00735DB0" w:rsidRPr="002E591C" w:rsidRDefault="002E591C">
      <w:pPr>
        <w:pStyle w:val="Heading2"/>
        <w:rPr>
          <w:lang w:val="es-PR"/>
        </w:rPr>
      </w:pPr>
      <w:bookmarkStart w:id="6" w:name="_bookmark6"/>
      <w:bookmarkEnd w:id="6"/>
      <w:r w:rsidRPr="002E591C">
        <w:rPr>
          <w:sz w:val="21"/>
          <w:u w:val="single"/>
          <w:lang w:val="es-PR"/>
        </w:rPr>
        <w:t>Alumno con comportamiento perturbador</w:t>
      </w:r>
    </w:p>
    <w:p w:rsidR="00735DB0" w:rsidRPr="002E591C" w:rsidRDefault="002E591C">
      <w:pPr>
        <w:pStyle w:val="BodyText"/>
        <w:spacing w:before="46"/>
        <w:rPr>
          <w:lang w:val="es-PR"/>
        </w:rPr>
      </w:pPr>
      <w:r w:rsidRPr="002E591C">
        <w:rPr>
          <w:sz w:val="21"/>
          <w:lang w:val="es-PR"/>
        </w:rPr>
        <w:t>Según la definición del Código de Escuelas Públicas (24 P.S. § 19-1901-C(5)), un alumno de los cursos 6.º a 12.º:</w:t>
      </w:r>
    </w:p>
    <w:p w:rsidR="00735DB0" w:rsidRPr="002E591C" w:rsidRDefault="00735DB0">
      <w:pPr>
        <w:pStyle w:val="BodyText"/>
        <w:spacing w:before="88"/>
        <w:rPr>
          <w:lang w:val="es-PR"/>
        </w:rPr>
      </w:pPr>
    </w:p>
    <w:p w:rsidR="00735DB0" w:rsidRPr="002E591C" w:rsidRDefault="002E591C">
      <w:pPr>
        <w:pStyle w:val="ListParagraph"/>
        <w:numPr>
          <w:ilvl w:val="0"/>
          <w:numId w:val="18"/>
        </w:numPr>
        <w:tabs>
          <w:tab w:val="left" w:pos="720"/>
        </w:tabs>
        <w:spacing w:line="276" w:lineRule="auto"/>
        <w:ind w:right="543"/>
        <w:rPr>
          <w:i/>
          <w:sz w:val="24"/>
          <w:lang w:val="es-PR"/>
        </w:rPr>
      </w:pPr>
      <w:r w:rsidRPr="002E591C">
        <w:rPr>
          <w:i/>
          <w:sz w:val="21"/>
          <w:lang w:val="es-PR"/>
        </w:rPr>
        <w:t>que represente una amenaza clara para la seguridad y el bienestar de otros alumnos o del personal del centro; o</w:t>
      </w:r>
    </w:p>
    <w:p w:rsidR="00735DB0" w:rsidRPr="002E591C" w:rsidRDefault="002E591C">
      <w:pPr>
        <w:pStyle w:val="ListParagraph"/>
        <w:numPr>
          <w:ilvl w:val="0"/>
          <w:numId w:val="18"/>
        </w:numPr>
        <w:tabs>
          <w:tab w:val="left" w:pos="720"/>
        </w:tabs>
        <w:spacing w:line="291" w:lineRule="exact"/>
        <w:rPr>
          <w:i/>
          <w:sz w:val="24"/>
          <w:lang w:val="es-PR"/>
        </w:rPr>
      </w:pPr>
      <w:r w:rsidRPr="002E591C">
        <w:rPr>
          <w:i/>
          <w:sz w:val="21"/>
          <w:lang w:val="es-PR"/>
        </w:rPr>
        <w:t>que genere un entorno escolar inseguro; o</w:t>
      </w:r>
    </w:p>
    <w:p w:rsidR="00735DB0" w:rsidRPr="002E591C" w:rsidRDefault="002E591C">
      <w:pPr>
        <w:pStyle w:val="ListParagraph"/>
        <w:numPr>
          <w:ilvl w:val="0"/>
          <w:numId w:val="18"/>
        </w:numPr>
        <w:tabs>
          <w:tab w:val="left" w:pos="720"/>
        </w:tabs>
        <w:spacing w:before="45" w:line="276" w:lineRule="auto"/>
        <w:ind w:right="553"/>
        <w:rPr>
          <w:i/>
          <w:sz w:val="24"/>
          <w:lang w:val="es-PR"/>
        </w:rPr>
      </w:pPr>
      <w:r w:rsidRPr="002E591C">
        <w:rPr>
          <w:i/>
          <w:sz w:val="21"/>
          <w:lang w:val="es-PR"/>
        </w:rPr>
        <w:t>cuyo comportamiento interfiera de manera significativa en el aprendizaje de otros alumnos o perturbe el proceso educativo en su conjunto.</w:t>
      </w:r>
    </w:p>
    <w:p w:rsidR="00735DB0" w:rsidRPr="002E591C" w:rsidRDefault="00735DB0">
      <w:pPr>
        <w:pStyle w:val="BodyText"/>
        <w:spacing w:before="44"/>
        <w:rPr>
          <w:lang w:val="es-PR"/>
        </w:rPr>
      </w:pPr>
    </w:p>
    <w:p w:rsidR="00735DB0" w:rsidRPr="002E591C" w:rsidRDefault="002E591C">
      <w:pPr>
        <w:pStyle w:val="BodyText"/>
        <w:rPr>
          <w:lang w:val="es-PR"/>
        </w:rPr>
      </w:pPr>
      <w:r w:rsidRPr="002E591C">
        <w:rPr>
          <w:sz w:val="21"/>
          <w:lang w:val="es-PR"/>
        </w:rPr>
        <w:t>Además, el alumno debe manifestar de forma notable alguna o todas las siguientes características:</w:t>
      </w:r>
    </w:p>
    <w:p w:rsidR="00735DB0" w:rsidRPr="002E591C" w:rsidRDefault="00735DB0">
      <w:pPr>
        <w:pStyle w:val="BodyText"/>
        <w:spacing w:before="88"/>
        <w:rPr>
          <w:lang w:val="es-PR"/>
        </w:rPr>
      </w:pPr>
    </w:p>
    <w:p w:rsidR="00735DB0" w:rsidRPr="002E591C" w:rsidRDefault="002E591C">
      <w:pPr>
        <w:pStyle w:val="ListParagraph"/>
        <w:numPr>
          <w:ilvl w:val="0"/>
          <w:numId w:val="17"/>
        </w:numPr>
        <w:tabs>
          <w:tab w:val="left" w:pos="719"/>
        </w:tabs>
        <w:spacing w:before="1"/>
        <w:ind w:left="719" w:hanging="359"/>
        <w:rPr>
          <w:i/>
          <w:sz w:val="24"/>
          <w:lang w:val="es-PR"/>
        </w:rPr>
      </w:pPr>
      <w:r w:rsidRPr="002E591C">
        <w:rPr>
          <w:i/>
          <w:sz w:val="21"/>
          <w:lang w:val="es-PR"/>
        </w:rPr>
        <w:t>Desacato a la autoridad escolar, incluida la infracción persistente de las políticas y normas del centro.1</w:t>
      </w:r>
    </w:p>
    <w:p w:rsidR="00735DB0" w:rsidRPr="002E591C" w:rsidRDefault="002E591C">
      <w:pPr>
        <w:pStyle w:val="ListParagraph"/>
        <w:numPr>
          <w:ilvl w:val="0"/>
          <w:numId w:val="17"/>
        </w:numPr>
        <w:tabs>
          <w:tab w:val="left" w:pos="720"/>
        </w:tabs>
        <w:spacing w:before="43" w:line="276" w:lineRule="auto"/>
        <w:ind w:right="803"/>
        <w:rPr>
          <w:i/>
          <w:sz w:val="24"/>
          <w:lang w:val="es-PR"/>
        </w:rPr>
      </w:pPr>
      <w:r w:rsidRPr="002E591C">
        <w:rPr>
          <w:i/>
          <w:sz w:val="21"/>
          <w:lang w:val="es-PR"/>
        </w:rPr>
        <w:t>Exhibición o consumo de sustancias controladas en las instalaciones del centro o durante actividades relacionadas con el centro.</w:t>
      </w:r>
    </w:p>
    <w:p w:rsidR="00735DB0" w:rsidRPr="002E591C" w:rsidRDefault="002E591C">
      <w:pPr>
        <w:pStyle w:val="ListParagraph"/>
        <w:numPr>
          <w:ilvl w:val="0"/>
          <w:numId w:val="17"/>
        </w:numPr>
        <w:tabs>
          <w:tab w:val="left" w:pos="719"/>
        </w:tabs>
        <w:spacing w:before="1"/>
        <w:ind w:left="719" w:hanging="359"/>
        <w:rPr>
          <w:i/>
          <w:sz w:val="24"/>
          <w:lang w:val="es-PR"/>
        </w:rPr>
      </w:pPr>
      <w:r w:rsidRPr="002E591C">
        <w:rPr>
          <w:i/>
          <w:sz w:val="21"/>
          <w:lang w:val="es-PR"/>
        </w:rPr>
        <w:t>Comportamiento violento o amenazante en las instalaciones del centro educativo o durante actividades relacionadas con el mismo.</w:t>
      </w:r>
    </w:p>
    <w:p w:rsidR="00735DB0" w:rsidRPr="002E591C" w:rsidRDefault="002E591C">
      <w:pPr>
        <w:pStyle w:val="ListParagraph"/>
        <w:numPr>
          <w:ilvl w:val="0"/>
          <w:numId w:val="17"/>
        </w:numPr>
        <w:tabs>
          <w:tab w:val="left" w:pos="720"/>
        </w:tabs>
        <w:spacing w:before="43" w:line="276" w:lineRule="auto"/>
        <w:ind w:right="361"/>
        <w:rPr>
          <w:i/>
          <w:sz w:val="24"/>
          <w:lang w:val="es-PR"/>
        </w:rPr>
      </w:pPr>
      <w:r w:rsidRPr="002E591C">
        <w:rPr>
          <w:i/>
          <w:sz w:val="21"/>
          <w:lang w:val="es-PR"/>
        </w:rPr>
        <w:t>Posesión de un arma en las instalaciones escolares, tal y como se define en el Código Penal, en el artículo 18 Pa.C.S. § 912 (relativo a la posesión de armas en las instalaciones escolares).</w:t>
      </w:r>
    </w:p>
    <w:p w:rsidR="00735DB0" w:rsidRPr="002E591C" w:rsidRDefault="002E591C">
      <w:pPr>
        <w:pStyle w:val="ListParagraph"/>
        <w:numPr>
          <w:ilvl w:val="0"/>
          <w:numId w:val="17"/>
        </w:numPr>
        <w:tabs>
          <w:tab w:val="left" w:pos="719"/>
        </w:tabs>
        <w:ind w:left="719" w:hanging="359"/>
        <w:rPr>
          <w:i/>
          <w:sz w:val="24"/>
          <w:lang w:val="es-PR"/>
        </w:rPr>
      </w:pPr>
      <w:r w:rsidRPr="002E591C">
        <w:rPr>
          <w:i/>
          <w:sz w:val="21"/>
          <w:lang w:val="es-PR"/>
        </w:rPr>
        <w:t>Cometimiento de un delito en las instalaciones escolares o durante actividades relacionadas con el centro.</w:t>
      </w:r>
    </w:p>
    <w:p w:rsidR="00735DB0" w:rsidRDefault="002E591C">
      <w:pPr>
        <w:pStyle w:val="ListParagraph"/>
        <w:numPr>
          <w:ilvl w:val="0"/>
          <w:numId w:val="17"/>
        </w:numPr>
        <w:tabs>
          <w:tab w:val="left" w:pos="719"/>
        </w:tabs>
        <w:spacing w:before="43"/>
        <w:ind w:left="719" w:hanging="359"/>
        <w:rPr>
          <w:sz w:val="24"/>
        </w:rPr>
      </w:pPr>
      <w:r w:rsidRPr="002E591C">
        <w:rPr>
          <w:i/>
          <w:sz w:val="21"/>
          <w:lang w:val="es-PR"/>
        </w:rPr>
        <w:t xml:space="preserve">Conducta indebida que merecería la suspensión o la expulsión según la normativa escolar. </w:t>
      </w:r>
      <w:r>
        <w:rPr>
          <w:spacing w:val="-2"/>
          <w:sz w:val="21"/>
        </w:rPr>
        <w:t>(Página web del PDE)</w:t>
      </w:r>
    </w:p>
    <w:p w:rsidR="00735DB0" w:rsidRDefault="00735DB0">
      <w:pPr>
        <w:pStyle w:val="ListParagraph"/>
        <w:rPr>
          <w:sz w:val="24"/>
        </w:rPr>
        <w:sectPr w:rsidR="00735DB0">
          <w:pgSz w:w="12240" w:h="15840"/>
          <w:pgMar w:top="1000" w:right="1080" w:bottom="980" w:left="1440" w:header="768" w:footer="784" w:gutter="0"/>
          <w:cols w:space="708"/>
        </w:sectPr>
      </w:pPr>
    </w:p>
    <w:p w:rsidR="00735DB0" w:rsidRDefault="00735DB0">
      <w:pPr>
        <w:pStyle w:val="BodyText"/>
        <w:spacing w:before="92"/>
        <w:rPr>
          <w:i w:val="0"/>
        </w:rPr>
      </w:pPr>
    </w:p>
    <w:p w:rsidR="00735DB0" w:rsidRDefault="002E591C">
      <w:pPr>
        <w:pStyle w:val="Heading2"/>
        <w:spacing w:before="1"/>
      </w:pPr>
      <w:bookmarkStart w:id="7" w:name="_bookmark7"/>
      <w:bookmarkEnd w:id="7"/>
      <w:r>
        <w:rPr>
          <w:sz w:val="21"/>
          <w:u w:val="single"/>
        </w:rPr>
        <w:t>Revisión periódica formal</w:t>
      </w:r>
    </w:p>
    <w:p w:rsidR="00735DB0" w:rsidRDefault="002E591C">
      <w:pPr>
        <w:pStyle w:val="BodyText"/>
        <w:spacing w:before="43" w:line="276" w:lineRule="auto"/>
        <w:ind w:right="450"/>
        <w:rPr>
          <w:i w:val="0"/>
        </w:rPr>
      </w:pPr>
      <w:r w:rsidRPr="002E591C">
        <w:rPr>
          <w:sz w:val="21"/>
          <w:lang w:val="es-PR"/>
        </w:rPr>
        <w:t xml:space="preserve">Los programas internos de la LEA de AEDY y los de proveedores privados están obligados a llevar a cabo revisiones periódicas formales de cada alumno asignado a un programa de AEDY. Esta revisión debe realizarse, como mínimo, antes de la fecha de salida prevista del alumno del programa de AEDY. El objetivo de esta revisión es determinar si el alumno está preparado para reincorporarse al entorno educativo ordinario. </w:t>
      </w:r>
      <w:r>
        <w:rPr>
          <w:sz w:val="21"/>
        </w:rPr>
        <w:t xml:space="preserve">(24 P.S. § 19-1901-C)(1)). </w:t>
      </w:r>
      <w:r>
        <w:rPr>
          <w:i w:val="0"/>
          <w:sz w:val="21"/>
        </w:rPr>
        <w:t>(Página web del PDE)</w:t>
      </w:r>
    </w:p>
    <w:p w:rsidR="00735DB0" w:rsidRDefault="00735DB0">
      <w:pPr>
        <w:pStyle w:val="BodyText"/>
        <w:spacing w:before="43"/>
        <w:rPr>
          <w:i w:val="0"/>
        </w:rPr>
      </w:pPr>
    </w:p>
    <w:p w:rsidR="00735DB0" w:rsidRPr="002E591C" w:rsidRDefault="002E591C">
      <w:pPr>
        <w:pStyle w:val="Heading2"/>
        <w:rPr>
          <w:lang w:val="es-PR"/>
        </w:rPr>
      </w:pPr>
      <w:bookmarkStart w:id="8" w:name="_bookmark8"/>
      <w:bookmarkEnd w:id="8"/>
      <w:r w:rsidRPr="002E591C">
        <w:rPr>
          <w:sz w:val="21"/>
          <w:u w:val="single"/>
          <w:lang w:val="es-PR"/>
        </w:rPr>
        <w:t>Fecha presunta de salida</w:t>
      </w:r>
    </w:p>
    <w:p w:rsidR="00735DB0" w:rsidRPr="002E591C" w:rsidRDefault="002E591C">
      <w:pPr>
        <w:pStyle w:val="BodyText"/>
        <w:spacing w:before="46" w:line="276" w:lineRule="auto"/>
        <w:ind w:right="450"/>
        <w:rPr>
          <w:i w:val="0"/>
          <w:lang w:val="es-PR"/>
        </w:rPr>
      </w:pPr>
      <w:r w:rsidRPr="002E591C">
        <w:rPr>
          <w:sz w:val="21"/>
          <w:lang w:val="es-PR"/>
        </w:rPr>
        <w:t xml:space="preserve">El PDE ha establecido una fecha presunta de salida de 45 días para garantizar que los alumnos no permanezcan en la asignación más allá de 45 días sin una revisión de su progreso y una decisión deliberada sobre la continuación en el programa. </w:t>
      </w:r>
      <w:r w:rsidRPr="002E591C">
        <w:rPr>
          <w:sz w:val="21"/>
          <w:u w:val="single"/>
          <w:lang w:val="es-PR"/>
        </w:rPr>
        <w:t>Los alumnos que alcancen los objetivos de comportamiento deben reincorporarse al entorno educativo ordinario, y los que no los alcancen pueden permanecer en el programa AEDY, siempre que se revise su progreso antes de la segunda fecha presunta de salida</w:t>
      </w:r>
      <w:r w:rsidRPr="002E591C">
        <w:rPr>
          <w:sz w:val="21"/>
          <w:lang w:val="es-PR"/>
        </w:rPr>
        <w:t xml:space="preserve">. </w:t>
      </w:r>
      <w:r w:rsidRPr="002E591C">
        <w:rPr>
          <w:i w:val="0"/>
          <w:sz w:val="21"/>
          <w:lang w:val="es-PR"/>
        </w:rPr>
        <w:t>(Página web del PDE)</w:t>
      </w:r>
    </w:p>
    <w:p w:rsidR="00735DB0" w:rsidRPr="002E591C" w:rsidRDefault="00735DB0">
      <w:pPr>
        <w:pStyle w:val="BodyText"/>
        <w:spacing w:before="43"/>
        <w:rPr>
          <w:i w:val="0"/>
          <w:lang w:val="es-PR"/>
        </w:rPr>
      </w:pPr>
    </w:p>
    <w:p w:rsidR="00735DB0" w:rsidRPr="002E591C" w:rsidRDefault="002E591C">
      <w:pPr>
        <w:pStyle w:val="Heading2"/>
        <w:spacing w:before="1"/>
        <w:rPr>
          <w:lang w:val="es-PR"/>
        </w:rPr>
      </w:pPr>
      <w:bookmarkStart w:id="9" w:name="_bookmark9"/>
      <w:bookmarkEnd w:id="9"/>
      <w:r w:rsidRPr="002E591C">
        <w:rPr>
          <w:spacing w:val="-2"/>
          <w:sz w:val="21"/>
          <w:u w:val="single"/>
          <w:lang w:val="es-PR"/>
        </w:rPr>
        <w:t>Arma</w:t>
      </w:r>
    </w:p>
    <w:p w:rsidR="00735DB0" w:rsidRPr="002E591C" w:rsidRDefault="002E591C">
      <w:pPr>
        <w:pStyle w:val="BodyText"/>
        <w:spacing w:before="43" w:line="278" w:lineRule="auto"/>
        <w:ind w:right="450"/>
        <w:rPr>
          <w:i w:val="0"/>
          <w:lang w:val="es-PR"/>
        </w:rPr>
      </w:pPr>
      <w:r w:rsidRPr="002E591C">
        <w:rPr>
          <w:sz w:val="21"/>
          <w:lang w:val="es-PR"/>
        </w:rPr>
        <w:t xml:space="preserve">El término «arma» se define en el Código Penal, en el artículo 18 Pa.C.S. § 912 (relativo a la posesión de armas en recintos escolares). </w:t>
      </w:r>
      <w:r w:rsidRPr="002E591C">
        <w:rPr>
          <w:i w:val="0"/>
          <w:sz w:val="21"/>
          <w:lang w:val="es-PR"/>
        </w:rPr>
        <w:t>(Página web del PDE)</w:t>
      </w:r>
    </w:p>
    <w:p w:rsidR="00735DB0" w:rsidRPr="002E591C" w:rsidRDefault="00735DB0">
      <w:pPr>
        <w:pStyle w:val="BodyText"/>
        <w:spacing w:line="278" w:lineRule="auto"/>
        <w:rPr>
          <w:i w:val="0"/>
          <w:lang w:val="es-PR"/>
        </w:rPr>
        <w:sectPr w:rsidR="00735DB0" w:rsidRPr="002E591C">
          <w:pgSz w:w="12240" w:h="15840"/>
          <w:pgMar w:top="1000" w:right="1080" w:bottom="980" w:left="1440" w:header="768" w:footer="784" w:gutter="0"/>
          <w:cols w:space="708"/>
        </w:sectPr>
      </w:pPr>
    </w:p>
    <w:p w:rsidR="00735DB0" w:rsidRPr="002E591C" w:rsidRDefault="002E591C">
      <w:pPr>
        <w:pStyle w:val="Heading1"/>
        <w:ind w:left="4"/>
        <w:rPr>
          <w:lang w:val="es-PR"/>
        </w:rPr>
      </w:pPr>
      <w:bookmarkStart w:id="10" w:name="_bookmark10"/>
      <w:bookmarkEnd w:id="10"/>
      <w:r w:rsidRPr="002E591C">
        <w:rPr>
          <w:spacing w:val="-2"/>
          <w:sz w:val="21"/>
          <w:lang w:val="es-PR"/>
        </w:rPr>
        <w:lastRenderedPageBreak/>
        <w:t>CRITERIOS DE DERIVACIÓN</w:t>
      </w:r>
    </w:p>
    <w:p w:rsidR="00735DB0" w:rsidRPr="002E591C" w:rsidRDefault="00735DB0">
      <w:pPr>
        <w:pStyle w:val="BodyText"/>
        <w:spacing w:before="89"/>
        <w:rPr>
          <w:b/>
          <w:i w:val="0"/>
          <w:lang w:val="es-PR"/>
        </w:rPr>
      </w:pPr>
    </w:p>
    <w:p w:rsidR="00735DB0" w:rsidRPr="002E591C" w:rsidRDefault="002E591C">
      <w:pPr>
        <w:pStyle w:val="BodyText"/>
        <w:spacing w:line="276" w:lineRule="auto"/>
        <w:ind w:right="450"/>
        <w:rPr>
          <w:lang w:val="es-PR"/>
        </w:rPr>
      </w:pPr>
      <w:r w:rsidRPr="002E591C">
        <w:rPr>
          <w:sz w:val="21"/>
          <w:lang w:val="es-PR"/>
        </w:rPr>
        <w:t>El artículo 24 P.S. § 19-1902-C(5) establece que solo se podrá recurrir al programa AEDY cuando se hayan agotado todos los demás métodos de intervención y/o disciplina establecidos. Además, el programa AEDY se limita exclusivamente a aquellos alumnos que:</w:t>
      </w:r>
    </w:p>
    <w:p w:rsidR="00735DB0" w:rsidRPr="002E591C" w:rsidRDefault="00735DB0">
      <w:pPr>
        <w:pStyle w:val="BodyText"/>
        <w:spacing w:before="45"/>
        <w:rPr>
          <w:lang w:val="es-PR"/>
        </w:rPr>
      </w:pPr>
    </w:p>
    <w:p w:rsidR="00735DB0" w:rsidRPr="002E591C" w:rsidRDefault="002E591C">
      <w:pPr>
        <w:pStyle w:val="ListParagraph"/>
        <w:numPr>
          <w:ilvl w:val="0"/>
          <w:numId w:val="3"/>
        </w:numPr>
        <w:tabs>
          <w:tab w:val="left" w:pos="720"/>
        </w:tabs>
        <w:rPr>
          <w:i/>
          <w:sz w:val="20"/>
          <w:szCs w:val="20"/>
          <w:lang w:val="es-PR"/>
        </w:rPr>
      </w:pPr>
      <w:r w:rsidRPr="002E591C">
        <w:rPr>
          <w:i/>
          <w:sz w:val="21"/>
          <w:lang w:val="es-PR"/>
        </w:rPr>
        <w:t>Supongan una amenaza clara para la seguridad y el bienestar de otros alu</w:t>
      </w:r>
      <w:r>
        <w:rPr>
          <w:i/>
          <w:sz w:val="21"/>
          <w:lang w:val="es-PR"/>
        </w:rPr>
        <w:t xml:space="preserve">mnos o del personal del </w:t>
      </w:r>
      <w:r w:rsidRPr="002E591C">
        <w:rPr>
          <w:i/>
          <w:sz w:val="20"/>
          <w:szCs w:val="20"/>
          <w:lang w:val="es-PR"/>
        </w:rPr>
        <w:t>centro o</w:t>
      </w:r>
    </w:p>
    <w:p w:rsidR="00735DB0" w:rsidRPr="002E591C" w:rsidRDefault="002E591C">
      <w:pPr>
        <w:pStyle w:val="ListParagraph"/>
        <w:numPr>
          <w:ilvl w:val="0"/>
          <w:numId w:val="3"/>
        </w:numPr>
        <w:tabs>
          <w:tab w:val="left" w:pos="720"/>
        </w:tabs>
        <w:spacing w:before="43"/>
        <w:rPr>
          <w:i/>
          <w:sz w:val="24"/>
          <w:lang w:val="es-PR"/>
        </w:rPr>
      </w:pPr>
      <w:r w:rsidRPr="002E591C">
        <w:rPr>
          <w:i/>
          <w:sz w:val="21"/>
          <w:lang w:val="es-PR"/>
        </w:rPr>
        <w:t>Creen un entorno escolar inseguro; o</w:t>
      </w:r>
    </w:p>
    <w:p w:rsidR="00735DB0" w:rsidRPr="002E591C" w:rsidRDefault="002E591C">
      <w:pPr>
        <w:pStyle w:val="ListParagraph"/>
        <w:numPr>
          <w:ilvl w:val="0"/>
          <w:numId w:val="3"/>
        </w:numPr>
        <w:tabs>
          <w:tab w:val="left" w:pos="720"/>
        </w:tabs>
        <w:spacing w:before="43" w:line="278" w:lineRule="auto"/>
        <w:ind w:right="512"/>
        <w:rPr>
          <w:i/>
          <w:sz w:val="24"/>
          <w:lang w:val="es-PR"/>
        </w:rPr>
      </w:pPr>
      <w:r w:rsidRPr="002E591C">
        <w:rPr>
          <w:i/>
          <w:sz w:val="21"/>
          <w:lang w:val="es-PR"/>
        </w:rPr>
        <w:t>cuyo comportamiento interfiera de manera significativa en el aprendizaje de otros alumnos o perturbe el proceso educativo en su conjunto.</w:t>
      </w:r>
    </w:p>
    <w:p w:rsidR="00735DB0" w:rsidRDefault="002E591C">
      <w:pPr>
        <w:pStyle w:val="BodyText"/>
        <w:spacing w:line="288" w:lineRule="exact"/>
      </w:pPr>
      <w:r>
        <w:rPr>
          <w:spacing w:val="-5"/>
          <w:sz w:val="21"/>
        </w:rPr>
        <w:t>Y</w:t>
      </w:r>
    </w:p>
    <w:p w:rsidR="00735DB0" w:rsidRPr="002E591C" w:rsidRDefault="002E591C">
      <w:pPr>
        <w:pStyle w:val="ListParagraph"/>
        <w:numPr>
          <w:ilvl w:val="0"/>
          <w:numId w:val="3"/>
        </w:numPr>
        <w:tabs>
          <w:tab w:val="left" w:pos="720"/>
        </w:tabs>
        <w:spacing w:before="45"/>
        <w:rPr>
          <w:i/>
          <w:sz w:val="24"/>
          <w:lang w:val="es-PR"/>
        </w:rPr>
      </w:pPr>
      <w:r w:rsidRPr="002E591C">
        <w:rPr>
          <w:i/>
          <w:sz w:val="21"/>
          <w:lang w:val="es-PR"/>
        </w:rPr>
        <w:t>Muestren de forma notable alguno o todos los siguientes seis criterios de inclusión:</w:t>
      </w:r>
    </w:p>
    <w:p w:rsidR="00735DB0" w:rsidRPr="002E591C" w:rsidRDefault="002E591C">
      <w:pPr>
        <w:pStyle w:val="ListParagraph"/>
        <w:numPr>
          <w:ilvl w:val="0"/>
          <w:numId w:val="3"/>
        </w:numPr>
        <w:tabs>
          <w:tab w:val="left" w:pos="720"/>
        </w:tabs>
        <w:spacing w:before="44"/>
        <w:rPr>
          <w:i/>
          <w:sz w:val="24"/>
          <w:lang w:val="es-PR"/>
        </w:rPr>
      </w:pPr>
      <w:r w:rsidRPr="002E591C">
        <w:rPr>
          <w:i/>
          <w:sz w:val="21"/>
          <w:lang w:val="es-PR"/>
        </w:rPr>
        <w:t>Desacato a la autoridad escolar, incluida la infracción persistente de las normas y reglamentos del centro.</w:t>
      </w:r>
    </w:p>
    <w:p w:rsidR="00735DB0" w:rsidRPr="002E591C" w:rsidRDefault="002E591C">
      <w:pPr>
        <w:pStyle w:val="ListParagraph"/>
        <w:numPr>
          <w:ilvl w:val="0"/>
          <w:numId w:val="3"/>
        </w:numPr>
        <w:tabs>
          <w:tab w:val="left" w:pos="720"/>
        </w:tabs>
        <w:spacing w:before="43" w:line="278" w:lineRule="auto"/>
        <w:ind w:right="803"/>
        <w:rPr>
          <w:i/>
          <w:sz w:val="24"/>
          <w:lang w:val="es-PR"/>
        </w:rPr>
      </w:pPr>
      <w:r w:rsidRPr="002E591C">
        <w:rPr>
          <w:i/>
          <w:sz w:val="21"/>
          <w:lang w:val="es-PR"/>
        </w:rPr>
        <w:t>Exhibición o consumo de sustancias controladas en las instalaciones escolares o durante actividades relacionadas con el centro.</w:t>
      </w:r>
    </w:p>
    <w:p w:rsidR="00735DB0" w:rsidRPr="002E591C" w:rsidRDefault="002E591C">
      <w:pPr>
        <w:pStyle w:val="ListParagraph"/>
        <w:numPr>
          <w:ilvl w:val="0"/>
          <w:numId w:val="3"/>
        </w:numPr>
        <w:tabs>
          <w:tab w:val="left" w:pos="720"/>
        </w:tabs>
        <w:spacing w:line="288" w:lineRule="exact"/>
        <w:rPr>
          <w:i/>
          <w:sz w:val="24"/>
          <w:lang w:val="es-PR"/>
        </w:rPr>
      </w:pPr>
      <w:r w:rsidRPr="002E591C">
        <w:rPr>
          <w:i/>
          <w:sz w:val="21"/>
          <w:lang w:val="es-PR"/>
        </w:rPr>
        <w:t>Comportamiento violento o amenazante en las instalaciones del centro educativo o durante actividades relacionadas con el mismo.</w:t>
      </w:r>
    </w:p>
    <w:p w:rsidR="00735DB0" w:rsidRPr="002E591C" w:rsidRDefault="002E591C">
      <w:pPr>
        <w:pStyle w:val="ListParagraph"/>
        <w:numPr>
          <w:ilvl w:val="0"/>
          <w:numId w:val="3"/>
        </w:numPr>
        <w:tabs>
          <w:tab w:val="left" w:pos="720"/>
        </w:tabs>
        <w:spacing w:before="43" w:line="278" w:lineRule="auto"/>
        <w:ind w:right="366"/>
        <w:rPr>
          <w:i/>
          <w:sz w:val="24"/>
          <w:lang w:val="es-PR"/>
        </w:rPr>
      </w:pPr>
      <w:r w:rsidRPr="002E591C">
        <w:rPr>
          <w:i/>
          <w:sz w:val="21"/>
          <w:lang w:val="es-PR"/>
        </w:rPr>
        <w:t>Posesión de un arma en las instalaciones escolares, tal y como se define en el Código Penal, en el artículo 18 Pa.C.S. § 912 (relativo a la posesión de armas en las instalaciones escolares).</w:t>
      </w:r>
    </w:p>
    <w:p w:rsidR="00735DB0" w:rsidRPr="002E591C" w:rsidRDefault="002E591C">
      <w:pPr>
        <w:pStyle w:val="ListParagraph"/>
        <w:numPr>
          <w:ilvl w:val="0"/>
          <w:numId w:val="3"/>
        </w:numPr>
        <w:tabs>
          <w:tab w:val="left" w:pos="720"/>
        </w:tabs>
        <w:spacing w:line="288" w:lineRule="exact"/>
        <w:rPr>
          <w:i/>
          <w:sz w:val="24"/>
          <w:lang w:val="es-PR"/>
        </w:rPr>
      </w:pPr>
      <w:r w:rsidRPr="002E591C">
        <w:rPr>
          <w:i/>
          <w:sz w:val="21"/>
          <w:lang w:val="es-PR"/>
        </w:rPr>
        <w:t>Cometimiento de un acto delictivo en las instalaciones del centro educativo o durante actividades relacionadas con el mismo.</w:t>
      </w:r>
    </w:p>
    <w:p w:rsidR="00735DB0" w:rsidRPr="002E591C" w:rsidRDefault="002E591C">
      <w:pPr>
        <w:pStyle w:val="ListParagraph"/>
        <w:numPr>
          <w:ilvl w:val="0"/>
          <w:numId w:val="3"/>
        </w:numPr>
        <w:tabs>
          <w:tab w:val="left" w:pos="720"/>
        </w:tabs>
        <w:spacing w:before="45"/>
        <w:rPr>
          <w:i/>
          <w:sz w:val="24"/>
          <w:lang w:val="es-PR"/>
        </w:rPr>
      </w:pPr>
      <w:r w:rsidRPr="002E591C">
        <w:rPr>
          <w:i/>
          <w:sz w:val="21"/>
          <w:lang w:val="es-PR"/>
        </w:rPr>
        <w:t>Conducta indebida que merecería la suspensión o la expulsión según la política del centro.</w:t>
      </w:r>
    </w:p>
    <w:p w:rsidR="00735DB0" w:rsidRPr="002E591C" w:rsidRDefault="00735DB0">
      <w:pPr>
        <w:pStyle w:val="BodyText"/>
        <w:rPr>
          <w:lang w:val="es-PR"/>
        </w:rPr>
      </w:pPr>
    </w:p>
    <w:p w:rsidR="00735DB0" w:rsidRPr="002E591C" w:rsidRDefault="00735DB0">
      <w:pPr>
        <w:pStyle w:val="BodyText"/>
        <w:spacing w:before="132"/>
        <w:rPr>
          <w:lang w:val="es-PR"/>
        </w:rPr>
      </w:pPr>
    </w:p>
    <w:p w:rsidR="00735DB0" w:rsidRPr="002E591C" w:rsidRDefault="002E591C">
      <w:pPr>
        <w:pStyle w:val="Heading2"/>
        <w:ind w:left="2" w:right="360"/>
        <w:jc w:val="center"/>
        <w:rPr>
          <w:lang w:val="es-PR"/>
        </w:rPr>
      </w:pPr>
      <w:bookmarkStart w:id="11" w:name="_bookmark11"/>
      <w:bookmarkEnd w:id="11"/>
      <w:r w:rsidRPr="002E591C">
        <w:rPr>
          <w:sz w:val="21"/>
          <w:u w:val="single"/>
          <w:lang w:val="es-PR"/>
        </w:rPr>
        <w:t>Asignaciones unilaterales</w:t>
      </w:r>
    </w:p>
    <w:p w:rsidR="00735DB0" w:rsidRPr="002E591C" w:rsidRDefault="00735DB0">
      <w:pPr>
        <w:pStyle w:val="BodyText"/>
        <w:spacing w:before="88"/>
        <w:rPr>
          <w:i w:val="0"/>
          <w:lang w:val="es-PR"/>
        </w:rPr>
      </w:pPr>
    </w:p>
    <w:p w:rsidR="00735DB0" w:rsidRPr="002E591C" w:rsidRDefault="002E591C">
      <w:pPr>
        <w:spacing w:before="1" w:line="276" w:lineRule="auto"/>
        <w:ind w:right="450"/>
        <w:rPr>
          <w:sz w:val="24"/>
          <w:lang w:val="es-PR"/>
        </w:rPr>
      </w:pPr>
      <w:r w:rsidRPr="002E591C">
        <w:rPr>
          <w:sz w:val="21"/>
          <w:lang w:val="es-PR"/>
        </w:rPr>
        <w:t>Los alumnos de Muhlenberg *serán sometidos automáticamente a una asignación unilateral de 45 días si se produce uno o más de los siguientes comportamientos:</w:t>
      </w:r>
    </w:p>
    <w:p w:rsidR="00735DB0" w:rsidRPr="002E591C" w:rsidRDefault="00735DB0">
      <w:pPr>
        <w:pStyle w:val="BodyText"/>
        <w:spacing w:before="43"/>
        <w:rPr>
          <w:i w:val="0"/>
          <w:lang w:val="es-PR"/>
        </w:rPr>
      </w:pPr>
    </w:p>
    <w:p w:rsidR="00735DB0" w:rsidRPr="002E591C" w:rsidRDefault="002E591C">
      <w:pPr>
        <w:pStyle w:val="ListParagraph"/>
        <w:numPr>
          <w:ilvl w:val="0"/>
          <w:numId w:val="16"/>
        </w:numPr>
        <w:tabs>
          <w:tab w:val="left" w:pos="719"/>
        </w:tabs>
        <w:ind w:left="719" w:hanging="359"/>
        <w:rPr>
          <w:sz w:val="24"/>
          <w:lang w:val="es-PR"/>
        </w:rPr>
      </w:pPr>
      <w:r w:rsidRPr="002E591C">
        <w:rPr>
          <w:sz w:val="21"/>
          <w:lang w:val="es-PR"/>
        </w:rPr>
        <w:t>Un estudiante lleva un arma al centro educativo</w:t>
      </w:r>
    </w:p>
    <w:p w:rsidR="00735DB0" w:rsidRPr="002E591C" w:rsidRDefault="002E591C">
      <w:pPr>
        <w:pStyle w:val="ListParagraph"/>
        <w:numPr>
          <w:ilvl w:val="0"/>
          <w:numId w:val="16"/>
        </w:numPr>
        <w:tabs>
          <w:tab w:val="left" w:pos="719"/>
        </w:tabs>
        <w:spacing w:before="43"/>
        <w:ind w:left="719" w:hanging="359"/>
        <w:rPr>
          <w:sz w:val="24"/>
          <w:lang w:val="es-PR"/>
        </w:rPr>
      </w:pPr>
      <w:r w:rsidRPr="002E591C">
        <w:rPr>
          <w:sz w:val="21"/>
          <w:lang w:val="es-PR"/>
        </w:rPr>
        <w:t>Un estudiante posea, consuma o distribuya drogas ilegales</w:t>
      </w:r>
    </w:p>
    <w:p w:rsidR="00735DB0" w:rsidRPr="002E591C" w:rsidRDefault="002E591C">
      <w:pPr>
        <w:pStyle w:val="ListParagraph"/>
        <w:numPr>
          <w:ilvl w:val="0"/>
          <w:numId w:val="16"/>
        </w:numPr>
        <w:tabs>
          <w:tab w:val="left" w:pos="719"/>
        </w:tabs>
        <w:spacing w:before="43"/>
        <w:ind w:left="719" w:hanging="359"/>
        <w:rPr>
          <w:sz w:val="24"/>
          <w:lang w:val="es-PR"/>
        </w:rPr>
      </w:pPr>
      <w:r w:rsidRPr="002E591C">
        <w:rPr>
          <w:sz w:val="21"/>
          <w:lang w:val="es-PR"/>
        </w:rPr>
        <w:t>Un alumno causa lesiones físicas graves a un miembro del personal</w:t>
      </w:r>
    </w:p>
    <w:p w:rsidR="00735DB0" w:rsidRPr="002E591C" w:rsidRDefault="00735DB0">
      <w:pPr>
        <w:pStyle w:val="BodyText"/>
        <w:spacing w:before="89"/>
        <w:rPr>
          <w:i w:val="0"/>
          <w:lang w:val="es-PR"/>
        </w:rPr>
      </w:pPr>
    </w:p>
    <w:p w:rsidR="00735DB0" w:rsidRPr="002E591C" w:rsidRDefault="002E591C">
      <w:pPr>
        <w:rPr>
          <w:sz w:val="24"/>
          <w:lang w:val="es-PR"/>
        </w:rPr>
      </w:pPr>
      <w:r w:rsidRPr="002E591C">
        <w:rPr>
          <w:sz w:val="21"/>
          <w:lang w:val="es-PR"/>
        </w:rPr>
        <w:t>*Los alumnos con un Plan de Educación Individualizado (IEP) pueden ser objeto de una asignación unilateral de 45 días siempre que:</w:t>
      </w:r>
    </w:p>
    <w:p w:rsidR="00735DB0" w:rsidRPr="002E591C" w:rsidRDefault="002E591C">
      <w:pPr>
        <w:pStyle w:val="ListParagraph"/>
        <w:numPr>
          <w:ilvl w:val="0"/>
          <w:numId w:val="15"/>
        </w:numPr>
        <w:tabs>
          <w:tab w:val="left" w:pos="719"/>
        </w:tabs>
        <w:spacing w:before="45"/>
        <w:ind w:left="719" w:hanging="359"/>
        <w:rPr>
          <w:sz w:val="24"/>
          <w:lang w:val="es-PR"/>
        </w:rPr>
      </w:pPr>
      <w:r w:rsidRPr="002E591C">
        <w:rPr>
          <w:sz w:val="21"/>
          <w:lang w:val="es-PR"/>
        </w:rPr>
        <w:t>El comportamiento NO sea una manifestación de su discapacidad</w:t>
      </w:r>
    </w:p>
    <w:p w:rsidR="00735DB0" w:rsidRDefault="002E591C">
      <w:pPr>
        <w:pStyle w:val="ListParagraph"/>
        <w:numPr>
          <w:ilvl w:val="0"/>
          <w:numId w:val="14"/>
        </w:numPr>
        <w:tabs>
          <w:tab w:val="left" w:pos="273"/>
        </w:tabs>
        <w:spacing w:before="44"/>
        <w:ind w:left="273" w:hanging="273"/>
        <w:rPr>
          <w:sz w:val="24"/>
        </w:rPr>
      </w:pPr>
      <w:r>
        <w:rPr>
          <w:sz w:val="21"/>
        </w:rPr>
        <w:t>O bien —</w:t>
      </w:r>
    </w:p>
    <w:p w:rsidR="00735DB0" w:rsidRPr="002E591C" w:rsidRDefault="002E591C">
      <w:pPr>
        <w:pStyle w:val="ListParagraph"/>
        <w:numPr>
          <w:ilvl w:val="1"/>
          <w:numId w:val="14"/>
        </w:numPr>
        <w:tabs>
          <w:tab w:val="left" w:pos="719"/>
        </w:tabs>
        <w:spacing w:before="43"/>
        <w:ind w:left="719" w:hanging="359"/>
        <w:rPr>
          <w:sz w:val="24"/>
          <w:lang w:val="es-PR"/>
        </w:rPr>
      </w:pPr>
      <w:r w:rsidRPr="002E591C">
        <w:rPr>
          <w:sz w:val="21"/>
          <w:lang w:val="es-PR"/>
        </w:rPr>
        <w:t>Se determine que el comportamiento ES una manifestación de su discapacidad, Y</w:t>
      </w:r>
    </w:p>
    <w:p w:rsidR="00735DB0" w:rsidRPr="002E591C" w:rsidRDefault="002E591C">
      <w:pPr>
        <w:pStyle w:val="ListParagraph"/>
        <w:numPr>
          <w:ilvl w:val="1"/>
          <w:numId w:val="14"/>
        </w:numPr>
        <w:tabs>
          <w:tab w:val="left" w:pos="719"/>
        </w:tabs>
        <w:spacing w:before="45"/>
        <w:ind w:left="719" w:hanging="359"/>
        <w:rPr>
          <w:sz w:val="24"/>
          <w:lang w:val="es-PR"/>
        </w:rPr>
      </w:pPr>
      <w:r w:rsidRPr="002E591C">
        <w:rPr>
          <w:sz w:val="21"/>
          <w:lang w:val="es-PR"/>
        </w:rPr>
        <w:t>Los padres estén de acuerdo con la asignación a un programa AEDY</w:t>
      </w:r>
    </w:p>
    <w:p w:rsidR="00735DB0" w:rsidRPr="002E591C" w:rsidRDefault="00735DB0">
      <w:pPr>
        <w:pStyle w:val="ListParagraph"/>
        <w:rPr>
          <w:sz w:val="24"/>
          <w:lang w:val="es-PR"/>
        </w:rPr>
        <w:sectPr w:rsidR="00735DB0" w:rsidRPr="002E591C">
          <w:pgSz w:w="12240" w:h="15840"/>
          <w:pgMar w:top="1000" w:right="1080" w:bottom="980" w:left="1440" w:header="768" w:footer="784" w:gutter="0"/>
          <w:cols w:space="708"/>
        </w:sectPr>
      </w:pPr>
    </w:p>
    <w:p w:rsidR="00735DB0" w:rsidRPr="002E591C" w:rsidRDefault="002E591C">
      <w:pPr>
        <w:pStyle w:val="Heading1"/>
        <w:ind w:left="3"/>
        <w:rPr>
          <w:lang w:val="es-PR"/>
        </w:rPr>
      </w:pPr>
      <w:bookmarkStart w:id="12" w:name="_bookmark12"/>
      <w:bookmarkEnd w:id="12"/>
      <w:r w:rsidRPr="002E591C">
        <w:rPr>
          <w:sz w:val="21"/>
          <w:lang w:val="es-PR"/>
        </w:rPr>
        <w:lastRenderedPageBreak/>
        <w:t>AUDIENCIAS INFORMALES</w:t>
      </w:r>
    </w:p>
    <w:p w:rsidR="00735DB0" w:rsidRPr="002E591C" w:rsidRDefault="00735DB0">
      <w:pPr>
        <w:pStyle w:val="BodyText"/>
        <w:spacing w:before="89"/>
        <w:rPr>
          <w:b/>
          <w:i w:val="0"/>
          <w:lang w:val="es-PR"/>
        </w:rPr>
      </w:pPr>
    </w:p>
    <w:p w:rsidR="00735DB0" w:rsidRPr="002E591C" w:rsidRDefault="002E591C">
      <w:pPr>
        <w:pStyle w:val="BodyText"/>
        <w:spacing w:line="276" w:lineRule="auto"/>
        <w:ind w:right="450"/>
        <w:rPr>
          <w:lang w:val="es-PR"/>
        </w:rPr>
      </w:pPr>
      <w:r w:rsidRPr="002E591C">
        <w:rPr>
          <w:sz w:val="21"/>
          <w:lang w:val="es-PR"/>
        </w:rPr>
        <w:t xml:space="preserve">(Página web del PDE) Antes de que un alumno sea asignado a un programa AEDY, </w:t>
      </w:r>
      <w:r w:rsidRPr="002E591C">
        <w:rPr>
          <w:sz w:val="21"/>
          <w:u w:val="single"/>
          <w:lang w:val="es-PR"/>
        </w:rPr>
        <w:t xml:space="preserve">se le debe conceder una audiencia informal </w:t>
      </w:r>
      <w:r w:rsidRPr="002E591C">
        <w:rPr>
          <w:sz w:val="21"/>
          <w:lang w:val="es-PR"/>
        </w:rPr>
        <w:t>de conformidad con el Código de Pensilvania, título 22, § 12.8(c). El objetivo de la audiencia informal es permitir que el alumno se reúna con el responsable escolar correspondiente para explicar las circunstancias que rodean el suceso por el que se le está sancionando y determinar si debe o no ser sancionado.</w:t>
      </w:r>
    </w:p>
    <w:p w:rsidR="00735DB0" w:rsidRPr="002E591C" w:rsidRDefault="00735DB0">
      <w:pPr>
        <w:pStyle w:val="BodyText"/>
        <w:spacing w:before="43"/>
        <w:rPr>
          <w:lang w:val="es-PR"/>
        </w:rPr>
      </w:pPr>
    </w:p>
    <w:p w:rsidR="00735DB0" w:rsidRPr="002E591C" w:rsidRDefault="002E591C">
      <w:pPr>
        <w:pStyle w:val="BodyText"/>
        <w:spacing w:line="276" w:lineRule="auto"/>
        <w:ind w:right="400"/>
        <w:rPr>
          <w:lang w:val="es-PR"/>
        </w:rPr>
      </w:pPr>
      <w:r w:rsidRPr="002E591C">
        <w:rPr>
          <w:sz w:val="21"/>
          <w:lang w:val="es-PR"/>
        </w:rPr>
        <w:t>Se deben cumplir y documentar los siguientes requisitos a través del proceso de derivación de alumnos al programa AEDY, y deben estar disponibles para su revisión durante las visitas in situ realizadas por el equipo AEDY del PDE:</w:t>
      </w:r>
    </w:p>
    <w:p w:rsidR="00735DB0" w:rsidRPr="002E591C" w:rsidRDefault="00735DB0">
      <w:pPr>
        <w:pStyle w:val="BodyText"/>
        <w:spacing w:before="46"/>
        <w:rPr>
          <w:lang w:val="es-PR"/>
        </w:rPr>
      </w:pPr>
    </w:p>
    <w:p w:rsidR="00735DB0" w:rsidRPr="002E591C" w:rsidRDefault="002E591C">
      <w:pPr>
        <w:pStyle w:val="ListParagraph"/>
        <w:numPr>
          <w:ilvl w:val="0"/>
          <w:numId w:val="13"/>
        </w:numPr>
        <w:tabs>
          <w:tab w:val="left" w:pos="720"/>
        </w:tabs>
        <w:spacing w:line="276" w:lineRule="auto"/>
        <w:ind w:right="702"/>
        <w:rPr>
          <w:i/>
          <w:sz w:val="24"/>
          <w:lang w:val="es-PR"/>
        </w:rPr>
      </w:pPr>
      <w:r w:rsidRPr="002E591C">
        <w:rPr>
          <w:i/>
          <w:sz w:val="21"/>
          <w:lang w:val="es-PR"/>
        </w:rPr>
        <w:t>Se debe notificar por escrito a los padres o tutores y al alumno los motivos específicos de la expulsión del entorno educativo ordinario;</w:t>
      </w:r>
    </w:p>
    <w:p w:rsidR="00735DB0" w:rsidRPr="002E591C" w:rsidRDefault="002E591C">
      <w:pPr>
        <w:pStyle w:val="ListParagraph"/>
        <w:numPr>
          <w:ilvl w:val="0"/>
          <w:numId w:val="13"/>
        </w:numPr>
        <w:tabs>
          <w:tab w:val="left" w:pos="719"/>
        </w:tabs>
        <w:spacing w:before="1"/>
        <w:ind w:left="719" w:hanging="359"/>
        <w:rPr>
          <w:i/>
          <w:sz w:val="24"/>
          <w:lang w:val="es-PR"/>
        </w:rPr>
      </w:pPr>
      <w:r w:rsidRPr="002E591C">
        <w:rPr>
          <w:i/>
          <w:sz w:val="21"/>
          <w:lang w:val="es-PR"/>
        </w:rPr>
        <w:t>Debe darse un preaviso suficiente sobre la hora y el lugar de la audiencia informal;</w:t>
      </w:r>
    </w:p>
    <w:p w:rsidR="00735DB0" w:rsidRPr="002E591C" w:rsidRDefault="002E591C">
      <w:pPr>
        <w:pStyle w:val="ListParagraph"/>
        <w:numPr>
          <w:ilvl w:val="0"/>
          <w:numId w:val="13"/>
        </w:numPr>
        <w:tabs>
          <w:tab w:val="left" w:pos="719"/>
        </w:tabs>
        <w:spacing w:before="43"/>
        <w:ind w:left="719" w:hanging="359"/>
        <w:rPr>
          <w:i/>
          <w:sz w:val="24"/>
          <w:lang w:val="es-PR"/>
        </w:rPr>
      </w:pPr>
      <w:r w:rsidRPr="002E591C">
        <w:rPr>
          <w:i/>
          <w:sz w:val="21"/>
          <w:lang w:val="es-PR"/>
        </w:rPr>
        <w:t>El alumno tiene derecho a interrogar a cualquier testigo presente en la audiencia;</w:t>
      </w:r>
    </w:p>
    <w:p w:rsidR="00735DB0" w:rsidRPr="002E591C" w:rsidRDefault="002E591C">
      <w:pPr>
        <w:pStyle w:val="ListParagraph"/>
        <w:numPr>
          <w:ilvl w:val="0"/>
          <w:numId w:val="13"/>
        </w:numPr>
        <w:tabs>
          <w:tab w:val="left" w:pos="719"/>
        </w:tabs>
        <w:spacing w:before="43"/>
        <w:ind w:left="719" w:hanging="359"/>
        <w:rPr>
          <w:i/>
          <w:sz w:val="24"/>
          <w:lang w:val="es-PR"/>
        </w:rPr>
      </w:pPr>
      <w:r w:rsidRPr="002E591C">
        <w:rPr>
          <w:i/>
          <w:sz w:val="21"/>
          <w:lang w:val="es-PR"/>
        </w:rPr>
        <w:t>El alumno tiene derecho a intervenir y a presentar testigos en su defensa; y</w:t>
      </w:r>
    </w:p>
    <w:p w:rsidR="00735DB0" w:rsidRPr="002E591C" w:rsidRDefault="002E591C">
      <w:pPr>
        <w:pStyle w:val="ListParagraph"/>
        <w:numPr>
          <w:ilvl w:val="0"/>
          <w:numId w:val="13"/>
        </w:numPr>
        <w:tabs>
          <w:tab w:val="left" w:pos="720"/>
        </w:tabs>
        <w:spacing w:before="45" w:line="276" w:lineRule="auto"/>
        <w:ind w:right="408"/>
        <w:rPr>
          <w:i/>
          <w:sz w:val="24"/>
          <w:lang w:val="es-PR"/>
        </w:rPr>
      </w:pPr>
      <w:r w:rsidRPr="002E591C">
        <w:rPr>
          <w:i/>
          <w:sz w:val="21"/>
          <w:lang w:val="es-PR"/>
        </w:rPr>
        <w:t>La entidad escolar deberá ofrecer la celebración de la audiencia informal antes de la asignación al programa AEDY. Si la presencia del alumno en el entorno educativo ordinario supone un peligro continuo para las personas o los bienes, o provoca una perturbación constante del proceso académico, podrá procederse a su asignación inmediata al programa AEDY aprobado, celebrándose la audiencia informal posteriormente. Por lo general, se desaconseja esta excepción, que debe limitarse únicamente a las infracciones más graves y continuadas</w:t>
      </w:r>
    </w:p>
    <w:p w:rsidR="00735DB0" w:rsidRPr="002E591C" w:rsidRDefault="00735DB0">
      <w:pPr>
        <w:pStyle w:val="ListParagraph"/>
        <w:spacing w:line="276" w:lineRule="auto"/>
        <w:rPr>
          <w:i/>
          <w:sz w:val="24"/>
          <w:lang w:val="es-PR"/>
        </w:rPr>
        <w:sectPr w:rsidR="00735DB0" w:rsidRPr="002E591C">
          <w:pgSz w:w="12240" w:h="15840"/>
          <w:pgMar w:top="1000" w:right="1080" w:bottom="980" w:left="1440" w:header="768" w:footer="784" w:gutter="0"/>
          <w:cols w:space="708"/>
        </w:sectPr>
      </w:pPr>
    </w:p>
    <w:p w:rsidR="00735DB0" w:rsidRPr="002E591C" w:rsidRDefault="002E591C">
      <w:pPr>
        <w:pStyle w:val="Heading1"/>
        <w:ind w:right="359"/>
        <w:rPr>
          <w:lang w:val="es-PR"/>
        </w:rPr>
      </w:pPr>
      <w:bookmarkStart w:id="13" w:name="_bookmark13"/>
      <w:bookmarkEnd w:id="13"/>
      <w:r w:rsidRPr="002E591C">
        <w:rPr>
          <w:sz w:val="21"/>
          <w:lang w:val="es-PR"/>
        </w:rPr>
        <w:lastRenderedPageBreak/>
        <w:t>ALUMNOS CON APOYOS</w:t>
      </w:r>
    </w:p>
    <w:p w:rsidR="00735DB0" w:rsidRPr="002E591C" w:rsidRDefault="00735DB0">
      <w:pPr>
        <w:pStyle w:val="BodyText"/>
        <w:spacing w:before="89"/>
        <w:rPr>
          <w:b/>
          <w:i w:val="0"/>
          <w:lang w:val="es-PR"/>
        </w:rPr>
      </w:pPr>
    </w:p>
    <w:p w:rsidR="00735DB0" w:rsidRPr="002E591C" w:rsidRDefault="002E591C">
      <w:pPr>
        <w:pStyle w:val="Heading2"/>
        <w:rPr>
          <w:lang w:val="es-PR"/>
        </w:rPr>
      </w:pPr>
      <w:bookmarkStart w:id="14" w:name="_bookmark14"/>
      <w:bookmarkEnd w:id="14"/>
      <w:r w:rsidRPr="002E591C">
        <w:rPr>
          <w:spacing w:val="-2"/>
          <w:sz w:val="21"/>
          <w:u w:val="single"/>
          <w:lang w:val="es-PR"/>
        </w:rPr>
        <w:t>Educación especial</w:t>
      </w:r>
    </w:p>
    <w:p w:rsidR="00735DB0" w:rsidRPr="002E591C" w:rsidRDefault="00735DB0">
      <w:pPr>
        <w:pStyle w:val="BodyText"/>
        <w:spacing w:before="88"/>
        <w:rPr>
          <w:i w:val="0"/>
          <w:lang w:val="es-PR"/>
        </w:rPr>
      </w:pPr>
    </w:p>
    <w:p w:rsidR="00735DB0" w:rsidRPr="002E591C" w:rsidRDefault="002E591C">
      <w:pPr>
        <w:pStyle w:val="BodyText"/>
        <w:spacing w:before="1" w:line="276" w:lineRule="auto"/>
        <w:ind w:right="450"/>
        <w:rPr>
          <w:lang w:val="es-PR"/>
        </w:rPr>
      </w:pPr>
      <w:r w:rsidRPr="002E591C">
        <w:rPr>
          <w:sz w:val="21"/>
          <w:lang w:val="es-PR"/>
        </w:rPr>
        <w:t>(Página web del PDE) Los programas AEDY deben cumplir todas las leyes y normativas federales y estatales aplicables relativas a la educación de los alumnos con discapacidad, incluidas la Ley de Educación para Personas con Discapacidad (IDEA), la Sección 504 y la Ley de Estadounidenses con Discapacidades. La autoridad educativa local (LEA) de origen es responsable de garantizar que los alumnos con discapacidad incluidos en los programas AEDY reciban una educación pública gratuita y adecuada (FAPE).</w:t>
      </w:r>
    </w:p>
    <w:p w:rsidR="00735DB0" w:rsidRPr="002E591C" w:rsidRDefault="00735DB0">
      <w:pPr>
        <w:pStyle w:val="BodyText"/>
        <w:spacing w:before="43"/>
        <w:rPr>
          <w:lang w:val="es-PR"/>
        </w:rPr>
      </w:pPr>
    </w:p>
    <w:p w:rsidR="00735DB0" w:rsidRPr="002E591C" w:rsidRDefault="002E591C">
      <w:pPr>
        <w:pStyle w:val="BodyText"/>
        <w:spacing w:line="276" w:lineRule="auto"/>
        <w:ind w:right="375"/>
        <w:rPr>
          <w:lang w:val="es-PR"/>
        </w:rPr>
      </w:pPr>
      <w:r w:rsidRPr="002E591C">
        <w:rPr>
          <w:sz w:val="21"/>
          <w:lang w:val="es-PR"/>
        </w:rPr>
        <w:t>No se podrá derivar a un alumno a un programa AEDY si su comportamiento es una manifestación de su discapacidad, salvo en las circunstancias enumeradas en 34 C.F.R. § 300.530(g) o § 300.532(b)(2)(ii), o cuando los padres del alumno y la LEA acuerden el cambio de ubicación educativa de conformidad con el artículo 34 C.F.R. § 300.530(f)(2). Para todos los alumnos que cumplan los requisitos según la IDEA y la Sección 504, la LEA debe llevar a cabo y documentar una determinación de manifestación antes de cualquier cambio disciplinario en la ubicación educativa. En las circunstancias enumeradas en el artículo 300.530(g) del título 34 del Código de Regulaciones Federales (CFR), la LEA debe llevar a cabo y documentar una determinación de manifestación en un plazo de 10 días a partir de la decisión de cambiar la asignación educativa. Puede consultarse una copia de la «Hoja de trabajo para la determinación de la manifestación» recomendada en el sitio web de Formación y Asistencia Técnica de Pensilvania (PaTTAN) en</w:t>
      </w:r>
      <w:hyperlink r:id="rId16">
        <w:r w:rsidRPr="002E591C">
          <w:rPr>
            <w:sz w:val="21"/>
            <w:lang w:val="es-PR"/>
          </w:rPr>
          <w:t xml:space="preserve"> www.pattan.netOpens (</w:t>
        </w:r>
      </w:hyperlink>
      <w:r w:rsidRPr="002E591C">
        <w:rPr>
          <w:sz w:val="21"/>
          <w:lang w:val="es-PR"/>
        </w:rPr>
        <w:t>en una nueva ventana), con la palabra clave «Hoja de trabajo para la determinación de la manifestación».</w:t>
      </w:r>
    </w:p>
    <w:p w:rsidR="00735DB0" w:rsidRPr="002E591C" w:rsidRDefault="00735DB0">
      <w:pPr>
        <w:pStyle w:val="BodyText"/>
        <w:spacing w:before="46"/>
        <w:rPr>
          <w:lang w:val="es-PR"/>
        </w:rPr>
      </w:pPr>
    </w:p>
    <w:p w:rsidR="00735DB0" w:rsidRPr="002E591C" w:rsidRDefault="002E591C">
      <w:pPr>
        <w:pStyle w:val="Heading2"/>
        <w:ind w:left="720"/>
        <w:rPr>
          <w:lang w:val="es-PR"/>
        </w:rPr>
      </w:pPr>
      <w:bookmarkStart w:id="15" w:name="_bookmark15"/>
      <w:bookmarkEnd w:id="15"/>
      <w:r w:rsidRPr="002E591C">
        <w:rPr>
          <w:sz w:val="21"/>
          <w:u w:val="single"/>
          <w:lang w:val="es-PR"/>
        </w:rPr>
        <w:t>Expedientes de educación especial</w:t>
      </w:r>
    </w:p>
    <w:p w:rsidR="00735DB0" w:rsidRPr="002E591C" w:rsidRDefault="00735DB0">
      <w:pPr>
        <w:pStyle w:val="BodyText"/>
        <w:spacing w:before="88"/>
        <w:rPr>
          <w:i w:val="0"/>
          <w:lang w:val="es-PR"/>
        </w:rPr>
      </w:pPr>
    </w:p>
    <w:p w:rsidR="00735DB0" w:rsidRPr="002E591C" w:rsidRDefault="002E591C">
      <w:pPr>
        <w:pStyle w:val="BodyText"/>
        <w:spacing w:line="276" w:lineRule="auto"/>
        <w:ind w:right="400"/>
        <w:rPr>
          <w:lang w:val="es-PR"/>
        </w:rPr>
      </w:pPr>
      <w:r w:rsidRPr="002E591C">
        <w:rPr>
          <w:sz w:val="21"/>
          <w:lang w:val="es-PR"/>
        </w:rPr>
        <w:t>(sitio web del PDE) Los siguientes documentos deben remitirse al Programa AEDY cuando se asigne una plaza a un alumno de educación especial:</w:t>
      </w:r>
    </w:p>
    <w:p w:rsidR="00735DB0" w:rsidRPr="002E591C" w:rsidRDefault="00735DB0">
      <w:pPr>
        <w:pStyle w:val="BodyText"/>
        <w:spacing w:before="44"/>
        <w:rPr>
          <w:lang w:val="es-PR"/>
        </w:rPr>
      </w:pPr>
    </w:p>
    <w:p w:rsidR="00735DB0" w:rsidRPr="002E591C" w:rsidRDefault="002E591C">
      <w:pPr>
        <w:pStyle w:val="ListParagraph"/>
        <w:numPr>
          <w:ilvl w:val="0"/>
          <w:numId w:val="12"/>
        </w:numPr>
        <w:tabs>
          <w:tab w:val="left" w:pos="720"/>
        </w:tabs>
        <w:spacing w:line="276" w:lineRule="auto"/>
        <w:ind w:right="394"/>
        <w:rPr>
          <w:i/>
          <w:sz w:val="24"/>
          <w:lang w:val="es-PR"/>
        </w:rPr>
      </w:pPr>
      <w:r w:rsidRPr="002E591C">
        <w:rPr>
          <w:i/>
          <w:sz w:val="21"/>
          <w:lang w:val="es-PR"/>
        </w:rPr>
        <w:t>Autorización para la evaluación, autorización para la reevaluación o acuerdo de renuncia a la reevaluación —con firmas—.</w:t>
      </w:r>
    </w:p>
    <w:p w:rsidR="00735DB0" w:rsidRPr="002E591C" w:rsidRDefault="002E591C">
      <w:pPr>
        <w:pStyle w:val="ListParagraph"/>
        <w:numPr>
          <w:ilvl w:val="0"/>
          <w:numId w:val="12"/>
        </w:numPr>
        <w:tabs>
          <w:tab w:val="left" w:pos="720"/>
        </w:tabs>
        <w:spacing w:line="278" w:lineRule="auto"/>
        <w:ind w:right="616"/>
        <w:rPr>
          <w:i/>
          <w:sz w:val="24"/>
          <w:lang w:val="es-PR"/>
        </w:rPr>
      </w:pPr>
      <w:r w:rsidRPr="002E591C">
        <w:rPr>
          <w:i/>
          <w:sz w:val="21"/>
          <w:lang w:val="es-PR"/>
        </w:rPr>
        <w:t>Informe de evaluación o informe de reevaluación – con las firmas de los evaluadores en el caso de alumnos con dificultades específicas del aprendizaje (SLD) y la lista de evaluadores en el caso de otras discapacidades.</w:t>
      </w:r>
    </w:p>
    <w:p w:rsidR="00735DB0" w:rsidRPr="002E591C" w:rsidRDefault="002E591C">
      <w:pPr>
        <w:pStyle w:val="ListParagraph"/>
        <w:numPr>
          <w:ilvl w:val="0"/>
          <w:numId w:val="12"/>
        </w:numPr>
        <w:tabs>
          <w:tab w:val="left" w:pos="720"/>
        </w:tabs>
        <w:spacing w:line="278" w:lineRule="auto"/>
        <w:ind w:right="511"/>
        <w:rPr>
          <w:i/>
          <w:sz w:val="24"/>
          <w:lang w:val="es-PR"/>
        </w:rPr>
      </w:pPr>
      <w:r w:rsidRPr="002E591C">
        <w:rPr>
          <w:i/>
          <w:sz w:val="21"/>
          <w:lang w:val="es-PR"/>
        </w:rPr>
        <w:t>Invitación a participar en la reunión del equipo del Programa Educativo Individualizado (IEP) u otra reunión – con firmas.</w:t>
      </w:r>
    </w:p>
    <w:p w:rsidR="00735DB0" w:rsidRPr="002E591C" w:rsidRDefault="002E591C">
      <w:pPr>
        <w:pStyle w:val="ListParagraph"/>
        <w:numPr>
          <w:ilvl w:val="0"/>
          <w:numId w:val="12"/>
        </w:numPr>
        <w:tabs>
          <w:tab w:val="left" w:pos="719"/>
        </w:tabs>
        <w:spacing w:line="288" w:lineRule="exact"/>
        <w:ind w:left="719" w:hanging="359"/>
        <w:rPr>
          <w:i/>
          <w:sz w:val="24"/>
          <w:lang w:val="es-PR"/>
        </w:rPr>
      </w:pPr>
      <w:r w:rsidRPr="002E591C">
        <w:rPr>
          <w:i/>
          <w:sz w:val="21"/>
          <w:lang w:val="es-PR"/>
        </w:rPr>
        <w:t>Programa Educativo Individualizado (IEP) – con firmas.</w:t>
      </w:r>
    </w:p>
    <w:p w:rsidR="00735DB0" w:rsidRPr="002E591C" w:rsidRDefault="002E591C">
      <w:pPr>
        <w:pStyle w:val="ListParagraph"/>
        <w:numPr>
          <w:ilvl w:val="0"/>
          <w:numId w:val="12"/>
        </w:numPr>
        <w:tabs>
          <w:tab w:val="left" w:pos="719"/>
        </w:tabs>
        <w:spacing w:before="36"/>
        <w:ind w:left="719" w:hanging="359"/>
        <w:rPr>
          <w:i/>
          <w:sz w:val="24"/>
          <w:lang w:val="es-PR"/>
        </w:rPr>
      </w:pPr>
      <w:r w:rsidRPr="002E591C">
        <w:rPr>
          <w:i/>
          <w:sz w:val="21"/>
          <w:lang w:val="es-PR"/>
        </w:rPr>
        <w:t>Notificación de la asignación educativa recomendada (NOREP) – con firmas.</w:t>
      </w:r>
    </w:p>
    <w:p w:rsidR="00735DB0" w:rsidRPr="002E591C" w:rsidRDefault="002E591C">
      <w:pPr>
        <w:pStyle w:val="ListParagraph"/>
        <w:numPr>
          <w:ilvl w:val="0"/>
          <w:numId w:val="12"/>
        </w:numPr>
        <w:tabs>
          <w:tab w:val="left" w:pos="719"/>
        </w:tabs>
        <w:spacing w:before="45"/>
        <w:ind w:left="719" w:hanging="359"/>
        <w:rPr>
          <w:i/>
          <w:sz w:val="24"/>
          <w:lang w:val="es-PR"/>
        </w:rPr>
      </w:pPr>
      <w:r w:rsidRPr="002E591C">
        <w:rPr>
          <w:i/>
          <w:sz w:val="21"/>
          <w:lang w:val="es-PR"/>
        </w:rPr>
        <w:t>Evaluación funcional del comportamiento (FBA), si está disponible.</w:t>
      </w:r>
    </w:p>
    <w:p w:rsidR="00735DB0" w:rsidRPr="002E591C" w:rsidRDefault="002E591C">
      <w:pPr>
        <w:pStyle w:val="ListParagraph"/>
        <w:numPr>
          <w:ilvl w:val="0"/>
          <w:numId w:val="12"/>
        </w:numPr>
        <w:tabs>
          <w:tab w:val="left" w:pos="719"/>
        </w:tabs>
        <w:spacing w:before="43"/>
        <w:ind w:left="719" w:hanging="359"/>
        <w:rPr>
          <w:i/>
          <w:sz w:val="24"/>
          <w:lang w:val="es-PR"/>
        </w:rPr>
      </w:pPr>
      <w:r w:rsidRPr="002E591C">
        <w:rPr>
          <w:i/>
          <w:sz w:val="21"/>
          <w:lang w:val="es-PR"/>
        </w:rPr>
        <w:t>Plan de apoyo al comportamiento positivo (PBSP), si está disponible.</w:t>
      </w:r>
    </w:p>
    <w:p w:rsidR="00735DB0" w:rsidRDefault="002E591C">
      <w:pPr>
        <w:pStyle w:val="ListParagraph"/>
        <w:numPr>
          <w:ilvl w:val="0"/>
          <w:numId w:val="12"/>
        </w:numPr>
        <w:tabs>
          <w:tab w:val="left" w:pos="719"/>
        </w:tabs>
        <w:spacing w:before="43"/>
        <w:ind w:left="719" w:hanging="359"/>
        <w:rPr>
          <w:i/>
          <w:sz w:val="24"/>
        </w:rPr>
      </w:pPr>
      <w:r>
        <w:rPr>
          <w:i/>
          <w:sz w:val="21"/>
        </w:rPr>
        <w:t>Determinación de la manifestación.</w:t>
      </w:r>
    </w:p>
    <w:p w:rsidR="00735DB0" w:rsidRDefault="00735DB0">
      <w:pPr>
        <w:pStyle w:val="ListParagraph"/>
        <w:rPr>
          <w:i/>
          <w:sz w:val="24"/>
        </w:rPr>
        <w:sectPr w:rsidR="00735DB0">
          <w:pgSz w:w="12240" w:h="15840"/>
          <w:pgMar w:top="1000" w:right="1080" w:bottom="980" w:left="1440" w:header="768" w:footer="784" w:gutter="0"/>
          <w:cols w:space="708"/>
        </w:sectPr>
      </w:pPr>
    </w:p>
    <w:p w:rsidR="00735DB0" w:rsidRDefault="002E591C">
      <w:pPr>
        <w:pStyle w:val="Heading2"/>
        <w:spacing w:before="47"/>
      </w:pPr>
      <w:bookmarkStart w:id="16" w:name="_bookmark16"/>
      <w:bookmarkEnd w:id="16"/>
      <w:r>
        <w:rPr>
          <w:spacing w:val="-5"/>
          <w:sz w:val="21"/>
          <w:u w:val="single"/>
        </w:rPr>
        <w:lastRenderedPageBreak/>
        <w:t>ESL</w:t>
      </w:r>
    </w:p>
    <w:p w:rsidR="00735DB0" w:rsidRDefault="00735DB0">
      <w:pPr>
        <w:pStyle w:val="BodyText"/>
        <w:spacing w:before="89"/>
        <w:rPr>
          <w:i w:val="0"/>
        </w:rPr>
      </w:pPr>
    </w:p>
    <w:p w:rsidR="00735DB0" w:rsidRPr="002E591C" w:rsidRDefault="002E591C">
      <w:pPr>
        <w:pStyle w:val="BodyText"/>
        <w:spacing w:line="276" w:lineRule="auto"/>
        <w:ind w:right="450"/>
        <w:rPr>
          <w:lang w:val="es-PR"/>
        </w:rPr>
      </w:pPr>
      <w:r w:rsidRPr="002E591C">
        <w:rPr>
          <w:sz w:val="21"/>
          <w:lang w:val="es-PR"/>
        </w:rPr>
        <w:t>(página web del PDE) La educación de los alumnos cuyo idioma principal no es el inglés es responsabilidad de la LEA. La normativa exige que la LEA ofrezca un programa a todos los alumnos que estén aprendiendo inglés (EL). Código de Pensilvania, título 22, § 4.26.</w:t>
      </w:r>
    </w:p>
    <w:p w:rsidR="00735DB0" w:rsidRPr="002E591C" w:rsidRDefault="00735DB0">
      <w:pPr>
        <w:pStyle w:val="BodyText"/>
        <w:spacing w:before="45"/>
        <w:rPr>
          <w:lang w:val="es-PR"/>
        </w:rPr>
      </w:pPr>
    </w:p>
    <w:p w:rsidR="00735DB0" w:rsidRPr="002E591C" w:rsidRDefault="002E591C">
      <w:pPr>
        <w:pStyle w:val="BodyText"/>
        <w:spacing w:line="276" w:lineRule="auto"/>
        <w:rPr>
          <w:lang w:val="es-PR"/>
        </w:rPr>
      </w:pPr>
      <w:r w:rsidRPr="002E591C">
        <w:rPr>
          <w:sz w:val="21"/>
          <w:lang w:val="es-PR"/>
        </w:rPr>
        <w:t>La LEA de origen es la responsable última de garantizar que los alumnos EL de los programas de AEDY reciban servicios de EL y una educación que se ajuste a la legislación federal y estatal.</w:t>
      </w:r>
    </w:p>
    <w:p w:rsidR="00735DB0" w:rsidRPr="002E591C" w:rsidRDefault="00735DB0">
      <w:pPr>
        <w:pStyle w:val="BodyText"/>
        <w:spacing w:before="44"/>
        <w:rPr>
          <w:lang w:val="es-PR"/>
        </w:rPr>
      </w:pPr>
    </w:p>
    <w:p w:rsidR="00735DB0" w:rsidRPr="002E591C" w:rsidRDefault="002E591C">
      <w:pPr>
        <w:pStyle w:val="BodyText"/>
        <w:spacing w:line="276" w:lineRule="auto"/>
        <w:ind w:right="400"/>
        <w:rPr>
          <w:lang w:val="es-PR"/>
        </w:rPr>
      </w:pPr>
      <w:r w:rsidRPr="002E591C">
        <w:rPr>
          <w:sz w:val="21"/>
          <w:lang w:val="es-PR"/>
        </w:rPr>
        <w:t>Los programas AEDY deben cumplir con todas las leyes y normativas federales y estatales aplicables relativas a la educación de los alumnos identificados como EL. Los alumnos EL tienen derecho a un acceso en igualdad de condiciones al plan de estudios de educación general mediante modificaciones, adaptaciones y ajustes en la enseñanza y las evaluaciones, así como a una enseñanza planificada para el desarrollo del idioma inglés. A partir del 1 de julio de 2019, las LEA deben certificar ante el PDE, en la solicitud en línea, que a los alumnos EL de los programas AEDY se les prestan servicios de conformidad con las leyes y reglamentos federales y estatales.</w:t>
      </w:r>
    </w:p>
    <w:p w:rsidR="00735DB0" w:rsidRPr="002E591C" w:rsidRDefault="00735DB0">
      <w:pPr>
        <w:pStyle w:val="BodyText"/>
        <w:spacing w:before="42"/>
        <w:rPr>
          <w:lang w:val="es-PR"/>
        </w:rPr>
      </w:pPr>
    </w:p>
    <w:p w:rsidR="00735DB0" w:rsidRPr="002E591C" w:rsidRDefault="002E591C">
      <w:pPr>
        <w:pStyle w:val="BodyText"/>
        <w:spacing w:before="1"/>
        <w:rPr>
          <w:lang w:val="es-PR"/>
        </w:rPr>
      </w:pPr>
      <w:r w:rsidRPr="002E591C">
        <w:rPr>
          <w:sz w:val="21"/>
          <w:lang w:val="es-PR"/>
        </w:rPr>
        <w:t>Cuando un alumno EL recibe educación en un programa AEDY, debe:</w:t>
      </w:r>
    </w:p>
    <w:p w:rsidR="00735DB0" w:rsidRPr="002E591C" w:rsidRDefault="00735DB0">
      <w:pPr>
        <w:pStyle w:val="BodyText"/>
        <w:spacing w:before="88"/>
        <w:rPr>
          <w:lang w:val="es-PR"/>
        </w:rPr>
      </w:pPr>
    </w:p>
    <w:p w:rsidR="00735DB0" w:rsidRPr="002E591C" w:rsidRDefault="002E591C">
      <w:pPr>
        <w:pStyle w:val="ListParagraph"/>
        <w:numPr>
          <w:ilvl w:val="0"/>
          <w:numId w:val="11"/>
        </w:numPr>
        <w:tabs>
          <w:tab w:val="left" w:pos="719"/>
        </w:tabs>
        <w:ind w:left="719" w:hanging="359"/>
        <w:rPr>
          <w:i/>
          <w:sz w:val="24"/>
          <w:lang w:val="es-PR"/>
        </w:rPr>
      </w:pPr>
      <w:r w:rsidRPr="002E591C">
        <w:rPr>
          <w:i/>
          <w:sz w:val="21"/>
          <w:lang w:val="es-PR"/>
        </w:rPr>
        <w:t>Recibir una fecha de salida presunta de 45 días,</w:t>
      </w:r>
    </w:p>
    <w:p w:rsidR="00735DB0" w:rsidRPr="002E591C" w:rsidRDefault="002E591C">
      <w:pPr>
        <w:pStyle w:val="ListParagraph"/>
        <w:numPr>
          <w:ilvl w:val="0"/>
          <w:numId w:val="11"/>
        </w:numPr>
        <w:tabs>
          <w:tab w:val="left" w:pos="720"/>
        </w:tabs>
        <w:spacing w:before="46" w:line="276" w:lineRule="auto"/>
        <w:ind w:right="670"/>
        <w:rPr>
          <w:i/>
          <w:sz w:val="24"/>
          <w:lang w:val="es-PR"/>
        </w:rPr>
      </w:pPr>
      <w:r w:rsidRPr="002E591C">
        <w:rPr>
          <w:i/>
          <w:sz w:val="21"/>
          <w:lang w:val="es-PR"/>
        </w:rPr>
        <w:t>recibir enseñanza planificada para el desarrollo del idioma inglés impartida por un profesor certificado en ESL/Educación Bilingüe (Certificación de Especialista en Programas de ESL), y</w:t>
      </w:r>
    </w:p>
    <w:p w:rsidR="00735DB0" w:rsidRPr="002E591C" w:rsidRDefault="002E591C">
      <w:pPr>
        <w:pStyle w:val="ListParagraph"/>
        <w:numPr>
          <w:ilvl w:val="0"/>
          <w:numId w:val="11"/>
        </w:numPr>
        <w:tabs>
          <w:tab w:val="left" w:pos="720"/>
        </w:tabs>
        <w:spacing w:line="276" w:lineRule="auto"/>
        <w:ind w:right="371"/>
        <w:rPr>
          <w:i/>
          <w:sz w:val="24"/>
          <w:lang w:val="es-PR"/>
        </w:rPr>
      </w:pPr>
      <w:r w:rsidRPr="002E591C">
        <w:rPr>
          <w:i/>
          <w:sz w:val="21"/>
          <w:lang w:val="es-PR"/>
        </w:rPr>
        <w:t>recibir adaptaciones o modificaciones en la impartición de la enseñanza de contenidos y en las evaluaciones por parte de todos los profesores, basadas en los niveles de competencia lingüística del alumno y en el Marco de Estándares de Desarrollo del Idioma Inglés de Pensilvania (PA ELDS) para alumnos EL, así como en los Estándares Académicos de Pensilvania.</w:t>
      </w:r>
    </w:p>
    <w:p w:rsidR="00735DB0" w:rsidRPr="002E591C" w:rsidRDefault="00735DB0">
      <w:pPr>
        <w:pStyle w:val="BodyText"/>
        <w:spacing w:before="42"/>
        <w:rPr>
          <w:lang w:val="es-PR"/>
        </w:rPr>
      </w:pPr>
    </w:p>
    <w:p w:rsidR="00735DB0" w:rsidRPr="002E591C" w:rsidRDefault="002E591C">
      <w:pPr>
        <w:pStyle w:val="BodyText"/>
        <w:rPr>
          <w:lang w:val="es-PR"/>
        </w:rPr>
      </w:pPr>
      <w:r w:rsidRPr="002E591C">
        <w:rPr>
          <w:sz w:val="21"/>
          <w:lang w:val="es-PR"/>
        </w:rPr>
        <w:t>Cuando un alumno de inglés como segunda lengua (EL) recibe educación en un programa AEDY, la autoridad educativa local (LEA) de origen debe:</w:t>
      </w:r>
    </w:p>
    <w:p w:rsidR="00735DB0" w:rsidRPr="002E591C" w:rsidRDefault="00735DB0">
      <w:pPr>
        <w:pStyle w:val="BodyText"/>
        <w:spacing w:before="89"/>
        <w:rPr>
          <w:lang w:val="es-PR"/>
        </w:rPr>
      </w:pPr>
    </w:p>
    <w:p w:rsidR="00735DB0" w:rsidRPr="002E591C" w:rsidRDefault="002E591C">
      <w:pPr>
        <w:pStyle w:val="ListParagraph"/>
        <w:numPr>
          <w:ilvl w:val="0"/>
          <w:numId w:val="10"/>
        </w:numPr>
        <w:tabs>
          <w:tab w:val="left" w:pos="720"/>
        </w:tabs>
        <w:spacing w:line="276" w:lineRule="auto"/>
        <w:ind w:right="563"/>
        <w:rPr>
          <w:i/>
          <w:sz w:val="24"/>
          <w:lang w:val="es-PR"/>
        </w:rPr>
      </w:pPr>
      <w:r w:rsidRPr="002E591C">
        <w:rPr>
          <w:i/>
          <w:sz w:val="21"/>
          <w:lang w:val="es-PR"/>
        </w:rPr>
        <w:t>Facilitar al Departamento de Educación de Pensilvania (PDE) una copia de su Plan de Servicio para Estudiantes de Inglés como Segunda Lengua (EL) si el programa AEDY se encarga de impartir la enseñanza a dicho estudiante.</w:t>
      </w:r>
    </w:p>
    <w:p w:rsidR="00735DB0" w:rsidRPr="002E591C" w:rsidRDefault="002E591C">
      <w:pPr>
        <w:pStyle w:val="ListParagraph"/>
        <w:numPr>
          <w:ilvl w:val="0"/>
          <w:numId w:val="10"/>
        </w:numPr>
        <w:tabs>
          <w:tab w:val="left" w:pos="720"/>
        </w:tabs>
        <w:spacing w:line="276" w:lineRule="auto"/>
        <w:ind w:right="420"/>
        <w:rPr>
          <w:i/>
          <w:sz w:val="24"/>
          <w:lang w:val="es-PR"/>
        </w:rPr>
      </w:pPr>
      <w:r w:rsidRPr="002E591C">
        <w:rPr>
          <w:i/>
          <w:sz w:val="21"/>
          <w:lang w:val="es-PR"/>
        </w:rPr>
        <w:t>Las LEA son responsables de garantizar que los programas AEDY cuenten con planes que tengan debidamente en cuenta los siguientes requisitos y recomendaciones del programa.</w:t>
      </w:r>
    </w:p>
    <w:p w:rsidR="00735DB0" w:rsidRPr="002E591C" w:rsidRDefault="002E591C">
      <w:pPr>
        <w:pStyle w:val="ListParagraph"/>
        <w:numPr>
          <w:ilvl w:val="0"/>
          <w:numId w:val="10"/>
        </w:numPr>
        <w:tabs>
          <w:tab w:val="left" w:pos="719"/>
        </w:tabs>
        <w:spacing w:before="1"/>
        <w:ind w:left="719" w:hanging="359"/>
        <w:rPr>
          <w:i/>
          <w:sz w:val="24"/>
          <w:lang w:val="es-PR"/>
        </w:rPr>
      </w:pPr>
      <w:r w:rsidRPr="002E591C">
        <w:rPr>
          <w:i/>
          <w:sz w:val="21"/>
          <w:lang w:val="es-PR"/>
        </w:rPr>
        <w:t>Garantizar que se proporcionen servicios de traducción e interpretación a los padres o tutores.</w:t>
      </w:r>
    </w:p>
    <w:p w:rsidR="00735DB0" w:rsidRPr="002E591C" w:rsidRDefault="00735DB0">
      <w:pPr>
        <w:pStyle w:val="BodyText"/>
        <w:spacing w:before="86"/>
        <w:rPr>
          <w:lang w:val="es-PR"/>
        </w:rPr>
      </w:pPr>
    </w:p>
    <w:p w:rsidR="00735DB0" w:rsidRPr="002E591C" w:rsidRDefault="002E591C">
      <w:pPr>
        <w:pStyle w:val="BodyText"/>
        <w:spacing w:before="1"/>
        <w:rPr>
          <w:lang w:val="es-PR"/>
        </w:rPr>
      </w:pPr>
      <w:r w:rsidRPr="002E591C">
        <w:rPr>
          <w:sz w:val="21"/>
          <w:lang w:val="es-PR"/>
        </w:rPr>
        <w:t>Cuando un alumno de inglés como segunda lengua (EL) recibe educación en un programa AEDY, el proveedor debe:</w:t>
      </w:r>
    </w:p>
    <w:p w:rsidR="00735DB0" w:rsidRPr="002E591C" w:rsidRDefault="00735DB0">
      <w:pPr>
        <w:pStyle w:val="BodyText"/>
        <w:spacing w:before="88"/>
        <w:rPr>
          <w:lang w:val="es-PR"/>
        </w:rPr>
      </w:pPr>
    </w:p>
    <w:p w:rsidR="00735DB0" w:rsidRPr="002E591C" w:rsidRDefault="002E591C">
      <w:pPr>
        <w:pStyle w:val="ListParagraph"/>
        <w:numPr>
          <w:ilvl w:val="0"/>
          <w:numId w:val="9"/>
        </w:numPr>
        <w:tabs>
          <w:tab w:val="left" w:pos="720"/>
        </w:tabs>
        <w:spacing w:line="276" w:lineRule="auto"/>
        <w:ind w:right="763"/>
        <w:rPr>
          <w:i/>
          <w:sz w:val="24"/>
          <w:lang w:val="es-PR"/>
        </w:rPr>
      </w:pPr>
      <w:r w:rsidRPr="002E591C">
        <w:rPr>
          <w:i/>
          <w:sz w:val="21"/>
          <w:lang w:val="es-PR"/>
        </w:rPr>
        <w:t>Facilitar al PDE una copia de su plan de servicios individual para el alumno EL si es él quien imparte la enseñanza a dicho alumno.</w:t>
      </w:r>
    </w:p>
    <w:p w:rsidR="00735DB0" w:rsidRPr="002E591C" w:rsidRDefault="002E591C">
      <w:pPr>
        <w:pStyle w:val="ListParagraph"/>
        <w:numPr>
          <w:ilvl w:val="0"/>
          <w:numId w:val="9"/>
        </w:numPr>
        <w:tabs>
          <w:tab w:val="left" w:pos="719"/>
        </w:tabs>
        <w:spacing w:before="1"/>
        <w:ind w:left="719" w:hanging="359"/>
        <w:rPr>
          <w:i/>
          <w:sz w:val="24"/>
          <w:lang w:val="es-PR"/>
        </w:rPr>
      </w:pPr>
      <w:r w:rsidRPr="002E591C">
        <w:rPr>
          <w:i/>
          <w:sz w:val="21"/>
          <w:lang w:val="es-PR"/>
        </w:rPr>
        <w:t>Asegurarse de que se proporcionen servicios de traducción e interpretación a los padres o tutores.</w:t>
      </w:r>
    </w:p>
    <w:p w:rsidR="00735DB0" w:rsidRPr="002E591C" w:rsidRDefault="00735DB0">
      <w:pPr>
        <w:pStyle w:val="ListParagraph"/>
        <w:rPr>
          <w:i/>
          <w:sz w:val="24"/>
          <w:lang w:val="es-PR"/>
        </w:rPr>
        <w:sectPr w:rsidR="00735DB0" w:rsidRPr="002E591C">
          <w:pgSz w:w="12240" w:h="15840"/>
          <w:pgMar w:top="1000" w:right="1080" w:bottom="980" w:left="1440" w:header="768" w:footer="784" w:gutter="0"/>
          <w:cols w:space="708"/>
        </w:sectPr>
      </w:pPr>
    </w:p>
    <w:p w:rsidR="00735DB0" w:rsidRPr="002E591C" w:rsidRDefault="00735DB0">
      <w:pPr>
        <w:pStyle w:val="BodyText"/>
        <w:spacing w:before="4"/>
        <w:rPr>
          <w:sz w:val="16"/>
          <w:lang w:val="es-PR"/>
        </w:rPr>
      </w:pPr>
    </w:p>
    <w:p w:rsidR="00735DB0" w:rsidRPr="002E591C" w:rsidRDefault="00735DB0">
      <w:pPr>
        <w:pStyle w:val="BodyText"/>
        <w:rPr>
          <w:sz w:val="16"/>
          <w:lang w:val="es-PR"/>
        </w:rPr>
        <w:sectPr w:rsidR="00735DB0" w:rsidRPr="002E591C">
          <w:pgSz w:w="12240" w:h="15840"/>
          <w:pgMar w:top="1000" w:right="1080" w:bottom="980" w:left="1440" w:header="768" w:footer="784" w:gutter="0"/>
          <w:cols w:space="708"/>
        </w:sectPr>
      </w:pPr>
    </w:p>
    <w:p w:rsidR="00735DB0" w:rsidRPr="002E591C" w:rsidRDefault="002E591C">
      <w:pPr>
        <w:pStyle w:val="Heading1"/>
        <w:ind w:left="3"/>
        <w:rPr>
          <w:lang w:val="es-PR"/>
        </w:rPr>
      </w:pPr>
      <w:bookmarkStart w:id="17" w:name="_bookmark17"/>
      <w:bookmarkEnd w:id="17"/>
      <w:r w:rsidRPr="002E591C">
        <w:rPr>
          <w:spacing w:val="-2"/>
          <w:sz w:val="21"/>
          <w:lang w:val="es-PR"/>
        </w:rPr>
        <w:lastRenderedPageBreak/>
        <w:t>REQUISITOS DEL PROGRAMA</w:t>
      </w:r>
    </w:p>
    <w:p w:rsidR="00735DB0" w:rsidRPr="002E591C" w:rsidRDefault="00735DB0">
      <w:pPr>
        <w:pStyle w:val="BodyText"/>
        <w:spacing w:before="89"/>
        <w:rPr>
          <w:b/>
          <w:i w:val="0"/>
          <w:lang w:val="es-PR"/>
        </w:rPr>
      </w:pPr>
    </w:p>
    <w:p w:rsidR="00735DB0" w:rsidRPr="002E591C" w:rsidRDefault="002E591C">
      <w:pPr>
        <w:pStyle w:val="Heading2"/>
        <w:rPr>
          <w:lang w:val="es-PR"/>
        </w:rPr>
      </w:pPr>
      <w:bookmarkStart w:id="18" w:name="_bookmark18"/>
      <w:bookmarkEnd w:id="18"/>
      <w:r w:rsidRPr="002E591C">
        <w:rPr>
          <w:sz w:val="21"/>
          <w:u w:val="single"/>
          <w:lang w:val="es-PR"/>
        </w:rPr>
        <w:t>Aprobación del programa y presentación de informes</w:t>
      </w:r>
    </w:p>
    <w:p w:rsidR="00735DB0" w:rsidRPr="002E591C" w:rsidRDefault="00735DB0">
      <w:pPr>
        <w:pStyle w:val="BodyText"/>
        <w:spacing w:before="60"/>
        <w:rPr>
          <w:i w:val="0"/>
          <w:lang w:val="es-PR"/>
        </w:rPr>
      </w:pPr>
    </w:p>
    <w:p w:rsidR="00735DB0" w:rsidRPr="002E591C" w:rsidRDefault="002E591C">
      <w:pPr>
        <w:pStyle w:val="Heading2"/>
        <w:spacing w:line="276" w:lineRule="auto"/>
        <w:ind w:right="450"/>
        <w:rPr>
          <w:lang w:val="es-PR"/>
        </w:rPr>
      </w:pPr>
      <w:r w:rsidRPr="002E591C">
        <w:rPr>
          <w:sz w:val="21"/>
          <w:lang w:val="es-PR"/>
        </w:rPr>
        <w:t>Nuestro Programa de Educación Alternativa para Jóvenes con Problemas de Conducta (AEDY) está oficialmente aprobado por el Departamento de Educación de Pensilvania. Cada año, enviamos un informe al estado sobre el funcionamiento del programa, que incluye información sobre el rendimiento de los alumnos y cómo el programa les está ayudando a alcanzar sus objetivos. Esto contribuye a garantizar que nuestro programa se mantenga actualizado, cumpla con los estándares estatales y siga proporcionando el apoyo que necesitas para tener éxito.</w:t>
      </w:r>
    </w:p>
    <w:p w:rsidR="00735DB0" w:rsidRPr="002E591C" w:rsidRDefault="00735DB0">
      <w:pPr>
        <w:pStyle w:val="BodyText"/>
        <w:spacing w:before="43"/>
        <w:rPr>
          <w:i w:val="0"/>
          <w:lang w:val="es-PR"/>
        </w:rPr>
      </w:pPr>
    </w:p>
    <w:p w:rsidR="00735DB0" w:rsidRPr="002E591C" w:rsidRDefault="002E591C">
      <w:pPr>
        <w:pStyle w:val="Heading2"/>
        <w:rPr>
          <w:lang w:val="es-PR"/>
        </w:rPr>
      </w:pPr>
      <w:bookmarkStart w:id="19" w:name="_bookmark19"/>
      <w:bookmarkEnd w:id="19"/>
      <w:r w:rsidRPr="002E591C">
        <w:rPr>
          <w:sz w:val="21"/>
          <w:u w:val="single"/>
          <w:lang w:val="es-PR"/>
        </w:rPr>
        <w:t>(PDE) Días y horas anuales de funcionamiento</w:t>
      </w:r>
    </w:p>
    <w:p w:rsidR="00735DB0" w:rsidRPr="002E591C" w:rsidRDefault="00735DB0">
      <w:pPr>
        <w:pStyle w:val="BodyText"/>
        <w:spacing w:before="89"/>
        <w:rPr>
          <w:i w:val="0"/>
          <w:lang w:val="es-PR"/>
        </w:rPr>
      </w:pPr>
    </w:p>
    <w:p w:rsidR="00735DB0" w:rsidRPr="002E591C" w:rsidRDefault="002E591C">
      <w:pPr>
        <w:pStyle w:val="BodyText"/>
        <w:spacing w:line="278" w:lineRule="auto"/>
        <w:ind w:right="450"/>
        <w:rPr>
          <w:lang w:val="es-PR"/>
        </w:rPr>
      </w:pPr>
      <w:r w:rsidRPr="002E591C">
        <w:rPr>
          <w:sz w:val="21"/>
          <w:lang w:val="es-PR"/>
        </w:rPr>
        <w:t>(Página web del PDE) Los programas AEDY deben funcionar cinco días a la semana, con un mínimo de 180 días lectivos al año, y ofrecer un mínimo de 990 horas de enseñanza al año o 27,5 horas a la semana.</w:t>
      </w:r>
    </w:p>
    <w:p w:rsidR="00735DB0" w:rsidRPr="002E591C" w:rsidRDefault="002E591C">
      <w:pPr>
        <w:pStyle w:val="BodyText"/>
        <w:spacing w:line="276" w:lineRule="auto"/>
        <w:ind w:right="400"/>
        <w:rPr>
          <w:lang w:val="es-PR"/>
        </w:rPr>
      </w:pPr>
      <w:r w:rsidRPr="002E591C">
        <w:rPr>
          <w:sz w:val="21"/>
          <w:lang w:val="es-PR"/>
        </w:rPr>
        <w:t>El sistema en línea no aceptará las solicitudes de programas que no cumplan los siguientes requisitos. En caso de que un programa no pueda cumplir los requisitos, debe ponerse en contacto con la Oficina de AEDY.</w:t>
      </w:r>
    </w:p>
    <w:p w:rsidR="00735DB0" w:rsidRPr="002E591C" w:rsidRDefault="00735DB0">
      <w:pPr>
        <w:pStyle w:val="BodyText"/>
        <w:spacing w:before="40"/>
        <w:rPr>
          <w:lang w:val="es-PR"/>
        </w:rPr>
      </w:pPr>
    </w:p>
    <w:p w:rsidR="00735DB0" w:rsidRPr="002E591C" w:rsidRDefault="002E591C">
      <w:pPr>
        <w:pStyle w:val="BodyText"/>
        <w:rPr>
          <w:lang w:val="es-PR"/>
        </w:rPr>
      </w:pPr>
      <w:r w:rsidRPr="002E591C">
        <w:rPr>
          <w:sz w:val="21"/>
          <w:lang w:val="es-PR"/>
        </w:rPr>
        <w:t>Las 990 horas requeridas deben incluir, como mínimo:</w:t>
      </w:r>
    </w:p>
    <w:p w:rsidR="00735DB0" w:rsidRPr="002E591C" w:rsidRDefault="00735DB0">
      <w:pPr>
        <w:pStyle w:val="BodyText"/>
        <w:spacing w:before="86"/>
        <w:rPr>
          <w:lang w:val="es-PR"/>
        </w:rPr>
      </w:pPr>
    </w:p>
    <w:p w:rsidR="00735DB0" w:rsidRPr="002E591C" w:rsidRDefault="002E591C">
      <w:pPr>
        <w:pStyle w:val="ListParagraph"/>
        <w:numPr>
          <w:ilvl w:val="0"/>
          <w:numId w:val="8"/>
        </w:numPr>
        <w:tabs>
          <w:tab w:val="left" w:pos="720"/>
        </w:tabs>
        <w:rPr>
          <w:i/>
          <w:sz w:val="24"/>
          <w:lang w:val="es-PR"/>
        </w:rPr>
      </w:pPr>
      <w:r w:rsidRPr="002E591C">
        <w:rPr>
          <w:i/>
          <w:sz w:val="21"/>
          <w:lang w:val="es-PR"/>
        </w:rPr>
        <w:t>20 horas de enseñanza académica, que incluyan:</w:t>
      </w:r>
    </w:p>
    <w:p w:rsidR="00735DB0" w:rsidRDefault="002E591C">
      <w:pPr>
        <w:pStyle w:val="ListParagraph"/>
        <w:numPr>
          <w:ilvl w:val="1"/>
          <w:numId w:val="8"/>
        </w:numPr>
        <w:tabs>
          <w:tab w:val="left" w:pos="1440"/>
        </w:tabs>
        <w:spacing w:before="45"/>
        <w:rPr>
          <w:i/>
          <w:sz w:val="24"/>
        </w:rPr>
      </w:pPr>
      <w:r>
        <w:rPr>
          <w:i/>
          <w:spacing w:val="-4"/>
          <w:sz w:val="21"/>
        </w:rPr>
        <w:t>Matemáticas</w:t>
      </w:r>
    </w:p>
    <w:p w:rsidR="00735DB0" w:rsidRDefault="002E591C">
      <w:pPr>
        <w:pStyle w:val="ListParagraph"/>
        <w:numPr>
          <w:ilvl w:val="1"/>
          <w:numId w:val="8"/>
        </w:numPr>
        <w:tabs>
          <w:tab w:val="left" w:pos="1440"/>
        </w:tabs>
        <w:spacing w:before="44"/>
        <w:rPr>
          <w:i/>
          <w:sz w:val="24"/>
        </w:rPr>
      </w:pPr>
      <w:r>
        <w:rPr>
          <w:i/>
          <w:spacing w:val="-2"/>
          <w:sz w:val="21"/>
        </w:rPr>
        <w:t>Ciencias</w:t>
      </w:r>
    </w:p>
    <w:p w:rsidR="00735DB0" w:rsidRDefault="002E591C">
      <w:pPr>
        <w:pStyle w:val="ListParagraph"/>
        <w:numPr>
          <w:ilvl w:val="1"/>
          <w:numId w:val="8"/>
        </w:numPr>
        <w:tabs>
          <w:tab w:val="left" w:pos="1440"/>
        </w:tabs>
        <w:spacing w:before="43"/>
        <w:rPr>
          <w:i/>
          <w:sz w:val="24"/>
        </w:rPr>
      </w:pPr>
      <w:r>
        <w:rPr>
          <w:i/>
          <w:sz w:val="21"/>
        </w:rPr>
        <w:t>Ciencias sociales</w:t>
      </w:r>
    </w:p>
    <w:p w:rsidR="00735DB0" w:rsidRDefault="002E591C">
      <w:pPr>
        <w:pStyle w:val="ListParagraph"/>
        <w:numPr>
          <w:ilvl w:val="1"/>
          <w:numId w:val="8"/>
        </w:numPr>
        <w:tabs>
          <w:tab w:val="left" w:pos="1440"/>
        </w:tabs>
        <w:spacing w:before="45"/>
        <w:rPr>
          <w:i/>
          <w:sz w:val="24"/>
        </w:rPr>
      </w:pPr>
      <w:r>
        <w:rPr>
          <w:i/>
          <w:sz w:val="21"/>
        </w:rPr>
        <w:t>Inglés/Lengua y Literatura</w:t>
      </w:r>
    </w:p>
    <w:p w:rsidR="00735DB0" w:rsidRPr="002E591C" w:rsidRDefault="002E591C">
      <w:pPr>
        <w:pStyle w:val="ListParagraph"/>
        <w:numPr>
          <w:ilvl w:val="1"/>
          <w:numId w:val="8"/>
        </w:numPr>
        <w:tabs>
          <w:tab w:val="left" w:pos="1440"/>
        </w:tabs>
        <w:spacing w:before="43"/>
        <w:rPr>
          <w:i/>
          <w:sz w:val="24"/>
          <w:lang w:val="es-PR"/>
        </w:rPr>
      </w:pPr>
      <w:r w:rsidRPr="002E591C">
        <w:rPr>
          <w:i/>
          <w:sz w:val="21"/>
          <w:lang w:val="es-PR"/>
        </w:rPr>
        <w:t>Educación para la salud o habilidades para la vida</w:t>
      </w:r>
    </w:p>
    <w:p w:rsidR="00735DB0" w:rsidRDefault="002E591C">
      <w:pPr>
        <w:pStyle w:val="ListParagraph"/>
        <w:numPr>
          <w:ilvl w:val="0"/>
          <w:numId w:val="8"/>
        </w:numPr>
        <w:tabs>
          <w:tab w:val="left" w:pos="720"/>
        </w:tabs>
        <w:spacing w:before="46"/>
        <w:rPr>
          <w:i/>
          <w:sz w:val="24"/>
        </w:rPr>
      </w:pPr>
      <w:r>
        <w:rPr>
          <w:i/>
          <w:sz w:val="21"/>
        </w:rPr>
        <w:t>2,5 horas de orientación.</w:t>
      </w:r>
    </w:p>
    <w:p w:rsidR="00735DB0" w:rsidRDefault="002E591C">
      <w:pPr>
        <w:pStyle w:val="ListParagraph"/>
        <w:numPr>
          <w:ilvl w:val="0"/>
          <w:numId w:val="8"/>
        </w:numPr>
        <w:tabs>
          <w:tab w:val="left" w:pos="720"/>
        </w:tabs>
        <w:spacing w:before="43"/>
        <w:rPr>
          <w:i/>
          <w:sz w:val="24"/>
        </w:rPr>
      </w:pPr>
      <w:r>
        <w:rPr>
          <w:i/>
          <w:spacing w:val="-2"/>
          <w:sz w:val="21"/>
        </w:rPr>
        <w:t>Asignaturas optativas</w:t>
      </w:r>
    </w:p>
    <w:p w:rsidR="00735DB0" w:rsidRPr="002E591C" w:rsidRDefault="002E591C">
      <w:pPr>
        <w:pStyle w:val="ListParagraph"/>
        <w:numPr>
          <w:ilvl w:val="0"/>
          <w:numId w:val="8"/>
        </w:numPr>
        <w:tabs>
          <w:tab w:val="left" w:pos="720"/>
        </w:tabs>
        <w:spacing w:before="43"/>
        <w:rPr>
          <w:i/>
          <w:sz w:val="24"/>
          <w:lang w:val="es-PR"/>
        </w:rPr>
      </w:pPr>
      <w:r w:rsidRPr="002E591C">
        <w:rPr>
          <w:i/>
          <w:sz w:val="21"/>
          <w:lang w:val="es-PR"/>
        </w:rPr>
        <w:t>Nota: Las asignaturas optativas deben ofrecerse dentro del programa AEDY.</w:t>
      </w:r>
    </w:p>
    <w:p w:rsidR="00735DB0" w:rsidRPr="002E591C" w:rsidRDefault="002E591C">
      <w:pPr>
        <w:pStyle w:val="ListParagraph"/>
        <w:numPr>
          <w:ilvl w:val="0"/>
          <w:numId w:val="8"/>
        </w:numPr>
        <w:tabs>
          <w:tab w:val="left" w:pos="720"/>
        </w:tabs>
        <w:spacing w:before="45"/>
        <w:rPr>
          <w:i/>
          <w:sz w:val="24"/>
          <w:lang w:val="es-PR"/>
        </w:rPr>
      </w:pPr>
      <w:r w:rsidRPr="002E591C">
        <w:rPr>
          <w:i/>
          <w:sz w:val="21"/>
          <w:lang w:val="es-PR"/>
        </w:rPr>
        <w:t>Implementación de un programa de modificación del comportamiento basado en la evidencia.</w:t>
      </w:r>
    </w:p>
    <w:p w:rsidR="00735DB0" w:rsidRPr="002E591C" w:rsidRDefault="00735DB0">
      <w:pPr>
        <w:pStyle w:val="BodyText"/>
        <w:spacing w:before="86"/>
        <w:rPr>
          <w:lang w:val="es-PR"/>
        </w:rPr>
      </w:pPr>
    </w:p>
    <w:p w:rsidR="00735DB0" w:rsidRPr="002E591C" w:rsidRDefault="002E591C">
      <w:pPr>
        <w:pStyle w:val="BodyText"/>
        <w:spacing w:line="276" w:lineRule="auto"/>
        <w:ind w:right="369"/>
        <w:rPr>
          <w:lang w:val="es-PR"/>
        </w:rPr>
      </w:pPr>
      <w:r w:rsidRPr="002E591C">
        <w:rPr>
          <w:sz w:val="21"/>
          <w:lang w:val="es-PR"/>
        </w:rPr>
        <w:t>El PDE recomienda que los programas AEDY mantengan el mismo horario y las mismas horas de funcionamiento que el entorno educativo ordinario. Al armonizar los horarios del programa AEDY y de la LEA, los alumnos de AEDY pueden reincorporarse al entorno educativo ordinario de manera eficaz.</w:t>
      </w:r>
    </w:p>
    <w:p w:rsidR="00735DB0" w:rsidRPr="002E591C" w:rsidRDefault="00735DB0">
      <w:pPr>
        <w:pStyle w:val="BodyText"/>
        <w:spacing w:before="46"/>
        <w:rPr>
          <w:lang w:val="es-PR"/>
        </w:rPr>
      </w:pPr>
    </w:p>
    <w:p w:rsidR="00735DB0" w:rsidRPr="002E591C" w:rsidRDefault="002E591C">
      <w:pPr>
        <w:pStyle w:val="Heading2"/>
        <w:ind w:left="720"/>
        <w:rPr>
          <w:lang w:val="es-PR"/>
        </w:rPr>
      </w:pPr>
      <w:bookmarkStart w:id="20" w:name="_bookmark20"/>
      <w:bookmarkEnd w:id="20"/>
      <w:r w:rsidRPr="002E591C">
        <w:rPr>
          <w:sz w:val="21"/>
          <w:u w:val="single"/>
          <w:lang w:val="es-PR"/>
        </w:rPr>
        <w:t>(MSD) Días y horario anual de funcionamiento</w:t>
      </w:r>
    </w:p>
    <w:p w:rsidR="00735DB0" w:rsidRPr="002E591C" w:rsidRDefault="00735DB0">
      <w:pPr>
        <w:pStyle w:val="BodyText"/>
        <w:spacing w:before="88"/>
        <w:rPr>
          <w:i w:val="0"/>
          <w:lang w:val="es-PR"/>
        </w:rPr>
      </w:pPr>
    </w:p>
    <w:p w:rsidR="00735DB0" w:rsidRPr="002E591C" w:rsidRDefault="002E591C">
      <w:pPr>
        <w:pStyle w:val="ListParagraph"/>
        <w:numPr>
          <w:ilvl w:val="0"/>
          <w:numId w:val="8"/>
        </w:numPr>
        <w:tabs>
          <w:tab w:val="left" w:pos="720"/>
        </w:tabs>
        <w:rPr>
          <w:sz w:val="24"/>
          <w:lang w:val="es-PR"/>
        </w:rPr>
      </w:pPr>
      <w:r w:rsidRPr="002E591C">
        <w:rPr>
          <w:sz w:val="21"/>
          <w:lang w:val="es-PR"/>
        </w:rPr>
        <w:t>La hora de inicio es a las 8:00 h</w:t>
      </w:r>
    </w:p>
    <w:p w:rsidR="00735DB0" w:rsidRPr="002E591C" w:rsidRDefault="002E591C">
      <w:pPr>
        <w:pStyle w:val="ListParagraph"/>
        <w:numPr>
          <w:ilvl w:val="1"/>
          <w:numId w:val="8"/>
        </w:numPr>
        <w:tabs>
          <w:tab w:val="left" w:pos="1440"/>
        </w:tabs>
        <w:spacing w:before="43"/>
        <w:rPr>
          <w:sz w:val="24"/>
          <w:lang w:val="es-PR"/>
        </w:rPr>
      </w:pPr>
      <w:r w:rsidRPr="002E591C">
        <w:rPr>
          <w:sz w:val="21"/>
          <w:lang w:val="es-PR"/>
        </w:rPr>
        <w:t>El desayuno es a las 8:00 de la mañana. No se servirá el desayuno después de las 8:15 de la mañana.</w:t>
      </w:r>
    </w:p>
    <w:p w:rsidR="00735DB0" w:rsidRDefault="002E591C">
      <w:pPr>
        <w:pStyle w:val="ListParagraph"/>
        <w:numPr>
          <w:ilvl w:val="1"/>
          <w:numId w:val="8"/>
        </w:numPr>
        <w:tabs>
          <w:tab w:val="left" w:pos="1440"/>
        </w:tabs>
        <w:spacing w:before="46"/>
        <w:rPr>
          <w:sz w:val="24"/>
        </w:rPr>
      </w:pPr>
      <w:r>
        <w:rPr>
          <w:sz w:val="21"/>
        </w:rPr>
        <w:t>Almuerzo: de 11:00 a 11:30</w:t>
      </w:r>
    </w:p>
    <w:p w:rsidR="00735DB0" w:rsidRDefault="00735DB0">
      <w:pPr>
        <w:pStyle w:val="ListParagraph"/>
        <w:rPr>
          <w:sz w:val="24"/>
        </w:rPr>
        <w:sectPr w:rsidR="00735DB0">
          <w:pgSz w:w="12240" w:h="15840"/>
          <w:pgMar w:top="1000" w:right="1080" w:bottom="980" w:left="1440" w:header="768" w:footer="784" w:gutter="0"/>
          <w:cols w:space="708"/>
        </w:sectPr>
      </w:pPr>
    </w:p>
    <w:p w:rsidR="00735DB0" w:rsidRPr="002E591C" w:rsidRDefault="002E591C">
      <w:pPr>
        <w:pStyle w:val="ListParagraph"/>
        <w:numPr>
          <w:ilvl w:val="1"/>
          <w:numId w:val="8"/>
        </w:numPr>
        <w:tabs>
          <w:tab w:val="left" w:pos="1440"/>
        </w:tabs>
        <w:spacing w:before="47" w:line="278" w:lineRule="auto"/>
        <w:ind w:right="1196"/>
        <w:jc w:val="both"/>
        <w:rPr>
          <w:sz w:val="24"/>
          <w:lang w:val="es-PR"/>
        </w:rPr>
      </w:pPr>
      <w:r w:rsidRPr="002E591C">
        <w:rPr>
          <w:sz w:val="21"/>
          <w:lang w:val="es-PR"/>
        </w:rPr>
        <w:lastRenderedPageBreak/>
        <w:t>No se permite traer comida ni bebida del exterior, salvo que se cuente con permiso y se haya aprobado mediante un certificado médico.</w:t>
      </w:r>
    </w:p>
    <w:p w:rsidR="00735DB0" w:rsidRPr="002E591C" w:rsidRDefault="002E591C">
      <w:pPr>
        <w:pStyle w:val="ListParagraph"/>
        <w:numPr>
          <w:ilvl w:val="0"/>
          <w:numId w:val="8"/>
        </w:numPr>
        <w:tabs>
          <w:tab w:val="left" w:pos="719"/>
        </w:tabs>
        <w:spacing w:line="288" w:lineRule="exact"/>
        <w:ind w:left="719" w:hanging="359"/>
        <w:jc w:val="both"/>
        <w:rPr>
          <w:sz w:val="24"/>
          <w:lang w:val="es-PR"/>
        </w:rPr>
      </w:pPr>
      <w:r w:rsidRPr="002E591C">
        <w:rPr>
          <w:sz w:val="21"/>
          <w:lang w:val="es-PR"/>
        </w:rPr>
        <w:t>La salida es a las 14:20 h</w:t>
      </w:r>
    </w:p>
    <w:p w:rsidR="00735DB0" w:rsidRPr="002E591C" w:rsidRDefault="002E591C">
      <w:pPr>
        <w:pStyle w:val="ListParagraph"/>
        <w:numPr>
          <w:ilvl w:val="0"/>
          <w:numId w:val="8"/>
        </w:numPr>
        <w:tabs>
          <w:tab w:val="left" w:pos="720"/>
        </w:tabs>
        <w:spacing w:before="46" w:line="276" w:lineRule="auto"/>
        <w:ind w:right="462"/>
        <w:jc w:val="both"/>
        <w:rPr>
          <w:sz w:val="24"/>
          <w:lang w:val="es-PR"/>
        </w:rPr>
      </w:pPr>
      <w:r w:rsidRPr="002E591C">
        <w:rPr>
          <w:sz w:val="21"/>
          <w:lang w:val="es-PR"/>
        </w:rPr>
        <w:t>Los alumnos trabajarán según el ritmo de progreso diario del programa. Realizarán cursos en línea en áreas curriculares que se ajustan al plan de estudios del Distrito Escolar de Muhlenberg. Los alumnos trabajarán en sus objetivos de comportamiento con los miembros del equipo de AEDY.</w:t>
      </w:r>
    </w:p>
    <w:p w:rsidR="00735DB0" w:rsidRPr="002E591C" w:rsidRDefault="00735DB0">
      <w:pPr>
        <w:pStyle w:val="BodyText"/>
        <w:spacing w:before="42"/>
        <w:rPr>
          <w:i w:val="0"/>
          <w:lang w:val="es-PR"/>
        </w:rPr>
      </w:pPr>
    </w:p>
    <w:p w:rsidR="00735DB0" w:rsidRPr="002E591C" w:rsidRDefault="002E591C">
      <w:pPr>
        <w:pStyle w:val="Heading2"/>
        <w:ind w:left="720"/>
        <w:rPr>
          <w:lang w:val="es-PR"/>
        </w:rPr>
      </w:pPr>
      <w:bookmarkStart w:id="21" w:name="_bookmark21"/>
      <w:bookmarkEnd w:id="21"/>
      <w:r w:rsidRPr="002E591C">
        <w:rPr>
          <w:sz w:val="21"/>
          <w:u w:val="single"/>
          <w:lang w:val="es-PR"/>
        </w:rPr>
        <w:t>(MSD) Ejemplo de horario diario</w:t>
      </w:r>
    </w:p>
    <w:p w:rsidR="00735DB0" w:rsidRPr="002E591C" w:rsidRDefault="00735DB0">
      <w:pPr>
        <w:pStyle w:val="BodyText"/>
        <w:spacing w:before="89"/>
        <w:rPr>
          <w:i w:val="0"/>
          <w:lang w:val="es-PR"/>
        </w:rPr>
      </w:pPr>
    </w:p>
    <w:p w:rsidR="00735DB0" w:rsidRPr="002E591C" w:rsidRDefault="002E591C">
      <w:pPr>
        <w:spacing w:line="276" w:lineRule="auto"/>
        <w:ind w:right="6310"/>
        <w:rPr>
          <w:sz w:val="24"/>
          <w:lang w:val="es-PR"/>
        </w:rPr>
      </w:pPr>
      <w:r w:rsidRPr="002E591C">
        <w:rPr>
          <w:sz w:val="21"/>
          <w:lang w:val="es-PR"/>
        </w:rPr>
        <w:t>8:00 h: Llegada y desayuno 8:20 h: Edgenuity</w:t>
      </w:r>
    </w:p>
    <w:p w:rsidR="00735DB0" w:rsidRPr="002E591C" w:rsidRDefault="002E591C">
      <w:pPr>
        <w:spacing w:line="276" w:lineRule="auto"/>
        <w:ind w:right="7477"/>
        <w:rPr>
          <w:sz w:val="24"/>
          <w:lang w:val="es-PR"/>
        </w:rPr>
      </w:pPr>
      <w:r w:rsidRPr="002E591C">
        <w:rPr>
          <w:sz w:val="21"/>
          <w:lang w:val="es-PR"/>
        </w:rPr>
        <w:t>11:00 h - Almuerzo 11:30 h - Edgenuity</w:t>
      </w:r>
    </w:p>
    <w:p w:rsidR="00735DB0" w:rsidRPr="002E591C" w:rsidRDefault="002E591C">
      <w:pPr>
        <w:spacing w:line="278" w:lineRule="auto"/>
        <w:ind w:right="6310"/>
        <w:rPr>
          <w:sz w:val="24"/>
          <w:lang w:val="es-PR"/>
        </w:rPr>
      </w:pPr>
      <w:r w:rsidRPr="002E591C">
        <w:rPr>
          <w:sz w:val="21"/>
          <w:lang w:val="es-PR"/>
        </w:rPr>
        <w:t>1:00 p. m. - Orientación 1:30 p. m. - Edgenuity</w:t>
      </w:r>
    </w:p>
    <w:p w:rsidR="00735DB0" w:rsidRPr="002E591C" w:rsidRDefault="002E591C">
      <w:pPr>
        <w:spacing w:line="552" w:lineRule="auto"/>
        <w:ind w:right="7477"/>
        <w:rPr>
          <w:sz w:val="24"/>
          <w:lang w:val="es-PR"/>
        </w:rPr>
      </w:pPr>
      <w:r w:rsidRPr="002E591C">
        <w:rPr>
          <w:sz w:val="21"/>
          <w:lang w:val="es-PR"/>
        </w:rPr>
        <w:t xml:space="preserve">14:20 h - Salida. </w:t>
      </w:r>
      <w:r w:rsidRPr="002E591C">
        <w:rPr>
          <w:spacing w:val="-2"/>
          <w:sz w:val="21"/>
          <w:u w:val="single"/>
          <w:lang w:val="es-PR"/>
        </w:rPr>
        <w:t>Asesoramiento de</w:t>
      </w:r>
      <w:bookmarkStart w:id="22" w:name="_bookmark22"/>
      <w:bookmarkEnd w:id="22"/>
      <w:r w:rsidRPr="002E591C">
        <w:rPr>
          <w:spacing w:val="-2"/>
          <w:sz w:val="21"/>
          <w:u w:val="single"/>
          <w:lang w:val="es-PR"/>
        </w:rPr>
        <w:t xml:space="preserve"> </w:t>
      </w:r>
    </w:p>
    <w:p w:rsidR="00735DB0" w:rsidRPr="002E591C" w:rsidRDefault="002E591C">
      <w:pPr>
        <w:pStyle w:val="BodyText"/>
        <w:spacing w:line="276" w:lineRule="auto"/>
        <w:ind w:right="450"/>
        <w:rPr>
          <w:lang w:val="es-PR"/>
        </w:rPr>
      </w:pPr>
      <w:r w:rsidRPr="002E591C">
        <w:rPr>
          <w:sz w:val="21"/>
          <w:lang w:val="es-PR"/>
        </w:rPr>
        <w:t>Los programas AEDY deben proporcionar al menos</w:t>
      </w:r>
      <w:r w:rsidRPr="002E591C">
        <w:rPr>
          <w:sz w:val="21"/>
          <w:u w:val="single"/>
          <w:lang w:val="es-PR"/>
        </w:rPr>
        <w:t xml:space="preserve"> 2,5 horas semanales de orientación a cada alumno</w:t>
      </w:r>
      <w:r w:rsidRPr="002E591C">
        <w:rPr>
          <w:sz w:val="21"/>
          <w:lang w:val="es-PR"/>
        </w:rPr>
        <w:t>. La orientación puede impartirse en sesiones individuales o en grupo.</w:t>
      </w:r>
    </w:p>
    <w:p w:rsidR="00735DB0" w:rsidRPr="002E591C" w:rsidRDefault="00735DB0">
      <w:pPr>
        <w:pStyle w:val="BodyText"/>
        <w:spacing w:before="39"/>
        <w:rPr>
          <w:lang w:val="es-PR"/>
        </w:rPr>
      </w:pPr>
    </w:p>
    <w:p w:rsidR="00735DB0" w:rsidRPr="002E591C" w:rsidRDefault="002E591C">
      <w:pPr>
        <w:pStyle w:val="ListParagraph"/>
        <w:numPr>
          <w:ilvl w:val="0"/>
          <w:numId w:val="7"/>
        </w:numPr>
        <w:tabs>
          <w:tab w:val="left" w:pos="720"/>
        </w:tabs>
        <w:spacing w:line="276" w:lineRule="auto"/>
        <w:ind w:right="561"/>
        <w:jc w:val="both"/>
        <w:rPr>
          <w:i/>
          <w:sz w:val="24"/>
          <w:lang w:val="es-PR"/>
        </w:rPr>
      </w:pPr>
      <w:r w:rsidRPr="002E591C">
        <w:rPr>
          <w:i/>
          <w:sz w:val="21"/>
          <w:lang w:val="es-PR"/>
        </w:rPr>
        <w:t>El objetivo de la orientación es corregir los comportamientos que motivaron la incorporación al programa AEDY y ayudar al alumno a reincorporarse al entorno educativo ordinario.</w:t>
      </w:r>
    </w:p>
    <w:p w:rsidR="00735DB0" w:rsidRPr="002E591C" w:rsidRDefault="002E591C">
      <w:pPr>
        <w:pStyle w:val="ListParagraph"/>
        <w:numPr>
          <w:ilvl w:val="0"/>
          <w:numId w:val="7"/>
        </w:numPr>
        <w:tabs>
          <w:tab w:val="left" w:pos="720"/>
        </w:tabs>
        <w:spacing w:before="1" w:line="276" w:lineRule="auto"/>
        <w:ind w:right="466"/>
        <w:jc w:val="both"/>
        <w:rPr>
          <w:i/>
          <w:sz w:val="24"/>
          <w:lang w:val="es-PR"/>
        </w:rPr>
      </w:pPr>
      <w:r w:rsidRPr="002E591C">
        <w:rPr>
          <w:i/>
          <w:sz w:val="21"/>
          <w:lang w:val="es-PR"/>
        </w:rPr>
        <w:t>Las 2,5 horas semanales de orientación deben impartirse además de las horas obligatorias de enseñanza académica. Se recomienda que las 2,5 horas semanales de orientación se desarrollen en grupos reducidos o de forma individual.</w:t>
      </w:r>
    </w:p>
    <w:p w:rsidR="00735DB0" w:rsidRPr="002E591C" w:rsidRDefault="002E591C">
      <w:pPr>
        <w:pStyle w:val="ListParagraph"/>
        <w:numPr>
          <w:ilvl w:val="0"/>
          <w:numId w:val="7"/>
        </w:numPr>
        <w:tabs>
          <w:tab w:val="left" w:pos="720"/>
        </w:tabs>
        <w:spacing w:line="276" w:lineRule="auto"/>
        <w:ind w:right="480"/>
        <w:rPr>
          <w:i/>
          <w:sz w:val="24"/>
          <w:lang w:val="es-PR"/>
        </w:rPr>
      </w:pPr>
      <w:r w:rsidRPr="002E591C">
        <w:rPr>
          <w:i/>
          <w:sz w:val="21"/>
          <w:lang w:val="es-PR"/>
        </w:rPr>
        <w:t>Los programas internos de la LEA de AEDY y los programas de proveedores privados de AEDY son responsables de mantener un registro actualizado de la orientación. El registro de orientación debe incluir, como mínimo, la asistencia del alumno, los temas tratados en el grupo, el nombre del orientador que dirige el grupo, la fecha y las horas de inicio y finalización de la sesión grupal.</w:t>
      </w:r>
    </w:p>
    <w:p w:rsidR="00735DB0" w:rsidRPr="002E591C" w:rsidRDefault="002E591C">
      <w:pPr>
        <w:pStyle w:val="ListParagraph"/>
        <w:numPr>
          <w:ilvl w:val="0"/>
          <w:numId w:val="7"/>
        </w:numPr>
        <w:tabs>
          <w:tab w:val="left" w:pos="720"/>
        </w:tabs>
        <w:spacing w:line="276" w:lineRule="auto"/>
        <w:ind w:right="470"/>
        <w:rPr>
          <w:i/>
          <w:sz w:val="24"/>
          <w:lang w:val="es-PR"/>
        </w:rPr>
      </w:pPr>
      <w:r w:rsidRPr="002E591C">
        <w:rPr>
          <w:i/>
          <w:sz w:val="21"/>
          <w:lang w:val="es-PR"/>
        </w:rPr>
        <w:t>A partir del 1 de julio de 2019, las personas que presten servicios de orientación deben poseer una de las siguientes titulaciones y contar con experiencia en la prestación de servicios a alumnos del rango de edad correspondiente: orientador escolar certificado, psicólogo escolar certificado, trabajador social escolar certificado, orientador certificado en drogas y alcohol (según corresponda), trabajador social colegiado, trabajador social clínico colegiado, orientador profesional colegiado, terapeuta certificado o colegiado, psicólogo colegiado o psiquiatra.</w:t>
      </w:r>
    </w:p>
    <w:p w:rsidR="00735DB0" w:rsidRPr="002E591C" w:rsidRDefault="00735DB0">
      <w:pPr>
        <w:pStyle w:val="BodyText"/>
        <w:spacing w:before="43"/>
        <w:rPr>
          <w:lang w:val="es-PR"/>
        </w:rPr>
      </w:pPr>
    </w:p>
    <w:p w:rsidR="002E591C" w:rsidRDefault="002E591C">
      <w:pPr>
        <w:pStyle w:val="Heading2"/>
        <w:rPr>
          <w:sz w:val="21"/>
          <w:u w:val="single"/>
          <w:lang w:val="es-PR"/>
        </w:rPr>
      </w:pPr>
      <w:bookmarkStart w:id="23" w:name="_bookmark23"/>
      <w:bookmarkEnd w:id="23"/>
    </w:p>
    <w:p w:rsidR="002E591C" w:rsidRDefault="002E591C">
      <w:pPr>
        <w:pStyle w:val="Heading2"/>
        <w:rPr>
          <w:sz w:val="21"/>
          <w:u w:val="single"/>
          <w:lang w:val="es-PR"/>
        </w:rPr>
      </w:pPr>
    </w:p>
    <w:p w:rsidR="002E591C" w:rsidRDefault="002E591C">
      <w:pPr>
        <w:pStyle w:val="Heading2"/>
        <w:rPr>
          <w:sz w:val="21"/>
          <w:u w:val="single"/>
          <w:lang w:val="es-PR"/>
        </w:rPr>
      </w:pPr>
    </w:p>
    <w:p w:rsidR="002E591C" w:rsidRDefault="002E591C">
      <w:pPr>
        <w:pStyle w:val="Heading2"/>
        <w:rPr>
          <w:sz w:val="21"/>
          <w:u w:val="single"/>
          <w:lang w:val="es-PR"/>
        </w:rPr>
      </w:pPr>
    </w:p>
    <w:p w:rsidR="002E591C" w:rsidRDefault="002E591C">
      <w:pPr>
        <w:pStyle w:val="Heading2"/>
        <w:rPr>
          <w:sz w:val="21"/>
          <w:u w:val="single"/>
          <w:lang w:val="es-PR"/>
        </w:rPr>
      </w:pPr>
    </w:p>
    <w:p w:rsidR="002E591C" w:rsidRDefault="002E591C">
      <w:pPr>
        <w:pStyle w:val="Heading2"/>
        <w:rPr>
          <w:sz w:val="21"/>
          <w:u w:val="single"/>
          <w:lang w:val="es-PR"/>
        </w:rPr>
      </w:pPr>
    </w:p>
    <w:p w:rsidR="002E591C" w:rsidRDefault="002E591C">
      <w:pPr>
        <w:pStyle w:val="Heading2"/>
        <w:rPr>
          <w:sz w:val="21"/>
          <w:u w:val="single"/>
          <w:lang w:val="es-PR"/>
        </w:rPr>
      </w:pPr>
    </w:p>
    <w:p w:rsidR="002E591C" w:rsidRDefault="002E591C">
      <w:pPr>
        <w:pStyle w:val="Heading2"/>
        <w:rPr>
          <w:sz w:val="21"/>
          <w:u w:val="single"/>
          <w:lang w:val="es-PR"/>
        </w:rPr>
      </w:pPr>
    </w:p>
    <w:p w:rsidR="002E591C" w:rsidRDefault="002E591C">
      <w:pPr>
        <w:pStyle w:val="Heading2"/>
        <w:rPr>
          <w:sz w:val="21"/>
          <w:u w:val="single"/>
          <w:lang w:val="es-PR"/>
        </w:rPr>
      </w:pPr>
    </w:p>
    <w:p w:rsidR="002E591C" w:rsidRDefault="002E591C" w:rsidP="002E591C">
      <w:pPr>
        <w:pStyle w:val="Heading2"/>
        <w:rPr>
          <w:sz w:val="21"/>
          <w:u w:val="single"/>
          <w:lang w:val="es-PR"/>
        </w:rPr>
      </w:pPr>
      <w:r w:rsidRPr="002E591C">
        <w:rPr>
          <w:sz w:val="21"/>
          <w:u w:val="single"/>
          <w:lang w:val="es-PR"/>
        </w:rPr>
        <w:t>Evaluación del comportamiento</w:t>
      </w:r>
    </w:p>
    <w:p w:rsidR="002E591C" w:rsidRDefault="002E591C" w:rsidP="002E591C">
      <w:pPr>
        <w:pStyle w:val="Heading2"/>
        <w:rPr>
          <w:sz w:val="21"/>
          <w:u w:val="single"/>
          <w:lang w:val="es-PR"/>
        </w:rPr>
      </w:pPr>
    </w:p>
    <w:p w:rsidR="00735DB0" w:rsidRPr="002E591C" w:rsidRDefault="002E591C" w:rsidP="002E591C">
      <w:pPr>
        <w:pStyle w:val="Heading2"/>
        <w:rPr>
          <w:lang w:val="es-PR"/>
        </w:rPr>
      </w:pPr>
      <w:r w:rsidRPr="002E591C">
        <w:rPr>
          <w:sz w:val="21"/>
          <w:lang w:val="es-PR"/>
        </w:rPr>
        <w:t>(Página web del PDE) Los programas AEDY están obligados a evaluar a cada alumno en el momento de su incorporación y al final de cada periodo de 45 días tras dicha incorporación. La evaluación conductual debe completarse en los primeros cinco días lectivos de asistencia al programa AEDY. Las herramientas de evaluación conductual se utilizan no solo para identificar las áreas en las que el alumno tiene dificultades y establecer objetivos, sino también para medir y documentar el progreso del alumno hacia la consecución de dichos objetivos conductuales. Si la autoridad educativa local (LEA) de origen de un alumno con discapacidad ha realizado recientemente (en los últimos 60 días) un análisis funcional del comportamiento (FBA), este debe utilizarse junto con la evaluación conductual.</w:t>
      </w:r>
    </w:p>
    <w:p w:rsidR="00735DB0" w:rsidRPr="002E591C" w:rsidRDefault="00735DB0">
      <w:pPr>
        <w:pStyle w:val="BodyText"/>
        <w:spacing w:before="44"/>
        <w:rPr>
          <w:lang w:val="es-PR"/>
        </w:rPr>
      </w:pPr>
    </w:p>
    <w:p w:rsidR="00735DB0" w:rsidRPr="002E591C" w:rsidRDefault="002E591C">
      <w:pPr>
        <w:pStyle w:val="BodyText"/>
        <w:spacing w:line="276" w:lineRule="auto"/>
        <w:ind w:right="450"/>
        <w:rPr>
          <w:lang w:val="es-PR"/>
        </w:rPr>
      </w:pPr>
      <w:r w:rsidRPr="002E591C">
        <w:rPr>
          <w:sz w:val="21"/>
          <w:lang w:val="es-PR"/>
        </w:rPr>
        <w:t>Los programas AEDY están obligados a realizar una evaluación conductual al incorporarse cada alumno al programa AEDY. La información recabada a través de esta evaluación, junto con el motivo de la asignación del alumno y otros datos, debe utilizarse para desarrollar los objetivos conductuales del alumno. Esta evaluación puede utilizarse para medir y documentar el progreso del alumno hacia el logro de dichos objetivos.</w:t>
      </w:r>
    </w:p>
    <w:p w:rsidR="00735DB0" w:rsidRPr="002E591C" w:rsidRDefault="00735DB0">
      <w:pPr>
        <w:pStyle w:val="BodyText"/>
        <w:spacing w:before="46"/>
        <w:rPr>
          <w:lang w:val="es-PR"/>
        </w:rPr>
      </w:pPr>
    </w:p>
    <w:p w:rsidR="00735DB0" w:rsidRPr="002E591C" w:rsidRDefault="002E591C">
      <w:pPr>
        <w:pStyle w:val="Heading2"/>
        <w:spacing w:before="1"/>
        <w:ind w:left="720"/>
        <w:rPr>
          <w:lang w:val="es-PR"/>
        </w:rPr>
      </w:pPr>
      <w:bookmarkStart w:id="24" w:name="_bookmark24"/>
      <w:bookmarkEnd w:id="24"/>
      <w:r w:rsidRPr="002E591C">
        <w:rPr>
          <w:sz w:val="21"/>
          <w:u w:val="single"/>
          <w:lang w:val="es-PR"/>
        </w:rPr>
        <w:t>(MSD) Evaluación conductual</w:t>
      </w:r>
    </w:p>
    <w:p w:rsidR="00735DB0" w:rsidRPr="002E591C" w:rsidRDefault="00735DB0">
      <w:pPr>
        <w:pStyle w:val="BodyText"/>
        <w:spacing w:before="83"/>
        <w:rPr>
          <w:i w:val="0"/>
          <w:sz w:val="22"/>
          <w:lang w:val="es-PR"/>
        </w:rPr>
      </w:pPr>
    </w:p>
    <w:p w:rsidR="00735DB0" w:rsidRPr="002E591C" w:rsidRDefault="002E591C">
      <w:pPr>
        <w:spacing w:before="1" w:line="273" w:lineRule="auto"/>
        <w:rPr>
          <w:lang w:val="es-PR"/>
        </w:rPr>
      </w:pPr>
      <w:r w:rsidRPr="002E591C">
        <w:rPr>
          <w:sz w:val="20"/>
          <w:lang w:val="es-PR"/>
        </w:rPr>
        <w:t>El programa AEDY de Muhlenberg utiliza el sistema de puntos TALID para documentar y recopilar datos de comportamiento. Los alumnos obtienen puntos en función de:</w:t>
      </w:r>
    </w:p>
    <w:p w:rsidR="00735DB0" w:rsidRPr="002E591C" w:rsidRDefault="00735DB0">
      <w:pPr>
        <w:pStyle w:val="BodyText"/>
        <w:spacing w:before="45"/>
        <w:rPr>
          <w:i w:val="0"/>
          <w:sz w:val="22"/>
          <w:lang w:val="es-PR"/>
        </w:rPr>
      </w:pPr>
    </w:p>
    <w:p w:rsidR="00735DB0" w:rsidRPr="002E591C" w:rsidRDefault="002E591C">
      <w:pPr>
        <w:rPr>
          <w:lang w:val="es-PR"/>
        </w:rPr>
      </w:pPr>
      <w:r w:rsidRPr="002E591C">
        <w:rPr>
          <w:sz w:val="20"/>
          <w:lang w:val="es-PR"/>
        </w:rPr>
        <w:t>T - Tarea: mantenerse centrado en la tarea</w:t>
      </w:r>
    </w:p>
    <w:p w:rsidR="00735DB0" w:rsidRPr="002E591C" w:rsidRDefault="002E591C">
      <w:pPr>
        <w:spacing w:before="41"/>
        <w:rPr>
          <w:lang w:val="es-PR"/>
        </w:rPr>
      </w:pPr>
      <w:r w:rsidRPr="002E591C">
        <w:rPr>
          <w:sz w:val="20"/>
          <w:lang w:val="es-PR"/>
        </w:rPr>
        <w:t>A - Área: permanecer en el área asignada</w:t>
      </w:r>
    </w:p>
    <w:p w:rsidR="00735DB0" w:rsidRPr="002E591C" w:rsidRDefault="002E591C">
      <w:pPr>
        <w:spacing w:before="39"/>
        <w:rPr>
          <w:lang w:val="es-PR"/>
        </w:rPr>
      </w:pPr>
      <w:r w:rsidRPr="002E591C">
        <w:rPr>
          <w:sz w:val="20"/>
          <w:lang w:val="es-PR"/>
        </w:rPr>
        <w:t>L - Lenguaje: utilizar un lenguaje respetuoso y adecuado</w:t>
      </w:r>
    </w:p>
    <w:p w:rsidR="00735DB0" w:rsidRPr="002E591C" w:rsidRDefault="002E591C">
      <w:pPr>
        <w:spacing w:before="41" w:line="276" w:lineRule="auto"/>
        <w:ind w:right="3253"/>
        <w:rPr>
          <w:lang w:val="es-PR"/>
        </w:rPr>
      </w:pPr>
      <w:r w:rsidRPr="002E591C">
        <w:rPr>
          <w:sz w:val="20"/>
          <w:lang w:val="es-PR"/>
        </w:rPr>
        <w:t>I - Interacción: mantener interacciones positivas y respetuosas con los demás D - Indicaciones: seguir las instrucciones</w:t>
      </w:r>
    </w:p>
    <w:p w:rsidR="00735DB0" w:rsidRPr="002E591C" w:rsidRDefault="00735DB0">
      <w:pPr>
        <w:pStyle w:val="BodyText"/>
        <w:spacing w:before="69"/>
        <w:rPr>
          <w:i w:val="0"/>
          <w:sz w:val="22"/>
          <w:lang w:val="es-PR"/>
        </w:rPr>
      </w:pPr>
    </w:p>
    <w:p w:rsidR="00735DB0" w:rsidRPr="002E591C" w:rsidRDefault="002E591C">
      <w:pPr>
        <w:pStyle w:val="Heading2"/>
        <w:rPr>
          <w:lang w:val="es-PR"/>
        </w:rPr>
      </w:pPr>
      <w:bookmarkStart w:id="25" w:name="_bookmark25"/>
      <w:bookmarkEnd w:id="25"/>
      <w:r w:rsidRPr="002E591C">
        <w:rPr>
          <w:sz w:val="21"/>
          <w:u w:val="single"/>
          <w:lang w:val="es-PR"/>
        </w:rPr>
        <w:t>Reunión de revisión formal de 45 días</w:t>
      </w:r>
    </w:p>
    <w:p w:rsidR="00735DB0" w:rsidRPr="002E591C" w:rsidRDefault="00735DB0">
      <w:pPr>
        <w:pStyle w:val="BodyText"/>
        <w:spacing w:before="86"/>
        <w:rPr>
          <w:i w:val="0"/>
          <w:lang w:val="es-PR"/>
        </w:rPr>
      </w:pPr>
    </w:p>
    <w:p w:rsidR="00735DB0" w:rsidRPr="002E591C" w:rsidRDefault="002E591C">
      <w:pPr>
        <w:pStyle w:val="ListParagraph"/>
        <w:numPr>
          <w:ilvl w:val="0"/>
          <w:numId w:val="2"/>
        </w:numPr>
        <w:tabs>
          <w:tab w:val="left" w:pos="720"/>
        </w:tabs>
        <w:spacing w:line="276" w:lineRule="auto"/>
        <w:ind w:right="486"/>
        <w:rPr>
          <w:i/>
          <w:sz w:val="24"/>
          <w:lang w:val="es-PR"/>
        </w:rPr>
      </w:pPr>
      <w:r w:rsidRPr="002E591C">
        <w:rPr>
          <w:i/>
          <w:sz w:val="21"/>
          <w:lang w:val="es-PR"/>
        </w:rPr>
        <w:t>Si se han cumplido los objetivos de conducta, debe celebrarse una reunión de revisión periódica formal (FPR) en el plazo de una semana, independientemente de la fecha de finalización del semestre. Durante la reunión FPR, debe elaborarse un plan de salida o transición para que el alumno vuelva al entorno educativo ordinario (véase «Revisión periódica formal» más abajo para obtener información adicional sobre este proceso).</w:t>
      </w:r>
    </w:p>
    <w:p w:rsidR="00735DB0" w:rsidRPr="002E591C" w:rsidRDefault="002E591C">
      <w:pPr>
        <w:pStyle w:val="ListParagraph"/>
        <w:numPr>
          <w:ilvl w:val="0"/>
          <w:numId w:val="2"/>
        </w:numPr>
        <w:tabs>
          <w:tab w:val="left" w:pos="720"/>
        </w:tabs>
        <w:spacing w:before="1" w:line="278" w:lineRule="auto"/>
        <w:ind w:right="602"/>
        <w:rPr>
          <w:i/>
          <w:sz w:val="24"/>
          <w:lang w:val="es-PR"/>
        </w:rPr>
      </w:pPr>
      <w:r w:rsidRPr="002E591C">
        <w:rPr>
          <w:i/>
          <w:sz w:val="21"/>
          <w:lang w:val="es-PR"/>
        </w:rPr>
        <w:t>Si no se han alcanzado los objetivos de conducta, la LEA debe justificar la permanencia en el programa AEDY, lo que da lugar a una nueva «fecha de salida presunta» de 45 días.</w:t>
      </w:r>
    </w:p>
    <w:p w:rsidR="00735DB0" w:rsidRPr="002E591C" w:rsidRDefault="00735DB0">
      <w:pPr>
        <w:pStyle w:val="BodyText"/>
        <w:spacing w:before="38"/>
        <w:rPr>
          <w:lang w:val="es-PR"/>
        </w:rPr>
      </w:pPr>
    </w:p>
    <w:p w:rsidR="00735DB0" w:rsidRPr="002E591C" w:rsidRDefault="002E591C">
      <w:pPr>
        <w:pStyle w:val="BodyText"/>
        <w:spacing w:line="276" w:lineRule="auto"/>
        <w:ind w:right="525"/>
        <w:jc w:val="both"/>
        <w:rPr>
          <w:lang w:val="es-PR"/>
        </w:rPr>
      </w:pPr>
      <w:r w:rsidRPr="002E591C">
        <w:rPr>
          <w:sz w:val="21"/>
          <w:lang w:val="es-PR"/>
        </w:rPr>
        <w:t>Antes del 45.º día de la fecha de salida presunta del alumno, la LEA debe consultar con el programa AEDY que trabaja con el alumno para revisar el progreso de este en el cumplimiento de los objetivos de conducta.</w:t>
      </w:r>
    </w:p>
    <w:p w:rsidR="00735DB0" w:rsidRPr="002E591C" w:rsidRDefault="00735DB0">
      <w:pPr>
        <w:pStyle w:val="BodyText"/>
        <w:spacing w:before="45"/>
        <w:rPr>
          <w:lang w:val="es-PR"/>
        </w:rPr>
      </w:pPr>
    </w:p>
    <w:p w:rsidR="00735DB0" w:rsidRDefault="002E591C">
      <w:pPr>
        <w:pStyle w:val="ListParagraph"/>
        <w:numPr>
          <w:ilvl w:val="0"/>
          <w:numId w:val="6"/>
        </w:numPr>
        <w:tabs>
          <w:tab w:val="left" w:pos="720"/>
        </w:tabs>
        <w:spacing w:line="276" w:lineRule="auto"/>
        <w:ind w:right="781"/>
        <w:rPr>
          <w:i/>
          <w:sz w:val="24"/>
        </w:rPr>
      </w:pPr>
      <w:r w:rsidRPr="002E591C">
        <w:rPr>
          <w:i/>
          <w:sz w:val="21"/>
          <w:lang w:val="es-PR"/>
        </w:rPr>
        <w:t xml:space="preserve">El objetivo final de los programas AEDY es ayudar a los alumnos a abordar las conductas disruptivas para que puedan reincorporarse con éxito al entorno educativo ordinario. </w:t>
      </w:r>
      <w:r>
        <w:rPr>
          <w:i/>
          <w:sz w:val="21"/>
        </w:rPr>
        <w:t>La</w:t>
      </w:r>
    </w:p>
    <w:p w:rsidR="00735DB0" w:rsidRDefault="00735DB0">
      <w:pPr>
        <w:pStyle w:val="ListParagraph"/>
        <w:spacing w:line="276" w:lineRule="auto"/>
        <w:rPr>
          <w:i/>
          <w:sz w:val="24"/>
        </w:rPr>
        <w:sectPr w:rsidR="00735DB0">
          <w:pgSz w:w="12240" w:h="15840"/>
          <w:pgMar w:top="1000" w:right="1080" w:bottom="980" w:left="1440" w:header="768" w:footer="784" w:gutter="0"/>
          <w:cols w:space="708"/>
        </w:sectPr>
      </w:pPr>
    </w:p>
    <w:p w:rsidR="00735DB0" w:rsidRPr="002E591C" w:rsidRDefault="002E591C">
      <w:pPr>
        <w:pStyle w:val="BodyText"/>
        <w:spacing w:before="47" w:line="276" w:lineRule="auto"/>
        <w:ind w:left="720" w:right="375"/>
        <w:rPr>
          <w:lang w:val="es-PR"/>
        </w:rPr>
      </w:pPr>
      <w:r w:rsidRPr="002E591C">
        <w:rPr>
          <w:sz w:val="21"/>
          <w:lang w:val="es-PR"/>
        </w:rPr>
        <w:lastRenderedPageBreak/>
        <w:t>están preparados para volver al entorno educativo ordinario se determina en función de su capacidad para alcanzar los objetivos de conducta. Todos los programas AEDY deben contar con un proceso formal y documentado para la revisión y evaluación periódicas de los objetivos de conducta de cada alumno. El propósito de una revisión periódica formal es determinar la preparación para el regreso al entorno del aula ordinaria.</w:t>
      </w:r>
    </w:p>
    <w:p w:rsidR="00735DB0" w:rsidRPr="002E591C" w:rsidRDefault="00735DB0">
      <w:pPr>
        <w:pStyle w:val="BodyText"/>
        <w:spacing w:before="46"/>
        <w:rPr>
          <w:lang w:val="es-PR"/>
        </w:rPr>
      </w:pPr>
    </w:p>
    <w:p w:rsidR="00735DB0" w:rsidRPr="002E591C" w:rsidRDefault="002E591C">
      <w:pPr>
        <w:pStyle w:val="ListParagraph"/>
        <w:numPr>
          <w:ilvl w:val="0"/>
          <w:numId w:val="6"/>
        </w:numPr>
        <w:tabs>
          <w:tab w:val="left" w:pos="720"/>
        </w:tabs>
        <w:spacing w:line="276" w:lineRule="auto"/>
        <w:ind w:right="494"/>
        <w:rPr>
          <w:i/>
          <w:sz w:val="24"/>
          <w:lang w:val="es-PR"/>
        </w:rPr>
      </w:pPr>
      <w:r w:rsidRPr="002E591C">
        <w:rPr>
          <w:i/>
          <w:sz w:val="21"/>
          <w:lang w:val="es-PR"/>
        </w:rPr>
        <w:t>El equipo de revisión debe estar compuesto por los administradores del programa AEDY, los profesores, los orientadores, los padres, los alumnos y un representante de la administración escolar de la LEA de origen. Además, los padres o el alumno pueden invitar a otras personas a participar en este proceso.</w:t>
      </w:r>
    </w:p>
    <w:p w:rsidR="00735DB0" w:rsidRPr="002E591C" w:rsidRDefault="00735DB0">
      <w:pPr>
        <w:pStyle w:val="BodyText"/>
        <w:spacing w:before="44"/>
        <w:rPr>
          <w:lang w:val="es-PR"/>
        </w:rPr>
      </w:pPr>
    </w:p>
    <w:p w:rsidR="00735DB0" w:rsidRPr="002E591C" w:rsidRDefault="002E591C">
      <w:pPr>
        <w:pStyle w:val="ListParagraph"/>
        <w:numPr>
          <w:ilvl w:val="0"/>
          <w:numId w:val="6"/>
        </w:numPr>
        <w:tabs>
          <w:tab w:val="left" w:pos="720"/>
        </w:tabs>
        <w:spacing w:line="276" w:lineRule="auto"/>
        <w:ind w:right="367"/>
        <w:rPr>
          <w:i/>
          <w:sz w:val="24"/>
          <w:lang w:val="es-PR"/>
        </w:rPr>
      </w:pPr>
      <w:r w:rsidRPr="002E591C">
        <w:rPr>
          <w:i/>
          <w:sz w:val="21"/>
          <w:lang w:val="es-PR"/>
        </w:rPr>
        <w:t>El FPR debe incluir una evaluación del progreso conductual del alumno y puede incluir una revisión de su rendimiento académico y su asistencia en el programa AEDY. Como se ha mencionado anteriormente, la preparación de los alumnos para reincorporarse al entorno educativo ordinario viene determinada por su capacidad para alcanzar los objetivos de conducta. Un alumno no puede permanecer en la asignación por falta de progreso académico o de asistencia. Si un alumno ha alcanzado los objetivos de conducta, el FPR se elabora para apoyar y facilitar su reincorporación al entorno educativo ordinario. A la hora de elaborar un plan de salida adecuado, deben tenerse en cuenta las necesidades de cada alumno en materia de comportamiento, rendimiento académico, asistencia y/u otras. Si un alumno no ha alcanzado los objetivos de comportamiento, el FPR debe justificar la permanencia en el programa AEDY, con lo que se inicia un nuevo plazo de 45 días para la fecha de salida presunta.</w:t>
      </w:r>
    </w:p>
    <w:p w:rsidR="00735DB0" w:rsidRPr="002E591C" w:rsidRDefault="00735DB0">
      <w:pPr>
        <w:pStyle w:val="BodyText"/>
        <w:spacing w:before="45"/>
        <w:rPr>
          <w:lang w:val="es-PR"/>
        </w:rPr>
      </w:pPr>
    </w:p>
    <w:p w:rsidR="00735DB0" w:rsidRPr="002E591C" w:rsidRDefault="002E591C">
      <w:pPr>
        <w:pStyle w:val="ListParagraph"/>
        <w:numPr>
          <w:ilvl w:val="0"/>
          <w:numId w:val="6"/>
        </w:numPr>
        <w:tabs>
          <w:tab w:val="left" w:pos="720"/>
        </w:tabs>
        <w:spacing w:line="276" w:lineRule="auto"/>
        <w:ind w:right="510"/>
        <w:rPr>
          <w:i/>
          <w:sz w:val="24"/>
          <w:lang w:val="es-PR"/>
        </w:rPr>
      </w:pPr>
      <w:r w:rsidRPr="002E591C">
        <w:rPr>
          <w:i/>
          <w:sz w:val="21"/>
          <w:lang w:val="es-PR"/>
        </w:rPr>
        <w:t>Todos los programas AEDY están obligados a documentar y conservar toda la información tratada en la reunión del FPR. El programa AEDY debe elaborar y aplicar un FPR que documente: los datos demográficos del alumno, la fecha y la hora de la revisión, los nombres y las firmas de todos los asistentes a la revisión, la información de la evaluación conductual, los datos recopilados anteriormente, las intervenciones actuales, los objetivos conductuales y el progreso relacionados con los resultados del comportamiento problemático y la evaluación conductual, el progreso académico y la asistencia actuales del alumno y, si procede, el plan de salida. La FPR debe cargarse en el sistema de informes y debe guardarse una copia en el expediente de cada alumno. Si se determina que el alumno ya no permanecerá en la asignación, el programa AEDY utilizará la FPR para documentar el plan de salida del alumno. Se recomienda que la revisión incluya aportaciones de la LEA, el personal del programa AEDY, los padres o tutores y el alumno.</w:t>
      </w:r>
    </w:p>
    <w:p w:rsidR="00735DB0" w:rsidRPr="002E591C" w:rsidRDefault="00735DB0">
      <w:pPr>
        <w:pStyle w:val="BodyText"/>
        <w:spacing w:before="43"/>
        <w:rPr>
          <w:lang w:val="es-PR"/>
        </w:rPr>
      </w:pPr>
    </w:p>
    <w:p w:rsidR="00735DB0" w:rsidRPr="002E591C" w:rsidRDefault="002E591C">
      <w:pPr>
        <w:pStyle w:val="Heading2"/>
        <w:rPr>
          <w:lang w:val="es-PR"/>
        </w:rPr>
      </w:pPr>
      <w:bookmarkStart w:id="26" w:name="_bookmark26"/>
      <w:bookmarkEnd w:id="26"/>
      <w:r w:rsidRPr="002E591C">
        <w:rPr>
          <w:sz w:val="21"/>
          <w:u w:val="single"/>
          <w:lang w:val="es-PR"/>
        </w:rPr>
        <w:t>Documento de salida de la revisión periódica formal de 45 días</w:t>
      </w:r>
    </w:p>
    <w:p w:rsidR="00735DB0" w:rsidRPr="002E591C" w:rsidRDefault="00735DB0">
      <w:pPr>
        <w:pStyle w:val="BodyText"/>
        <w:spacing w:before="88"/>
        <w:rPr>
          <w:i w:val="0"/>
          <w:lang w:val="es-PR"/>
        </w:rPr>
      </w:pPr>
    </w:p>
    <w:p w:rsidR="00735DB0" w:rsidRDefault="002E591C">
      <w:pPr>
        <w:pStyle w:val="BodyText"/>
        <w:spacing w:before="1" w:line="276" w:lineRule="auto"/>
        <w:ind w:right="450" w:firstLine="55"/>
        <w:rPr>
          <w:sz w:val="21"/>
          <w:lang w:val="es-PR"/>
        </w:rPr>
      </w:pPr>
      <w:r w:rsidRPr="002E591C">
        <w:rPr>
          <w:sz w:val="21"/>
          <w:lang w:val="es-PR"/>
        </w:rPr>
        <w:t>(sitio web del PDE) Los programas AEDY deben desarrollar objetivos de conducta individualizados y cuantificables que pongan de manifiesto intervenciones y enfoques conductuales positivos para cada alumno, basados en los resultados de la evaluación de conducta del alumno, los motivos de su asignación al</w:t>
      </w:r>
    </w:p>
    <w:p w:rsidR="00735DB0" w:rsidRPr="002E591C" w:rsidRDefault="002E591C">
      <w:pPr>
        <w:pStyle w:val="BodyText"/>
        <w:spacing w:before="47" w:line="278" w:lineRule="auto"/>
        <w:ind w:right="450"/>
        <w:rPr>
          <w:lang w:val="es-PR"/>
        </w:rPr>
      </w:pPr>
      <w:r w:rsidRPr="002E591C">
        <w:rPr>
          <w:sz w:val="21"/>
          <w:lang w:val="es-PR"/>
        </w:rPr>
        <w:t>y cualquier documentación de apoyo de la LEA, con el fin de abordar los comportamientos que motivaron la asignación al programa AEDY.</w:t>
      </w:r>
    </w:p>
    <w:p w:rsidR="00735DB0" w:rsidRPr="002E591C" w:rsidRDefault="00735DB0">
      <w:pPr>
        <w:pStyle w:val="BodyText"/>
        <w:spacing w:before="41"/>
        <w:rPr>
          <w:lang w:val="es-PR"/>
        </w:rPr>
      </w:pPr>
    </w:p>
    <w:p w:rsidR="002E591C" w:rsidRDefault="002E591C">
      <w:pPr>
        <w:pStyle w:val="BodyText"/>
        <w:spacing w:line="276" w:lineRule="auto"/>
        <w:rPr>
          <w:sz w:val="21"/>
          <w:lang w:val="es-PR"/>
        </w:rPr>
      </w:pPr>
    </w:p>
    <w:p w:rsidR="002E591C" w:rsidRDefault="002E591C">
      <w:pPr>
        <w:pStyle w:val="BodyText"/>
        <w:spacing w:line="276" w:lineRule="auto"/>
        <w:rPr>
          <w:sz w:val="21"/>
          <w:lang w:val="es-PR"/>
        </w:rPr>
      </w:pPr>
    </w:p>
    <w:p w:rsidR="002E591C" w:rsidRDefault="002E591C">
      <w:pPr>
        <w:pStyle w:val="BodyText"/>
        <w:spacing w:line="276" w:lineRule="auto"/>
        <w:rPr>
          <w:sz w:val="21"/>
          <w:lang w:val="es-PR"/>
        </w:rPr>
      </w:pPr>
    </w:p>
    <w:p w:rsidR="00735DB0" w:rsidRPr="002E591C" w:rsidRDefault="002E591C">
      <w:pPr>
        <w:pStyle w:val="BodyText"/>
        <w:spacing w:line="276" w:lineRule="auto"/>
        <w:rPr>
          <w:lang w:val="es-PR"/>
        </w:rPr>
      </w:pPr>
      <w:r w:rsidRPr="002E591C">
        <w:rPr>
          <w:sz w:val="21"/>
          <w:lang w:val="es-PR"/>
        </w:rPr>
        <w:t>La FPR debe reflejar las mejores prácticas y utilizar la motivación y el refuerzo. Los componentes de los apoyos conductuales positivos basados en la evidencia incluyen:</w:t>
      </w:r>
    </w:p>
    <w:p w:rsidR="00735DB0" w:rsidRPr="002E591C" w:rsidRDefault="00735DB0">
      <w:pPr>
        <w:pStyle w:val="BodyText"/>
        <w:spacing w:before="43"/>
        <w:rPr>
          <w:lang w:val="es-PR"/>
        </w:rPr>
      </w:pPr>
    </w:p>
    <w:p w:rsidR="00735DB0" w:rsidRPr="002E591C" w:rsidRDefault="002E591C">
      <w:pPr>
        <w:pStyle w:val="ListParagraph"/>
        <w:numPr>
          <w:ilvl w:val="0"/>
          <w:numId w:val="1"/>
        </w:numPr>
        <w:tabs>
          <w:tab w:val="left" w:pos="720"/>
        </w:tabs>
        <w:spacing w:line="276" w:lineRule="auto"/>
        <w:ind w:right="559"/>
        <w:rPr>
          <w:i/>
          <w:sz w:val="24"/>
          <w:lang w:val="es-PR"/>
        </w:rPr>
      </w:pPr>
      <w:r w:rsidRPr="002E591C">
        <w:rPr>
          <w:i/>
          <w:sz w:val="21"/>
          <w:lang w:val="es-PR"/>
        </w:rPr>
        <w:t>Estrategias de antecedentes (prevención): Describir estrategias que ayuden a prevenir que se produzca la conducta problemática y a aumentar la frecuencia de la conducta sustitutiva. Esto puede incluir una descripción de los ajustes ambientales o de los ajustes en el tipo de contenido o la enseñanza que se imparte al alumno.</w:t>
      </w:r>
    </w:p>
    <w:p w:rsidR="00735DB0" w:rsidRPr="002E591C" w:rsidRDefault="00735DB0">
      <w:pPr>
        <w:pStyle w:val="BodyText"/>
        <w:spacing w:before="44"/>
        <w:rPr>
          <w:lang w:val="es-PR"/>
        </w:rPr>
      </w:pPr>
    </w:p>
    <w:p w:rsidR="00735DB0" w:rsidRPr="002E591C" w:rsidRDefault="002E591C">
      <w:pPr>
        <w:pStyle w:val="ListParagraph"/>
        <w:numPr>
          <w:ilvl w:val="0"/>
          <w:numId w:val="1"/>
        </w:numPr>
        <w:tabs>
          <w:tab w:val="left" w:pos="720"/>
        </w:tabs>
        <w:spacing w:before="1" w:line="276" w:lineRule="auto"/>
        <w:ind w:right="748"/>
        <w:rPr>
          <w:i/>
          <w:sz w:val="24"/>
          <w:lang w:val="es-PR"/>
        </w:rPr>
      </w:pPr>
      <w:r w:rsidRPr="002E591C">
        <w:rPr>
          <w:i/>
          <w:sz w:val="21"/>
          <w:lang w:val="es-PR"/>
        </w:rPr>
        <w:t>Comportamiento sustitutivo: Identificar el comportamiento que se enseñará al alumno como sustituto del comportamiento problemático. El comportamiento sustitutivo debe cumplir de manera eficaz la misma función que el comportamiento problemático. Incluir el plan de instrucción, que debe incluir indicaciones y el ajuste sistemático de los requisitos de comportamiento a lo largo del tiempo (basado en datos).</w:t>
      </w:r>
    </w:p>
    <w:p w:rsidR="00735DB0" w:rsidRPr="002E591C" w:rsidRDefault="00735DB0">
      <w:pPr>
        <w:pStyle w:val="BodyText"/>
        <w:spacing w:before="43"/>
        <w:rPr>
          <w:lang w:val="es-PR"/>
        </w:rPr>
      </w:pPr>
    </w:p>
    <w:p w:rsidR="00735DB0" w:rsidRPr="002E591C" w:rsidRDefault="002E591C">
      <w:pPr>
        <w:pStyle w:val="ListParagraph"/>
        <w:numPr>
          <w:ilvl w:val="0"/>
          <w:numId w:val="1"/>
        </w:numPr>
        <w:tabs>
          <w:tab w:val="left" w:pos="720"/>
        </w:tabs>
        <w:spacing w:line="276" w:lineRule="auto"/>
        <w:ind w:right="407"/>
        <w:rPr>
          <w:i/>
          <w:sz w:val="24"/>
          <w:lang w:val="es-PR"/>
        </w:rPr>
      </w:pPr>
      <w:r w:rsidRPr="002E591C">
        <w:rPr>
          <w:i/>
          <w:sz w:val="21"/>
          <w:lang w:val="es-PR"/>
        </w:rPr>
        <w:t>Consecuencias (refuerzo) cuando el alumno muestra el comportamiento sustitutivo: Describa los procedimientos específicos para proporcionar refuerzo cuando el alumno muestre el comportamiento sustitutivo, de modo que este resulte eficaz y eficiente para que el alumno logre la misma función. El refuerzo debe aumentar la probabilidad de que el alumno mantenga o intensifique el comportamiento sustitutivo. Incluya también un plan para reducir sistemáticamente la frecuencia del refuerzo con el tiempo (basándose en los datos).</w:t>
      </w:r>
    </w:p>
    <w:p w:rsidR="00735DB0" w:rsidRPr="002E591C" w:rsidRDefault="00735DB0">
      <w:pPr>
        <w:pStyle w:val="BodyText"/>
        <w:spacing w:before="44"/>
        <w:rPr>
          <w:lang w:val="es-PR"/>
        </w:rPr>
      </w:pPr>
    </w:p>
    <w:p w:rsidR="00735DB0" w:rsidRPr="002E591C" w:rsidRDefault="002E591C">
      <w:pPr>
        <w:pStyle w:val="BodyText"/>
        <w:spacing w:before="1" w:line="276" w:lineRule="auto"/>
        <w:ind w:right="375"/>
        <w:rPr>
          <w:lang w:val="es-PR"/>
        </w:rPr>
      </w:pPr>
      <w:r w:rsidRPr="002E591C">
        <w:rPr>
          <w:sz w:val="21"/>
          <w:lang w:val="es-PR"/>
        </w:rPr>
        <w:t>Cada alumno debe contar con un FPR que contenga objetivos claros y cuantificables. La finalidad del documento es abordar la función del comportamiento disruptivo, preparando así a los alumnos para su reincorporación al entorno educativo ordinario. El Programa AEDY debe revisar el FPR con los padres y el alumno para brindarles la oportunidad de aportar sus comentarios. El FPR debe incluir espacios para la firma de todas las personas que hayan contribuido al documento.</w:t>
      </w:r>
    </w:p>
    <w:p w:rsidR="00735DB0" w:rsidRPr="002E591C" w:rsidRDefault="00735DB0">
      <w:pPr>
        <w:pStyle w:val="BodyText"/>
        <w:spacing w:before="43"/>
        <w:rPr>
          <w:lang w:val="es-PR"/>
        </w:rPr>
      </w:pPr>
    </w:p>
    <w:p w:rsidR="00735DB0" w:rsidRPr="002E591C" w:rsidRDefault="002E591C">
      <w:pPr>
        <w:pStyle w:val="BodyText"/>
        <w:spacing w:line="276" w:lineRule="auto"/>
        <w:ind w:right="400"/>
        <w:rPr>
          <w:lang w:val="es-PR"/>
        </w:rPr>
      </w:pPr>
      <w:r w:rsidRPr="002E591C">
        <w:rPr>
          <w:sz w:val="21"/>
          <w:lang w:val="es-PR"/>
        </w:rPr>
        <w:t>El equipo de salida debe establecer criterios de salida claros con objetivos conductuales medibles en un plazo de cinco días lectivos desde la asignación al programa. Los objetivos deben ser razonablemente alcanzables para la fecha de salida prevista y comunicarse claramente a todo el personal que tenga contacto con el alumno. Los criterios de salida solo pueden referirse a la conducta que motivó la asignación al programa.</w:t>
      </w:r>
    </w:p>
    <w:p w:rsidR="00735DB0" w:rsidRPr="002E591C" w:rsidRDefault="00735DB0">
      <w:pPr>
        <w:pStyle w:val="BodyText"/>
        <w:spacing w:before="44"/>
        <w:rPr>
          <w:lang w:val="es-PR"/>
        </w:rPr>
      </w:pPr>
    </w:p>
    <w:p w:rsidR="002E591C" w:rsidRDefault="002E591C">
      <w:pPr>
        <w:pStyle w:val="Heading2"/>
        <w:spacing w:before="1"/>
        <w:rPr>
          <w:spacing w:val="-2"/>
          <w:sz w:val="21"/>
          <w:u w:val="single"/>
          <w:lang w:val="es-PR"/>
        </w:rPr>
      </w:pPr>
      <w:bookmarkStart w:id="27" w:name="_bookmark27"/>
      <w:bookmarkEnd w:id="27"/>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pPr>
        <w:pStyle w:val="Heading2"/>
        <w:spacing w:before="1"/>
        <w:rPr>
          <w:spacing w:val="-2"/>
          <w:sz w:val="21"/>
          <w:u w:val="single"/>
          <w:lang w:val="es-PR"/>
        </w:rPr>
      </w:pPr>
    </w:p>
    <w:p w:rsidR="002E591C" w:rsidRDefault="002E591C" w:rsidP="002E591C">
      <w:pPr>
        <w:pStyle w:val="Heading2"/>
        <w:spacing w:before="1"/>
        <w:rPr>
          <w:spacing w:val="-2"/>
          <w:sz w:val="21"/>
          <w:u w:val="single"/>
          <w:lang w:val="es-PR"/>
        </w:rPr>
      </w:pPr>
      <w:r w:rsidRPr="002E591C">
        <w:rPr>
          <w:spacing w:val="-2"/>
          <w:sz w:val="21"/>
          <w:u w:val="single"/>
          <w:lang w:val="es-PR"/>
        </w:rPr>
        <w:t>Transiciones</w:t>
      </w:r>
    </w:p>
    <w:p w:rsidR="002E591C" w:rsidRDefault="002E591C" w:rsidP="002E591C">
      <w:pPr>
        <w:pStyle w:val="Heading2"/>
        <w:spacing w:before="1"/>
        <w:rPr>
          <w:spacing w:val="-2"/>
          <w:sz w:val="21"/>
          <w:u w:val="single"/>
          <w:lang w:val="es-PR"/>
        </w:rPr>
      </w:pPr>
    </w:p>
    <w:p w:rsidR="00735DB0" w:rsidRPr="002E591C" w:rsidRDefault="002E591C" w:rsidP="002E591C">
      <w:pPr>
        <w:pStyle w:val="Heading2"/>
        <w:spacing w:before="1"/>
        <w:rPr>
          <w:lang w:val="es-PR"/>
        </w:rPr>
      </w:pPr>
      <w:r w:rsidRPr="002E591C">
        <w:rPr>
          <w:sz w:val="21"/>
          <w:lang w:val="es-PR"/>
        </w:rPr>
        <w:t>A todos los alumnos del programa AEDY se les ofrece la oportunidad de reincorporarse a la escuela ordinaria de forma adaptada a sus necesidades. Los períodos de transición pueden durar desde un par de días hasta un par de semanas.</w:t>
      </w:r>
    </w:p>
    <w:p w:rsidR="00735DB0" w:rsidRPr="002E591C" w:rsidRDefault="00735DB0">
      <w:pPr>
        <w:pStyle w:val="BodyText"/>
        <w:spacing w:before="45"/>
        <w:rPr>
          <w:i w:val="0"/>
          <w:lang w:val="es-PR"/>
        </w:rPr>
      </w:pPr>
    </w:p>
    <w:p w:rsidR="00735DB0" w:rsidRPr="002E591C" w:rsidRDefault="002E591C">
      <w:pPr>
        <w:pStyle w:val="ListParagraph"/>
        <w:numPr>
          <w:ilvl w:val="0"/>
          <w:numId w:val="1"/>
        </w:numPr>
        <w:tabs>
          <w:tab w:val="left" w:pos="720"/>
        </w:tabs>
        <w:spacing w:before="1" w:line="276" w:lineRule="auto"/>
        <w:ind w:right="427"/>
        <w:rPr>
          <w:sz w:val="24"/>
          <w:lang w:val="es-PR"/>
        </w:rPr>
      </w:pPr>
      <w:r w:rsidRPr="002E591C">
        <w:rPr>
          <w:sz w:val="21"/>
          <w:u w:val="single"/>
          <w:lang w:val="es-PR"/>
        </w:rPr>
        <w:t xml:space="preserve">Los alumnos con un Plan de Educación Individualizado (IEP) </w:t>
      </w:r>
      <w:r w:rsidRPr="002E591C">
        <w:rPr>
          <w:sz w:val="21"/>
          <w:lang w:val="es-PR"/>
        </w:rPr>
        <w:t>deben completar su transición ANTES del 45.º día de la asignación al programa AEDY o EN ese mismo día. Todos los alumnos con un IEP deben comenzar a asistir a la escuela ordinaria, a tiempo completo, el día lectivo siguiente al 45.º día de su asignación al programa AEDY.</w:t>
      </w:r>
    </w:p>
    <w:p w:rsidR="00735DB0" w:rsidRPr="002E591C" w:rsidRDefault="002E591C">
      <w:pPr>
        <w:pStyle w:val="ListParagraph"/>
        <w:numPr>
          <w:ilvl w:val="0"/>
          <w:numId w:val="1"/>
        </w:numPr>
        <w:tabs>
          <w:tab w:val="left" w:pos="720"/>
        </w:tabs>
        <w:spacing w:line="276" w:lineRule="auto"/>
        <w:ind w:right="1062"/>
        <w:rPr>
          <w:sz w:val="24"/>
          <w:lang w:val="es-PR"/>
        </w:rPr>
      </w:pPr>
      <w:r w:rsidRPr="002E591C">
        <w:rPr>
          <w:sz w:val="21"/>
          <w:u w:val="single"/>
          <w:lang w:val="es-PR"/>
        </w:rPr>
        <w:t xml:space="preserve">Los alumnos sin IEP </w:t>
      </w:r>
      <w:r w:rsidRPr="002E591C">
        <w:rPr>
          <w:sz w:val="21"/>
          <w:lang w:val="es-PR"/>
        </w:rPr>
        <w:t>comenzarán su transición DESPUÉS del 45.º día de su asignación al programa AEDY.</w:t>
      </w:r>
    </w:p>
    <w:p w:rsidR="00735DB0" w:rsidRPr="002E591C" w:rsidRDefault="00735DB0">
      <w:pPr>
        <w:pStyle w:val="BodyText"/>
        <w:spacing w:before="43"/>
        <w:rPr>
          <w:i w:val="0"/>
          <w:lang w:val="es-PR"/>
        </w:rPr>
      </w:pPr>
    </w:p>
    <w:p w:rsidR="00735DB0" w:rsidRPr="002E591C" w:rsidRDefault="002E591C">
      <w:pPr>
        <w:pStyle w:val="Heading2"/>
        <w:rPr>
          <w:lang w:val="es-PR"/>
        </w:rPr>
      </w:pPr>
      <w:bookmarkStart w:id="28" w:name="_bookmark28"/>
      <w:bookmarkEnd w:id="28"/>
      <w:r w:rsidRPr="002E591C">
        <w:rPr>
          <w:sz w:val="21"/>
          <w:u w:val="single"/>
          <w:lang w:val="es-PR"/>
        </w:rPr>
        <w:t>Comportamientos tras el programa AEDY</w:t>
      </w:r>
    </w:p>
    <w:p w:rsidR="00735DB0" w:rsidRPr="002E591C" w:rsidRDefault="00735DB0">
      <w:pPr>
        <w:pStyle w:val="BodyText"/>
        <w:spacing w:before="89"/>
        <w:rPr>
          <w:i w:val="0"/>
          <w:lang w:val="es-PR"/>
        </w:rPr>
      </w:pPr>
    </w:p>
    <w:p w:rsidR="00735DB0" w:rsidRPr="002E591C" w:rsidRDefault="002E591C">
      <w:pPr>
        <w:spacing w:line="276" w:lineRule="auto"/>
        <w:ind w:right="369"/>
        <w:rPr>
          <w:sz w:val="24"/>
          <w:lang w:val="es-PR"/>
        </w:rPr>
      </w:pPr>
      <w:r w:rsidRPr="002E591C">
        <w:rPr>
          <w:sz w:val="21"/>
          <w:lang w:val="es-PR"/>
        </w:rPr>
        <w:t>Una vez completada con éxito la asignación al programa AEDY y la transición, todos los alumnos volverán al entorno escolar ordinario. Cualquier alumno que muestre los siguientes comportamientos en la escuela ordinaria deberá seguir estas directrices:</w:t>
      </w:r>
    </w:p>
    <w:p w:rsidR="00735DB0" w:rsidRPr="002E591C" w:rsidRDefault="00735DB0">
      <w:pPr>
        <w:pStyle w:val="BodyText"/>
        <w:spacing w:before="42"/>
        <w:rPr>
          <w:i w:val="0"/>
          <w:lang w:val="es-PR"/>
        </w:rPr>
      </w:pPr>
    </w:p>
    <w:p w:rsidR="00735DB0" w:rsidRPr="002E591C" w:rsidRDefault="002E591C">
      <w:pPr>
        <w:spacing w:before="1"/>
        <w:ind w:left="720"/>
        <w:rPr>
          <w:i/>
          <w:sz w:val="24"/>
          <w:lang w:val="es-PR"/>
        </w:rPr>
      </w:pPr>
      <w:bookmarkStart w:id="29" w:name="_bookmark29"/>
      <w:bookmarkEnd w:id="29"/>
      <w:r w:rsidRPr="002E591C">
        <w:rPr>
          <w:sz w:val="21"/>
          <w:u w:val="single"/>
          <w:lang w:val="es-PR"/>
        </w:rPr>
        <w:t xml:space="preserve">Conductas de nivel II </w:t>
      </w:r>
      <w:r w:rsidRPr="002E591C">
        <w:rPr>
          <w:i/>
          <w:sz w:val="21"/>
          <w:lang w:val="es-PR"/>
        </w:rPr>
        <w:t>(Política 218 AR)</w:t>
      </w:r>
    </w:p>
    <w:p w:rsidR="00735DB0" w:rsidRPr="002E591C" w:rsidRDefault="002E591C">
      <w:pPr>
        <w:pStyle w:val="ListParagraph"/>
        <w:numPr>
          <w:ilvl w:val="0"/>
          <w:numId w:val="1"/>
        </w:numPr>
        <w:tabs>
          <w:tab w:val="left" w:pos="720"/>
        </w:tabs>
        <w:spacing w:before="45"/>
        <w:rPr>
          <w:sz w:val="24"/>
          <w:lang w:val="es-PR"/>
        </w:rPr>
      </w:pPr>
      <w:r w:rsidRPr="002E591C">
        <w:rPr>
          <w:sz w:val="21"/>
          <w:lang w:val="es-PR"/>
        </w:rPr>
        <w:t>Primera infracción: sanción impuesta por el centro; reunión con los padres</w:t>
      </w:r>
    </w:p>
    <w:p w:rsidR="00735DB0" w:rsidRPr="002E591C" w:rsidRDefault="002E591C">
      <w:pPr>
        <w:pStyle w:val="ListParagraph"/>
        <w:numPr>
          <w:ilvl w:val="0"/>
          <w:numId w:val="1"/>
        </w:numPr>
        <w:tabs>
          <w:tab w:val="left" w:pos="720"/>
        </w:tabs>
        <w:spacing w:before="43"/>
        <w:rPr>
          <w:sz w:val="24"/>
          <w:lang w:val="es-PR"/>
        </w:rPr>
      </w:pPr>
      <w:r w:rsidRPr="002E591C">
        <w:rPr>
          <w:sz w:val="21"/>
          <w:lang w:val="es-PR"/>
        </w:rPr>
        <w:t>Segunda infracción: sanción impuesta por el centro; reunión con los padres; asignación opcional al programa AEDY</w:t>
      </w:r>
    </w:p>
    <w:p w:rsidR="00735DB0" w:rsidRPr="002E591C" w:rsidRDefault="002E591C">
      <w:pPr>
        <w:pStyle w:val="ListParagraph"/>
        <w:numPr>
          <w:ilvl w:val="0"/>
          <w:numId w:val="1"/>
        </w:numPr>
        <w:tabs>
          <w:tab w:val="left" w:pos="720"/>
        </w:tabs>
        <w:spacing w:before="46"/>
        <w:rPr>
          <w:sz w:val="24"/>
          <w:lang w:val="es-PR"/>
        </w:rPr>
      </w:pPr>
      <w:r w:rsidRPr="002E591C">
        <w:rPr>
          <w:sz w:val="21"/>
          <w:lang w:val="es-PR"/>
        </w:rPr>
        <w:t>Tercera infracción: sanción impuesta por el centro; reunión con los padres; asignación al programa AEDY</w:t>
      </w:r>
    </w:p>
    <w:p w:rsidR="00735DB0" w:rsidRPr="002E591C" w:rsidRDefault="00735DB0">
      <w:pPr>
        <w:pStyle w:val="BodyText"/>
        <w:spacing w:before="85"/>
        <w:rPr>
          <w:i w:val="0"/>
          <w:lang w:val="es-PR"/>
        </w:rPr>
      </w:pPr>
    </w:p>
    <w:p w:rsidR="00735DB0" w:rsidRPr="002E591C" w:rsidRDefault="002E591C">
      <w:pPr>
        <w:spacing w:before="1"/>
        <w:ind w:left="720"/>
        <w:rPr>
          <w:i/>
          <w:sz w:val="24"/>
          <w:lang w:val="es-PR"/>
        </w:rPr>
      </w:pPr>
      <w:bookmarkStart w:id="30" w:name="_bookmark30"/>
      <w:bookmarkEnd w:id="30"/>
      <w:r w:rsidRPr="002E591C">
        <w:rPr>
          <w:sz w:val="21"/>
          <w:u w:val="single"/>
          <w:lang w:val="es-PR"/>
        </w:rPr>
        <w:t xml:space="preserve">Conductas de nivel III y IV </w:t>
      </w:r>
      <w:r w:rsidRPr="002E591C">
        <w:rPr>
          <w:i/>
          <w:sz w:val="21"/>
          <w:lang w:val="es-PR"/>
        </w:rPr>
        <w:t>(Política 218 AR)</w:t>
      </w:r>
    </w:p>
    <w:p w:rsidR="00735DB0" w:rsidRPr="002E591C" w:rsidRDefault="002E591C">
      <w:pPr>
        <w:pStyle w:val="ListParagraph"/>
        <w:numPr>
          <w:ilvl w:val="0"/>
          <w:numId w:val="1"/>
        </w:numPr>
        <w:tabs>
          <w:tab w:val="left" w:pos="720"/>
        </w:tabs>
        <w:spacing w:before="45"/>
        <w:rPr>
          <w:sz w:val="24"/>
          <w:lang w:val="es-PR"/>
        </w:rPr>
      </w:pPr>
      <w:r w:rsidRPr="002E591C">
        <w:rPr>
          <w:sz w:val="21"/>
          <w:lang w:val="es-PR"/>
        </w:rPr>
        <w:t>Primera infracción: sanción impuesta por el centro; reunión con los padres; asignación opcional al programa AEDY</w:t>
      </w:r>
    </w:p>
    <w:p w:rsidR="00735DB0" w:rsidRPr="002E591C" w:rsidRDefault="002E591C">
      <w:pPr>
        <w:pStyle w:val="ListParagraph"/>
        <w:numPr>
          <w:ilvl w:val="0"/>
          <w:numId w:val="1"/>
        </w:numPr>
        <w:tabs>
          <w:tab w:val="left" w:pos="720"/>
        </w:tabs>
        <w:spacing w:before="44" w:line="552" w:lineRule="auto"/>
        <w:ind w:left="0" w:right="1287" w:firstLine="360"/>
        <w:rPr>
          <w:sz w:val="24"/>
          <w:lang w:val="es-PR"/>
        </w:rPr>
      </w:pPr>
      <w:r w:rsidRPr="002E591C">
        <w:rPr>
          <w:sz w:val="21"/>
          <w:lang w:val="es-PR"/>
        </w:rPr>
        <w:t>Segunda infracción: sanción impuesta por el centro; reunión con los padres; asignación al programa AEDY</w:t>
      </w:r>
      <w:bookmarkStart w:id="31" w:name="_bookmark31"/>
      <w:bookmarkEnd w:id="31"/>
      <w:r w:rsidRPr="002E591C">
        <w:rPr>
          <w:sz w:val="21"/>
          <w:u w:val="single"/>
          <w:lang w:val="es-PR"/>
        </w:rPr>
        <w:t xml:space="preserve"> Supervisión de la equidad y el cumplimiento</w:t>
      </w:r>
    </w:p>
    <w:p w:rsidR="00735DB0" w:rsidRPr="002E591C" w:rsidRDefault="002E591C">
      <w:pPr>
        <w:spacing w:before="1" w:line="276" w:lineRule="auto"/>
        <w:ind w:right="450"/>
        <w:rPr>
          <w:sz w:val="24"/>
          <w:lang w:val="es-PR"/>
        </w:rPr>
      </w:pPr>
      <w:r w:rsidRPr="002E591C">
        <w:rPr>
          <w:sz w:val="21"/>
          <w:lang w:val="es-PR"/>
        </w:rPr>
        <w:t>El Distrito Escolar de Muhlenberg se compromete a garantizar un acceso equitativo a la educación para todos los alumnos. De conformidad con los requisitos del Departamento de Educación de Pensilvania (PDE), el Distrito supervisa las asignaciones al programa AEDY para detectar cualquier desproporcionalidad basada en la raza, el origen étnico o la discapacidad. Las decisiones de asignación se toman exclusivamente en función de comportamientos documentados que cumplen los criterios de elegibilidad del programa AEDY, y todos los datos se revisan periódicamente para garantizar el cumplimiento de las leyes estatales y federales en materia de derechos civiles.</w:t>
      </w:r>
    </w:p>
    <w:p w:rsidR="00735DB0" w:rsidRPr="002E591C" w:rsidRDefault="00735DB0">
      <w:pPr>
        <w:pStyle w:val="BodyText"/>
        <w:spacing w:before="42"/>
        <w:rPr>
          <w:i w:val="0"/>
          <w:lang w:val="es-PR"/>
        </w:rPr>
      </w:pPr>
    </w:p>
    <w:p w:rsidR="002E591C" w:rsidRDefault="002E591C" w:rsidP="002E591C">
      <w:pPr>
        <w:pStyle w:val="Heading2"/>
        <w:spacing w:before="1"/>
        <w:rPr>
          <w:sz w:val="21"/>
          <w:u w:val="single"/>
          <w:lang w:val="es-PR"/>
        </w:rPr>
      </w:pPr>
      <w:bookmarkStart w:id="32" w:name="_bookmark32"/>
      <w:bookmarkEnd w:id="32"/>
      <w:r w:rsidRPr="002E591C">
        <w:rPr>
          <w:sz w:val="21"/>
          <w:u w:val="single"/>
          <w:lang w:val="es-PR"/>
        </w:rPr>
        <w:t>Procedimiento de reclamaciones</w:t>
      </w:r>
    </w:p>
    <w:p w:rsidR="00735DB0" w:rsidRPr="002E591C" w:rsidRDefault="002E591C" w:rsidP="002E591C">
      <w:pPr>
        <w:pStyle w:val="Heading2"/>
        <w:spacing w:before="1"/>
        <w:rPr>
          <w:lang w:val="es-PR"/>
        </w:rPr>
      </w:pPr>
      <w:bookmarkStart w:id="33" w:name="_GoBack"/>
      <w:bookmarkEnd w:id="33"/>
      <w:r w:rsidRPr="002E591C">
        <w:rPr>
          <w:sz w:val="21"/>
          <w:lang w:val="es-PR"/>
        </w:rPr>
        <w:t>Los padres, tutores y alumnos tienen derecho a plantear inquietudes sobre cualquier aspecto del programa AEDY. Las inquietudes deben dirigirse en primer lugar por escrito al supervisor del programa AEDY para su revisión y resolución. Si la inquietud no se resuelve a nivel del programa, puede apelarse ante el director de Servicios al Alumnado para una revisión más exhaustiva.</w:t>
      </w:r>
    </w:p>
    <w:p w:rsidR="00735DB0" w:rsidRPr="002E591C" w:rsidRDefault="00735DB0">
      <w:pPr>
        <w:spacing w:line="276" w:lineRule="auto"/>
        <w:rPr>
          <w:sz w:val="24"/>
          <w:lang w:val="es-PR"/>
        </w:rPr>
        <w:sectPr w:rsidR="00735DB0" w:rsidRPr="002E591C">
          <w:pgSz w:w="12240" w:h="15840"/>
          <w:pgMar w:top="1000" w:right="1080" w:bottom="980" w:left="1440" w:header="768" w:footer="784" w:gutter="0"/>
          <w:cols w:space="708"/>
        </w:sectPr>
      </w:pPr>
    </w:p>
    <w:p w:rsidR="00735DB0" w:rsidRPr="002E591C" w:rsidRDefault="002E591C">
      <w:pPr>
        <w:spacing w:before="47" w:line="276" w:lineRule="auto"/>
        <w:ind w:right="450"/>
        <w:rPr>
          <w:sz w:val="24"/>
          <w:lang w:val="es-PR"/>
        </w:rPr>
      </w:pPr>
      <w:r w:rsidRPr="002E591C">
        <w:rPr>
          <w:sz w:val="21"/>
          <w:lang w:val="es-PR"/>
        </w:rPr>
        <w:lastRenderedPageBreak/>
        <w:t>Si un padre, madre, tutor o alumno considera que el programa AEDY no cumple los requisitos del Departamento de Educación de Pensilvania (PDE), tiene derecho a presentar una queja formal directamente ante el PDE. Las quejas dirigidas al PDE deben presentarse por escrito y deben indicar claramente la naturaleza de la inquietud, las medidas que ya se hayan tomado a nivel local y la resolución solicitada. El PDE revisará la queja de acuerdo con la política estatal y responderá en consecuencia.</w:t>
      </w:r>
    </w:p>
    <w:p w:rsidR="00735DB0" w:rsidRPr="002E591C" w:rsidRDefault="002E591C">
      <w:pPr>
        <w:spacing w:before="241" w:line="278" w:lineRule="auto"/>
        <w:ind w:right="400"/>
        <w:rPr>
          <w:sz w:val="24"/>
          <w:lang w:val="es-PR"/>
        </w:rPr>
      </w:pPr>
      <w:r w:rsidRPr="002E591C">
        <w:rPr>
          <w:sz w:val="21"/>
          <w:lang w:val="es-PR"/>
        </w:rPr>
        <w:t>Si considera que no se ha cumplido un requisito del PDE, puede presentar una queja formal ante el Departamento de Educación de Pensilvania:</w:t>
      </w:r>
    </w:p>
    <w:p w:rsidR="00735DB0" w:rsidRDefault="002E591C">
      <w:pPr>
        <w:spacing w:before="235"/>
        <w:rPr>
          <w:sz w:val="24"/>
        </w:rPr>
      </w:pPr>
      <w:r>
        <w:rPr>
          <w:b/>
          <w:sz w:val="21"/>
        </w:rPr>
        <w:t xml:space="preserve">Correo postal: </w:t>
      </w:r>
      <w:r>
        <w:rPr>
          <w:sz w:val="21"/>
        </w:rPr>
        <w:t>Forum Building, 607 South Drive, Harrisburg, PA 17120</w:t>
      </w:r>
    </w:p>
    <w:p w:rsidR="00735DB0" w:rsidRPr="002E591C" w:rsidRDefault="002E591C">
      <w:pPr>
        <w:spacing w:before="43"/>
        <w:rPr>
          <w:sz w:val="24"/>
          <w:lang w:val="es-PR"/>
        </w:rPr>
      </w:pPr>
      <w:r w:rsidRPr="002E591C">
        <w:rPr>
          <w:b/>
          <w:sz w:val="21"/>
          <w:lang w:val="es-PR"/>
        </w:rPr>
        <w:t>Teléfono:</w:t>
      </w:r>
      <w:r w:rsidRPr="002E591C">
        <w:rPr>
          <w:sz w:val="21"/>
          <w:lang w:val="es-PR"/>
        </w:rPr>
        <w:t xml:space="preserve"> 717-783-6788</w:t>
      </w:r>
    </w:p>
    <w:p w:rsidR="00735DB0" w:rsidRPr="002E591C" w:rsidRDefault="002E591C">
      <w:pPr>
        <w:spacing w:before="45"/>
        <w:rPr>
          <w:sz w:val="24"/>
          <w:lang w:val="es-PR"/>
        </w:rPr>
      </w:pPr>
      <w:r w:rsidRPr="002E591C">
        <w:rPr>
          <w:b/>
          <w:sz w:val="21"/>
          <w:lang w:val="es-PR"/>
        </w:rPr>
        <w:t xml:space="preserve">Cuestiones relacionadas con la educación especial: </w:t>
      </w:r>
      <w:r w:rsidRPr="002E591C">
        <w:rPr>
          <w:sz w:val="21"/>
          <w:lang w:val="es-PR"/>
        </w:rPr>
        <w:t>Llame al 1-800-879-2301 o envíe un correo electrónico a</w:t>
      </w:r>
      <w:hyperlink r:id="rId17">
        <w:r w:rsidRPr="002E591C">
          <w:rPr>
            <w:spacing w:val="-2"/>
            <w:sz w:val="21"/>
            <w:lang w:val="es-PR"/>
          </w:rPr>
          <w:t xml:space="preserve"> ConsultLine@odr-pa.org</w:t>
        </w:r>
      </w:hyperlink>
    </w:p>
    <w:p w:rsidR="00735DB0" w:rsidRPr="002E591C" w:rsidRDefault="002E591C">
      <w:pPr>
        <w:spacing w:before="284" w:line="278" w:lineRule="auto"/>
        <w:ind w:right="2342"/>
        <w:rPr>
          <w:sz w:val="24"/>
          <w:lang w:val="es-PR"/>
        </w:rPr>
      </w:pPr>
      <w:r w:rsidRPr="002E591C">
        <w:rPr>
          <w:sz w:val="21"/>
          <w:lang w:val="es-PR"/>
        </w:rPr>
        <w:t>Para cuestiones relacionadas con la matriculación de alumnos, envíe un correo electrónico a</w:t>
      </w:r>
      <w:hyperlink r:id="rId18">
        <w:r w:rsidRPr="002E591C">
          <w:rPr>
            <w:sz w:val="21"/>
            <w:lang w:val="es-PR"/>
          </w:rPr>
          <w:t>mwashington@pa.gov</w:t>
        </w:r>
      </w:hyperlink>
      <w:r w:rsidRPr="002E591C">
        <w:rPr>
          <w:sz w:val="21"/>
          <w:lang w:val="es-PR"/>
        </w:rPr>
        <w:t xml:space="preserve"> y RA-PDE-</w:t>
      </w:r>
      <w:hyperlink r:id="rId19">
        <w:r w:rsidRPr="002E591C">
          <w:rPr>
            <w:sz w:val="21"/>
            <w:lang w:val="es-PR"/>
          </w:rPr>
          <w:t>SchoolService@pa.gov</w:t>
        </w:r>
      </w:hyperlink>
      <w:r w:rsidRPr="002E591C">
        <w:rPr>
          <w:sz w:val="21"/>
          <w:lang w:val="es-PR"/>
        </w:rPr>
        <w:t xml:space="preserve"> , o llame al 717-787-4860.</w:t>
      </w:r>
    </w:p>
    <w:p w:rsidR="00735DB0" w:rsidRPr="002E591C" w:rsidRDefault="002E591C">
      <w:pPr>
        <w:spacing w:before="234" w:line="276" w:lineRule="auto"/>
        <w:ind w:right="408"/>
        <w:rPr>
          <w:sz w:val="24"/>
          <w:lang w:val="es-PR"/>
        </w:rPr>
      </w:pPr>
      <w:r w:rsidRPr="002E591C">
        <w:rPr>
          <w:sz w:val="21"/>
          <w:lang w:val="es-PR"/>
        </w:rPr>
        <w:t>Para denunciar una conducta indebida por parte de un educador, póngase en contacto con la Oficina del Asesor Jurídico Principal en el 717-787-5500 (dirección postal: 607 South Drive, 3.ª planta, Harrisburg, PA 17120).</w:t>
      </w:r>
    </w:p>
    <w:p w:rsidR="00735DB0" w:rsidRPr="002E591C" w:rsidRDefault="00735DB0">
      <w:pPr>
        <w:spacing w:line="276" w:lineRule="auto"/>
        <w:rPr>
          <w:sz w:val="24"/>
          <w:lang w:val="es-PR"/>
        </w:rPr>
        <w:sectPr w:rsidR="00735DB0" w:rsidRPr="002E591C">
          <w:pgSz w:w="12240" w:h="15840"/>
          <w:pgMar w:top="1000" w:right="1080" w:bottom="980" w:left="1440" w:header="768" w:footer="784" w:gutter="0"/>
          <w:cols w:space="708"/>
        </w:sectPr>
      </w:pPr>
    </w:p>
    <w:p w:rsidR="00735DB0" w:rsidRPr="002E591C" w:rsidRDefault="002E591C">
      <w:pPr>
        <w:pStyle w:val="Heading1"/>
        <w:ind w:right="359"/>
        <w:rPr>
          <w:lang w:val="es-PR"/>
        </w:rPr>
      </w:pPr>
      <w:bookmarkStart w:id="34" w:name="_bookmark33"/>
      <w:bookmarkEnd w:id="34"/>
      <w:r w:rsidRPr="002E591C">
        <w:rPr>
          <w:sz w:val="21"/>
          <w:lang w:val="es-PR"/>
        </w:rPr>
        <w:lastRenderedPageBreak/>
        <w:t>PROGRAMA MUHLENBERG AEDY</w:t>
      </w:r>
    </w:p>
    <w:p w:rsidR="00735DB0" w:rsidRPr="002E591C" w:rsidRDefault="002E591C">
      <w:pPr>
        <w:pStyle w:val="Heading2"/>
        <w:spacing w:before="46"/>
        <w:rPr>
          <w:lang w:val="es-PR"/>
        </w:rPr>
      </w:pPr>
      <w:bookmarkStart w:id="35" w:name="_bookmark34"/>
      <w:bookmarkEnd w:id="35"/>
      <w:r w:rsidRPr="002E591C">
        <w:rPr>
          <w:spacing w:val="-2"/>
          <w:sz w:val="21"/>
          <w:u w:val="single"/>
          <w:lang w:val="es-PR"/>
        </w:rPr>
        <w:t>Educación</w:t>
      </w:r>
    </w:p>
    <w:p w:rsidR="00735DB0" w:rsidRPr="002E591C" w:rsidRDefault="00735DB0">
      <w:pPr>
        <w:pStyle w:val="BodyText"/>
        <w:spacing w:before="88"/>
        <w:rPr>
          <w:i w:val="0"/>
          <w:lang w:val="es-PR"/>
        </w:rPr>
      </w:pPr>
    </w:p>
    <w:p w:rsidR="00735DB0" w:rsidRPr="002E591C" w:rsidRDefault="002E591C">
      <w:pPr>
        <w:spacing w:line="276" w:lineRule="auto"/>
        <w:ind w:right="450"/>
        <w:rPr>
          <w:sz w:val="24"/>
          <w:lang w:val="es-PR"/>
        </w:rPr>
      </w:pPr>
      <w:r w:rsidRPr="002E591C">
        <w:rPr>
          <w:sz w:val="21"/>
          <w:lang w:val="es-PR"/>
        </w:rPr>
        <w:t>Todas las clases del plan de estudios académico básico de Muhlenberg AEDY están supervisadas y cuentan con el apoyo de profesores titulados por el estado de Pensilvania. Los alumnos recibirán enseñanza en sus cuatro asignaturas académicas básicas: matemáticas, inglés, ciencias sociales y ciencias. Se les asignarán cursos en estas cuatro áreas básicas que les permitirán obtener créditos para su título de secundaria. Los alumnos también pueden recibir formación en habilidades para la vida, habilidades sociales, educación física y asignaturas optativas. Los profesores pueden impartir clases presenciales, clases asistidas por ordenador o en grupos reducidos, y algunos alumnos seguirán un plan de estudios a su propio ritmo.</w:t>
      </w:r>
    </w:p>
    <w:p w:rsidR="00735DB0" w:rsidRPr="002E591C" w:rsidRDefault="00735DB0">
      <w:pPr>
        <w:pStyle w:val="BodyText"/>
        <w:spacing w:before="44"/>
        <w:rPr>
          <w:i w:val="0"/>
          <w:lang w:val="es-PR"/>
        </w:rPr>
      </w:pPr>
    </w:p>
    <w:p w:rsidR="00735DB0" w:rsidRPr="002E591C" w:rsidRDefault="002E591C">
      <w:pPr>
        <w:spacing w:line="276" w:lineRule="auto"/>
        <w:ind w:right="375"/>
        <w:rPr>
          <w:sz w:val="24"/>
          <w:lang w:val="es-PR"/>
        </w:rPr>
      </w:pPr>
      <w:r w:rsidRPr="002E591C">
        <w:rPr>
          <w:sz w:val="21"/>
          <w:lang w:val="es-PR"/>
        </w:rPr>
        <w:t>Los alumnos del programa AEDY de Muhlenberg utilizarán el programa de aprendizaje en línea Edgenuity. El programa Edgenuity puede utilizarse para un plan de estudios a ritmo propio, la recuperación de créditos y/o la preparación para los exámenes PSSA/Keystones. El principal objetivo educativo del programa AEDY de Muhlenberg es proporcionar a todos los alumnos un plan de estudios sólido que les permita avanzar académicamente de forma normal hacia la graduación.</w:t>
      </w:r>
    </w:p>
    <w:p w:rsidR="00735DB0" w:rsidRPr="002E591C" w:rsidRDefault="00735DB0">
      <w:pPr>
        <w:pStyle w:val="BodyText"/>
        <w:spacing w:before="44"/>
        <w:rPr>
          <w:i w:val="0"/>
          <w:lang w:val="es-PR"/>
        </w:rPr>
      </w:pPr>
    </w:p>
    <w:p w:rsidR="00735DB0" w:rsidRPr="002E591C" w:rsidRDefault="002E591C">
      <w:pPr>
        <w:spacing w:line="276" w:lineRule="auto"/>
        <w:ind w:right="450"/>
        <w:rPr>
          <w:sz w:val="24"/>
          <w:lang w:val="es-PR"/>
        </w:rPr>
      </w:pPr>
      <w:r w:rsidRPr="002E591C">
        <w:rPr>
          <w:sz w:val="21"/>
          <w:lang w:val="es-PR"/>
        </w:rPr>
        <w:t>Los servicios de educación especial los imparten profesores de educación especial certificados por Pensilvania, que garantizan el cumplimiento de toda la normativa de educación especial de Pensilvania. Se elaborarán planes educativos individuales en consonancia con la derivación al programa AEDY y se integrarán en el plan de transición. El plan de transición se utilizará para reintegrar a los jóvenes en la escuela ordinaria.</w:t>
      </w:r>
    </w:p>
    <w:p w:rsidR="00735DB0" w:rsidRPr="002E591C" w:rsidRDefault="00735DB0">
      <w:pPr>
        <w:pStyle w:val="BodyText"/>
        <w:spacing w:before="16"/>
        <w:rPr>
          <w:i w:val="0"/>
          <w:lang w:val="es-PR"/>
        </w:rPr>
      </w:pPr>
    </w:p>
    <w:p w:rsidR="00735DB0" w:rsidRPr="002E591C" w:rsidRDefault="002E591C">
      <w:pPr>
        <w:pStyle w:val="Heading2"/>
        <w:rPr>
          <w:lang w:val="es-PR"/>
        </w:rPr>
      </w:pPr>
      <w:bookmarkStart w:id="36" w:name="_bookmark35"/>
      <w:bookmarkEnd w:id="36"/>
      <w:r w:rsidRPr="002E591C">
        <w:rPr>
          <w:spacing w:val="-2"/>
          <w:sz w:val="21"/>
          <w:u w:val="single"/>
          <w:lang w:val="es-PR"/>
        </w:rPr>
        <w:t>Calificaciones</w:t>
      </w:r>
    </w:p>
    <w:p w:rsidR="00735DB0" w:rsidRPr="002E591C" w:rsidRDefault="00735DB0">
      <w:pPr>
        <w:pStyle w:val="BodyText"/>
        <w:spacing w:before="59"/>
        <w:rPr>
          <w:i w:val="0"/>
          <w:lang w:val="es-PR"/>
        </w:rPr>
      </w:pPr>
    </w:p>
    <w:p w:rsidR="00735DB0" w:rsidRPr="002E591C" w:rsidRDefault="002E591C">
      <w:pPr>
        <w:spacing w:before="1" w:line="276" w:lineRule="auto"/>
        <w:ind w:right="369"/>
        <w:rPr>
          <w:sz w:val="24"/>
          <w:lang w:val="es-PR"/>
        </w:rPr>
      </w:pPr>
      <w:r w:rsidRPr="002E591C">
        <w:rPr>
          <w:sz w:val="21"/>
          <w:lang w:val="es-PR"/>
        </w:rPr>
        <w:t>Las calificaciones reflejarán la participación, las tareas realizadas y los resultados de los exámenes. La asistencia también puede tenerse en cuenta en el cálculo de la calificación. Las notas de mitad de trimestre y de cada periodo de evaluación se enviarán por correo trimestralmente a los padres o tutores. Las notas obtenidas en el programa AEDY de Muhlenberg forman parte de los criterios para determinar la salida del programa. Todas las notas obtenidas en el programa AEDY de Muhlenberg serán incorporadas a las notas escolares del centro habitual del alumno por parte del orientador escolar de dicho centro.</w:t>
      </w:r>
    </w:p>
    <w:p w:rsidR="00735DB0" w:rsidRPr="002E591C" w:rsidRDefault="00735DB0">
      <w:pPr>
        <w:pStyle w:val="BodyText"/>
        <w:spacing w:before="44"/>
        <w:rPr>
          <w:i w:val="0"/>
          <w:lang w:val="es-PR"/>
        </w:rPr>
      </w:pPr>
    </w:p>
    <w:p w:rsidR="00735DB0" w:rsidRPr="002E591C" w:rsidRDefault="002E591C">
      <w:pPr>
        <w:pStyle w:val="Heading2"/>
        <w:rPr>
          <w:lang w:val="es-PR"/>
        </w:rPr>
      </w:pPr>
      <w:bookmarkStart w:id="37" w:name="_bookmark36"/>
      <w:bookmarkEnd w:id="37"/>
      <w:r w:rsidRPr="002E591C">
        <w:rPr>
          <w:sz w:val="21"/>
          <w:u w:val="single"/>
          <w:lang w:val="es-PR"/>
        </w:rPr>
        <w:t>Marco de apoyo conductual</w:t>
      </w:r>
    </w:p>
    <w:p w:rsidR="00735DB0" w:rsidRPr="002E591C" w:rsidRDefault="00735DB0">
      <w:pPr>
        <w:pStyle w:val="BodyText"/>
        <w:spacing w:before="89"/>
        <w:rPr>
          <w:i w:val="0"/>
          <w:lang w:val="es-PR"/>
        </w:rPr>
      </w:pPr>
    </w:p>
    <w:p w:rsidR="00735DB0" w:rsidRPr="002E591C" w:rsidRDefault="002E591C">
      <w:pPr>
        <w:spacing w:line="276" w:lineRule="auto"/>
        <w:ind w:right="436"/>
        <w:rPr>
          <w:sz w:val="24"/>
          <w:lang w:val="es-PR"/>
        </w:rPr>
      </w:pPr>
      <w:r w:rsidRPr="002E591C">
        <w:rPr>
          <w:sz w:val="21"/>
          <w:lang w:val="es-PR"/>
        </w:rPr>
        <w:t>El programa AEDY de Muhlenberg incorpora prácticas basadas en la evidencia para apoyar el crecimiento y el éxito de los alumnos. Entre ellas se incluyen elementos de las Intervenciones y Apoyos Conductuales Positivos para toda la escuela (SWPBIS), una baja ratio de alumnos por personal para permitir una atención individualizada, equipos de transición estructurados para ayudar a los alumnos a reincorporarse a su entorno escolar habitual y oportunidades de tutoría para proporcionar orientación continua. Estas estrategias están diseñadas para fomentar un comportamiento positivo, establecer relaciones sólidas y ayudar a los alumnos a desarrollar habilidades para el éxito a largo plazo.</w:t>
      </w:r>
    </w:p>
    <w:p w:rsidR="00735DB0" w:rsidRPr="002E591C" w:rsidRDefault="00735DB0">
      <w:pPr>
        <w:spacing w:line="276" w:lineRule="auto"/>
        <w:rPr>
          <w:sz w:val="24"/>
          <w:lang w:val="es-PR"/>
        </w:rPr>
        <w:sectPr w:rsidR="00735DB0" w:rsidRPr="002E591C">
          <w:pgSz w:w="12240" w:h="15840"/>
          <w:pgMar w:top="1000" w:right="1080" w:bottom="980" w:left="1440" w:header="768" w:footer="784" w:gutter="0"/>
          <w:cols w:space="708"/>
        </w:sectPr>
      </w:pPr>
    </w:p>
    <w:p w:rsidR="00735DB0" w:rsidRPr="002E591C" w:rsidRDefault="002E591C">
      <w:pPr>
        <w:pStyle w:val="Heading2"/>
        <w:spacing w:before="47"/>
        <w:rPr>
          <w:lang w:val="es-PR"/>
        </w:rPr>
      </w:pPr>
      <w:bookmarkStart w:id="38" w:name="_bookmark37"/>
      <w:bookmarkEnd w:id="38"/>
      <w:r w:rsidRPr="002E591C">
        <w:rPr>
          <w:spacing w:val="-2"/>
          <w:sz w:val="21"/>
          <w:u w:val="single"/>
          <w:lang w:val="es-PR"/>
        </w:rPr>
        <w:lastRenderedPageBreak/>
        <w:t>Sistema de puntos</w:t>
      </w:r>
    </w:p>
    <w:p w:rsidR="00735DB0" w:rsidRPr="002E591C" w:rsidRDefault="00735DB0">
      <w:pPr>
        <w:pStyle w:val="BodyText"/>
        <w:spacing w:before="89"/>
        <w:rPr>
          <w:i w:val="0"/>
          <w:lang w:val="es-PR"/>
        </w:rPr>
      </w:pPr>
    </w:p>
    <w:p w:rsidR="00735DB0" w:rsidRPr="002E591C" w:rsidRDefault="002E591C">
      <w:pPr>
        <w:spacing w:line="276" w:lineRule="auto"/>
        <w:ind w:right="436"/>
        <w:rPr>
          <w:sz w:val="24"/>
          <w:lang w:val="es-PR"/>
        </w:rPr>
      </w:pPr>
      <w:r w:rsidRPr="002E591C">
        <w:rPr>
          <w:sz w:val="21"/>
          <w:lang w:val="es-PR"/>
        </w:rPr>
        <w:t>El programa AEDY de Muhlenberg utiliza un sistema de cinco puntos que sirve para determinar los privilegios y la elegibilidad para actividades especiales. También se utiliza con fines de seguimiento del progreso. Un profesor evalúa a cada alumno varias veces al día. Los criterios medibles del sistema de puntos son los siguientes: TALID:</w:t>
      </w:r>
    </w:p>
    <w:p w:rsidR="00735DB0" w:rsidRPr="002E591C" w:rsidRDefault="00735DB0">
      <w:pPr>
        <w:pStyle w:val="BodyText"/>
        <w:spacing w:before="44"/>
        <w:rPr>
          <w:i w:val="0"/>
          <w:lang w:val="es-PR"/>
        </w:rPr>
      </w:pPr>
    </w:p>
    <w:p w:rsidR="00735DB0" w:rsidRPr="002E591C" w:rsidRDefault="002E591C">
      <w:pPr>
        <w:spacing w:line="276" w:lineRule="auto"/>
        <w:rPr>
          <w:sz w:val="24"/>
          <w:lang w:val="es-PR"/>
        </w:rPr>
      </w:pPr>
      <w:r w:rsidRPr="002E591C">
        <w:rPr>
          <w:sz w:val="21"/>
          <w:lang w:val="es-PR"/>
        </w:rPr>
        <w:t>T-Tarea: mantenerse centrado en la tarea. El alumno se mantiene concentrado en el trabajo o la actividad asignada sin distracciones innecesarias.</w:t>
      </w:r>
    </w:p>
    <w:p w:rsidR="00735DB0" w:rsidRPr="002E591C" w:rsidRDefault="00735DB0">
      <w:pPr>
        <w:pStyle w:val="BodyText"/>
        <w:spacing w:before="44"/>
        <w:rPr>
          <w:i w:val="0"/>
          <w:lang w:val="es-PR"/>
        </w:rPr>
      </w:pPr>
    </w:p>
    <w:p w:rsidR="00735DB0" w:rsidRPr="002E591C" w:rsidRDefault="002E591C">
      <w:pPr>
        <w:spacing w:line="278" w:lineRule="auto"/>
        <w:rPr>
          <w:sz w:val="24"/>
          <w:lang w:val="es-PR"/>
        </w:rPr>
      </w:pPr>
      <w:r w:rsidRPr="002E591C">
        <w:rPr>
          <w:sz w:val="21"/>
          <w:lang w:val="es-PR"/>
        </w:rPr>
        <w:t>A-Área: permanecer en el área asignada. El alumno permanece en el aula o espacio de trabajo designado, a menos que se le dé permiso para desplazarse.</w:t>
      </w:r>
    </w:p>
    <w:p w:rsidR="00735DB0" w:rsidRPr="002E591C" w:rsidRDefault="00735DB0">
      <w:pPr>
        <w:pStyle w:val="BodyText"/>
        <w:spacing w:before="38"/>
        <w:rPr>
          <w:i w:val="0"/>
          <w:lang w:val="es-PR"/>
        </w:rPr>
      </w:pPr>
    </w:p>
    <w:p w:rsidR="00735DB0" w:rsidRPr="002E591C" w:rsidRDefault="002E591C">
      <w:pPr>
        <w:spacing w:line="278" w:lineRule="auto"/>
        <w:ind w:right="400"/>
        <w:rPr>
          <w:sz w:val="24"/>
          <w:lang w:val="es-PR"/>
        </w:rPr>
      </w:pPr>
      <w:r w:rsidRPr="002E591C">
        <w:rPr>
          <w:sz w:val="21"/>
          <w:lang w:val="es-PR"/>
        </w:rPr>
        <w:t>L-Lenguaje: utilizar un lenguaje respetuoso y adecuado. El alumno se dirige con educación a sus compañeros y al personal, evitando palabrotas, insultos o comentarios inapropiados.</w:t>
      </w:r>
    </w:p>
    <w:p w:rsidR="00735DB0" w:rsidRPr="002E591C" w:rsidRDefault="00735DB0">
      <w:pPr>
        <w:pStyle w:val="BodyText"/>
        <w:spacing w:before="38"/>
        <w:rPr>
          <w:i w:val="0"/>
          <w:lang w:val="es-PR"/>
        </w:rPr>
      </w:pPr>
    </w:p>
    <w:p w:rsidR="00735DB0" w:rsidRPr="002E591C" w:rsidRDefault="002E591C">
      <w:pPr>
        <w:spacing w:line="278" w:lineRule="auto"/>
        <w:ind w:right="400"/>
        <w:rPr>
          <w:sz w:val="24"/>
          <w:lang w:val="es-PR"/>
        </w:rPr>
      </w:pPr>
      <w:r w:rsidRPr="002E591C">
        <w:rPr>
          <w:sz w:val="21"/>
          <w:lang w:val="es-PR"/>
        </w:rPr>
        <w:t>I-Interacción: mantener interacciones positivas y respetuosas. El alumno coopera, trabaja bien con los demás y trata a todo el mundo con respeto.</w:t>
      </w:r>
    </w:p>
    <w:p w:rsidR="00735DB0" w:rsidRPr="002E591C" w:rsidRDefault="00735DB0">
      <w:pPr>
        <w:pStyle w:val="BodyText"/>
        <w:spacing w:before="40"/>
        <w:rPr>
          <w:i w:val="0"/>
          <w:lang w:val="es-PR"/>
        </w:rPr>
      </w:pPr>
    </w:p>
    <w:p w:rsidR="00735DB0" w:rsidRPr="002E591C" w:rsidRDefault="002E591C">
      <w:pPr>
        <w:spacing w:line="276" w:lineRule="auto"/>
        <w:ind w:right="450"/>
        <w:rPr>
          <w:sz w:val="24"/>
          <w:lang w:val="es-PR"/>
        </w:rPr>
      </w:pPr>
      <w:r w:rsidRPr="002E591C">
        <w:rPr>
          <w:sz w:val="21"/>
          <w:lang w:val="es-PR"/>
        </w:rPr>
        <w:t>D-Dirección: seguir las instrucciones. El alumno escucha y sigue las instrucciones del personal desde la primera vez que se le indican.</w:t>
      </w:r>
    </w:p>
    <w:p w:rsidR="00735DB0" w:rsidRPr="002E591C" w:rsidRDefault="002E591C">
      <w:pPr>
        <w:pStyle w:val="Heading2"/>
        <w:spacing w:before="238"/>
        <w:ind w:left="720"/>
        <w:rPr>
          <w:lang w:val="es-PR"/>
        </w:rPr>
      </w:pPr>
      <w:bookmarkStart w:id="39" w:name="_bookmark38"/>
      <w:bookmarkEnd w:id="39"/>
      <w:r w:rsidRPr="002E591C">
        <w:rPr>
          <w:spacing w:val="-2"/>
          <w:sz w:val="21"/>
          <w:u w:val="single"/>
          <w:lang w:val="es-PR"/>
        </w:rPr>
        <w:t>Objetivo</w:t>
      </w:r>
    </w:p>
    <w:p w:rsidR="00735DB0" w:rsidRDefault="002E591C">
      <w:pPr>
        <w:spacing w:before="286" w:line="276" w:lineRule="auto"/>
        <w:ind w:right="450"/>
        <w:rPr>
          <w:sz w:val="24"/>
        </w:rPr>
      </w:pPr>
      <w:r w:rsidRPr="002E591C">
        <w:rPr>
          <w:sz w:val="21"/>
          <w:lang w:val="es-PR"/>
        </w:rPr>
        <w:t xml:space="preserve">TALID es tanto una herramienta de recopilación de datos como un marco de orientación conductual. El personal registra puntos basados en estas cinco áreas dos veces al día (por la mañana y por la tarde). </w:t>
      </w:r>
      <w:r>
        <w:rPr>
          <w:sz w:val="21"/>
        </w:rPr>
        <w:t>Los puntos se utilizan para:</w:t>
      </w:r>
    </w:p>
    <w:p w:rsidR="00735DB0" w:rsidRPr="002E591C" w:rsidRDefault="002E591C">
      <w:pPr>
        <w:pStyle w:val="ListParagraph"/>
        <w:numPr>
          <w:ilvl w:val="0"/>
          <w:numId w:val="4"/>
        </w:numPr>
        <w:tabs>
          <w:tab w:val="left" w:pos="720"/>
        </w:tabs>
        <w:spacing w:before="241"/>
        <w:rPr>
          <w:sz w:val="24"/>
          <w:lang w:val="es-PR"/>
        </w:rPr>
      </w:pPr>
      <w:r w:rsidRPr="002E591C">
        <w:rPr>
          <w:sz w:val="21"/>
          <w:lang w:val="es-PR"/>
        </w:rPr>
        <w:t>Supervisar el progreso hacia el objetivo de comportamiento</w:t>
      </w:r>
    </w:p>
    <w:p w:rsidR="00735DB0" w:rsidRPr="002E591C" w:rsidRDefault="002E591C">
      <w:pPr>
        <w:pStyle w:val="ListParagraph"/>
        <w:numPr>
          <w:ilvl w:val="0"/>
          <w:numId w:val="4"/>
        </w:numPr>
        <w:tabs>
          <w:tab w:val="left" w:pos="720"/>
        </w:tabs>
        <w:spacing w:before="43"/>
        <w:rPr>
          <w:sz w:val="24"/>
          <w:lang w:val="es-PR"/>
        </w:rPr>
      </w:pPr>
      <w:r w:rsidRPr="002E591C">
        <w:rPr>
          <w:sz w:val="21"/>
          <w:lang w:val="es-PR"/>
        </w:rPr>
        <w:t>Determinar la preparación para la transición de vuelta al entorno escolar ordinario</w:t>
      </w:r>
    </w:p>
    <w:p w:rsidR="00735DB0" w:rsidRPr="002E591C" w:rsidRDefault="002E591C">
      <w:pPr>
        <w:pStyle w:val="ListParagraph"/>
        <w:numPr>
          <w:ilvl w:val="0"/>
          <w:numId w:val="4"/>
        </w:numPr>
        <w:tabs>
          <w:tab w:val="left" w:pos="720"/>
        </w:tabs>
        <w:spacing w:before="43" w:line="278" w:lineRule="auto"/>
        <w:ind w:right="520"/>
        <w:rPr>
          <w:sz w:val="24"/>
          <w:lang w:val="es-PR"/>
        </w:rPr>
      </w:pPr>
      <w:r w:rsidRPr="002E591C">
        <w:rPr>
          <w:sz w:val="21"/>
          <w:lang w:val="es-PR"/>
        </w:rPr>
        <w:t>Conceder privilegios o incentivos a través del Sistema de Intervención Conductual Positiva (PBIS) del programa</w:t>
      </w:r>
    </w:p>
    <w:p w:rsidR="00735DB0" w:rsidRPr="002E591C" w:rsidRDefault="00735DB0">
      <w:pPr>
        <w:pStyle w:val="BodyText"/>
        <w:spacing w:before="251"/>
        <w:rPr>
          <w:i w:val="0"/>
          <w:lang w:val="es-PR"/>
        </w:rPr>
      </w:pPr>
    </w:p>
    <w:p w:rsidR="00735DB0" w:rsidRPr="002E591C" w:rsidRDefault="002E591C">
      <w:pPr>
        <w:pStyle w:val="Heading2"/>
        <w:rPr>
          <w:lang w:val="es-PR"/>
        </w:rPr>
      </w:pPr>
      <w:bookmarkStart w:id="40" w:name="_bookmark39"/>
      <w:bookmarkEnd w:id="40"/>
      <w:r w:rsidRPr="002E591C">
        <w:rPr>
          <w:sz w:val="21"/>
          <w:u w:val="single"/>
          <w:lang w:val="es-PR"/>
        </w:rPr>
        <w:t>Política de asistencia</w:t>
      </w:r>
    </w:p>
    <w:p w:rsidR="00735DB0" w:rsidRPr="002E591C" w:rsidRDefault="00735DB0">
      <w:pPr>
        <w:pStyle w:val="BodyText"/>
        <w:spacing w:before="87"/>
        <w:rPr>
          <w:i w:val="0"/>
          <w:lang w:val="es-PR"/>
        </w:rPr>
      </w:pPr>
    </w:p>
    <w:p w:rsidR="00735DB0" w:rsidRPr="002E591C" w:rsidRDefault="002E591C">
      <w:pPr>
        <w:spacing w:line="276" w:lineRule="auto"/>
        <w:ind w:right="414"/>
        <w:rPr>
          <w:sz w:val="24"/>
          <w:lang w:val="es-PR"/>
        </w:rPr>
      </w:pPr>
      <w:r w:rsidRPr="002E591C">
        <w:rPr>
          <w:sz w:val="21"/>
          <w:lang w:val="es-PR"/>
        </w:rPr>
        <w:t>Las políticas de asistencia del Distrito Escolar de Muhlenberg se aplican al programa AEDY de Muhlenberg. Los alumnos que acumulen tres o más ausencias deberán presentar un justificante médico para que las ausencias posteriores se consideren justificadas. Además, todas las ausencias injustificadas podrían prolongar el periodo de asignación en el programa AEDY de Muhlenberg en un número de días equivalente al de las ausencias injustificadas acumuladas.</w:t>
      </w:r>
    </w:p>
    <w:p w:rsidR="00735DB0" w:rsidRPr="002E591C" w:rsidRDefault="00735DB0">
      <w:pPr>
        <w:spacing w:line="276" w:lineRule="auto"/>
        <w:rPr>
          <w:sz w:val="24"/>
          <w:lang w:val="es-PR"/>
        </w:rPr>
        <w:sectPr w:rsidR="00735DB0" w:rsidRPr="002E591C">
          <w:pgSz w:w="12240" w:h="15840"/>
          <w:pgMar w:top="1000" w:right="1080" w:bottom="980" w:left="1440" w:header="768" w:footer="784" w:gutter="0"/>
          <w:cols w:space="708"/>
        </w:sectPr>
      </w:pPr>
    </w:p>
    <w:p w:rsidR="00735DB0" w:rsidRPr="002E591C" w:rsidRDefault="002E591C">
      <w:pPr>
        <w:spacing w:before="47"/>
        <w:rPr>
          <w:sz w:val="24"/>
          <w:lang w:val="es-PR"/>
        </w:rPr>
      </w:pPr>
      <w:r w:rsidRPr="002E591C">
        <w:rPr>
          <w:spacing w:val="-2"/>
          <w:sz w:val="21"/>
          <w:u w:val="single"/>
          <w:lang w:val="es-PR"/>
        </w:rPr>
        <w:lastRenderedPageBreak/>
        <w:t>Transporte</w:t>
      </w:r>
    </w:p>
    <w:p w:rsidR="00735DB0" w:rsidRPr="002E591C" w:rsidRDefault="00735DB0">
      <w:pPr>
        <w:pStyle w:val="BodyText"/>
        <w:spacing w:before="89"/>
        <w:rPr>
          <w:i w:val="0"/>
          <w:lang w:val="es-PR"/>
        </w:rPr>
      </w:pPr>
    </w:p>
    <w:p w:rsidR="00735DB0" w:rsidRPr="002E591C" w:rsidRDefault="002E591C">
      <w:pPr>
        <w:spacing w:line="276" w:lineRule="auto"/>
        <w:ind w:right="847"/>
        <w:jc w:val="both"/>
        <w:rPr>
          <w:sz w:val="24"/>
          <w:lang w:val="es-PR"/>
        </w:rPr>
      </w:pPr>
      <w:r w:rsidRPr="002E591C">
        <w:rPr>
          <w:sz w:val="21"/>
          <w:lang w:val="es-PR"/>
        </w:rPr>
        <w:t>Para favorecer el éxito de los alumnos, el Distrito Escolar de Muhlenberg proporciona transporte de ida y vuelta al programa AEDY para todos los alumnos matriculados. Esto garantiza que cada alumno tenga acceso constante a la enseñanza académica, al asesoramiento y a otros apoyos del programa.</w:t>
      </w:r>
    </w:p>
    <w:p w:rsidR="00735DB0" w:rsidRPr="002E591C" w:rsidRDefault="002E591C">
      <w:pPr>
        <w:spacing w:line="276" w:lineRule="auto"/>
        <w:ind w:right="369"/>
        <w:rPr>
          <w:sz w:val="24"/>
          <w:lang w:val="es-PR"/>
        </w:rPr>
      </w:pPr>
      <w:r w:rsidRPr="002E591C">
        <w:rPr>
          <w:sz w:val="21"/>
          <w:lang w:val="es-PR"/>
        </w:rPr>
        <w:t>se coordinan a través del Departamento de Transporte del distrito, y los horarios se diseñan para que coincidan con las horas de inicio y finalización del programa AEDY. Se notificará a los padres o tutores los horarios de recogida y entrega antes del primer día del alumno en el programa. Se espera que los alumnos estén listos a la hora de recogida prevista para garantizar su llegada puntual al programa.</w:t>
      </w:r>
    </w:p>
    <w:p w:rsidR="00735DB0" w:rsidRPr="002E591C" w:rsidRDefault="00735DB0">
      <w:pPr>
        <w:pStyle w:val="BodyText"/>
        <w:spacing w:before="44"/>
        <w:rPr>
          <w:i w:val="0"/>
          <w:lang w:val="es-PR"/>
        </w:rPr>
      </w:pPr>
    </w:p>
    <w:p w:rsidR="00735DB0" w:rsidRPr="002E591C" w:rsidRDefault="002E591C">
      <w:pPr>
        <w:pStyle w:val="Heading2"/>
        <w:rPr>
          <w:lang w:val="es-PR"/>
        </w:rPr>
      </w:pPr>
      <w:bookmarkStart w:id="41" w:name="_bookmark40"/>
      <w:bookmarkEnd w:id="41"/>
      <w:r w:rsidRPr="002E591C">
        <w:rPr>
          <w:sz w:val="21"/>
          <w:u w:val="single"/>
          <w:lang w:val="es-PR"/>
        </w:rPr>
        <w:t>Normas y procedimientos</w:t>
      </w:r>
    </w:p>
    <w:p w:rsidR="00735DB0" w:rsidRPr="002E591C" w:rsidRDefault="00735DB0">
      <w:pPr>
        <w:pStyle w:val="BodyText"/>
        <w:spacing w:before="89"/>
        <w:rPr>
          <w:i w:val="0"/>
          <w:lang w:val="es-PR"/>
        </w:rPr>
      </w:pPr>
    </w:p>
    <w:p w:rsidR="00735DB0" w:rsidRPr="002E591C" w:rsidRDefault="002E591C">
      <w:pPr>
        <w:spacing w:line="276" w:lineRule="auto"/>
        <w:ind w:right="450"/>
        <w:rPr>
          <w:sz w:val="24"/>
          <w:lang w:val="es-PR"/>
        </w:rPr>
      </w:pPr>
      <w:r w:rsidRPr="002E591C">
        <w:rPr>
          <w:sz w:val="21"/>
          <w:lang w:val="es-PR"/>
        </w:rPr>
        <w:t>Deben respetarse todas las normas del Distrito Escolar de Muhlenberg y del Instituto de Muhlenberg, además de lo siguiente:</w:t>
      </w:r>
    </w:p>
    <w:p w:rsidR="00735DB0" w:rsidRPr="002E591C" w:rsidRDefault="00735DB0">
      <w:pPr>
        <w:pStyle w:val="BodyText"/>
        <w:spacing w:before="43"/>
        <w:rPr>
          <w:i w:val="0"/>
          <w:lang w:val="es-PR"/>
        </w:rPr>
      </w:pPr>
    </w:p>
    <w:p w:rsidR="00735DB0" w:rsidRPr="002E591C" w:rsidRDefault="002E591C">
      <w:pPr>
        <w:pStyle w:val="ListParagraph"/>
        <w:numPr>
          <w:ilvl w:val="0"/>
          <w:numId w:val="5"/>
        </w:numPr>
        <w:tabs>
          <w:tab w:val="left" w:pos="720"/>
        </w:tabs>
        <w:spacing w:before="1" w:line="276" w:lineRule="auto"/>
        <w:ind w:right="548"/>
        <w:jc w:val="both"/>
        <w:rPr>
          <w:sz w:val="24"/>
          <w:lang w:val="es-PR"/>
        </w:rPr>
      </w:pPr>
      <w:r w:rsidRPr="002E591C">
        <w:rPr>
          <w:sz w:val="21"/>
          <w:lang w:val="es-PR"/>
        </w:rPr>
        <w:t>No se permiten teléfonos móviles, dispositivos personales ni ningún tipo de accesorio (por ejemplo, auriculares, etc.) durante las clases de Educación Alternativa sin el permiso explícito del profesor y como parte del sistema de puntos del Sistema de Intervención para el Comportamiento Positivo (PBIS).</w:t>
      </w:r>
    </w:p>
    <w:p w:rsidR="00735DB0" w:rsidRPr="002E591C" w:rsidRDefault="002E591C">
      <w:pPr>
        <w:pStyle w:val="ListParagraph"/>
        <w:numPr>
          <w:ilvl w:val="1"/>
          <w:numId w:val="5"/>
        </w:numPr>
        <w:tabs>
          <w:tab w:val="left" w:pos="1440"/>
        </w:tabs>
        <w:spacing w:line="276" w:lineRule="auto"/>
        <w:ind w:right="564"/>
        <w:rPr>
          <w:sz w:val="24"/>
          <w:lang w:val="es-PR"/>
        </w:rPr>
      </w:pPr>
      <w:r w:rsidRPr="002E591C">
        <w:rPr>
          <w:sz w:val="21"/>
          <w:lang w:val="es-PR"/>
        </w:rPr>
        <w:t>Los teléfonos móviles que se traigan a las clases de Educación Alternativa deben estar APAGADOS y entregarse al profesor al entrar. Los teléfonos móviles permanecerán APAGADOS durante la jornada escolar y se devolverán al alumno al finalizar las clases.</w:t>
      </w:r>
    </w:p>
    <w:p w:rsidR="00735DB0" w:rsidRPr="002E591C" w:rsidRDefault="002E591C">
      <w:pPr>
        <w:pStyle w:val="ListParagraph"/>
        <w:numPr>
          <w:ilvl w:val="0"/>
          <w:numId w:val="5"/>
        </w:numPr>
        <w:tabs>
          <w:tab w:val="left" w:pos="719"/>
        </w:tabs>
        <w:spacing w:line="293" w:lineRule="exact"/>
        <w:ind w:left="719" w:hanging="359"/>
        <w:rPr>
          <w:sz w:val="24"/>
          <w:lang w:val="es-PR"/>
        </w:rPr>
      </w:pPr>
      <w:r w:rsidRPr="002E591C">
        <w:rPr>
          <w:spacing w:val="-2"/>
          <w:sz w:val="21"/>
          <w:lang w:val="es-PR"/>
        </w:rPr>
        <w:t>No se permite llevar nada que cubra la cabeza</w:t>
      </w:r>
    </w:p>
    <w:p w:rsidR="00735DB0" w:rsidRPr="002E591C" w:rsidRDefault="002E591C">
      <w:pPr>
        <w:pStyle w:val="ListParagraph"/>
        <w:numPr>
          <w:ilvl w:val="1"/>
          <w:numId w:val="5"/>
        </w:numPr>
        <w:tabs>
          <w:tab w:val="left" w:pos="1439"/>
        </w:tabs>
        <w:spacing w:before="45"/>
        <w:ind w:left="1439" w:hanging="359"/>
        <w:rPr>
          <w:sz w:val="24"/>
          <w:lang w:val="es-PR"/>
        </w:rPr>
      </w:pPr>
      <w:r w:rsidRPr="002E591C">
        <w:rPr>
          <w:sz w:val="21"/>
          <w:lang w:val="es-PR"/>
        </w:rPr>
        <w:t>Salvo por motivos religiosos o médicos debidamente justificados.</w:t>
      </w:r>
    </w:p>
    <w:p w:rsidR="00735DB0" w:rsidRPr="002E591C" w:rsidRDefault="00735DB0">
      <w:pPr>
        <w:pStyle w:val="ListParagraph"/>
        <w:rPr>
          <w:sz w:val="24"/>
          <w:lang w:val="es-PR"/>
        </w:rPr>
        <w:sectPr w:rsidR="00735DB0" w:rsidRPr="002E591C">
          <w:pgSz w:w="12240" w:h="15840"/>
          <w:pgMar w:top="1000" w:right="1080" w:bottom="980" w:left="1440" w:header="768" w:footer="784" w:gutter="0"/>
          <w:cols w:space="708"/>
        </w:sectPr>
      </w:pPr>
    </w:p>
    <w:p w:rsidR="00735DB0" w:rsidRPr="002E591C" w:rsidRDefault="002E591C">
      <w:pPr>
        <w:pStyle w:val="Heading2"/>
        <w:spacing w:before="21"/>
        <w:rPr>
          <w:lang w:val="es-PR"/>
        </w:rPr>
      </w:pPr>
      <w:bookmarkStart w:id="42" w:name="_bookmark41"/>
      <w:bookmarkEnd w:id="42"/>
      <w:r w:rsidRPr="002E591C">
        <w:rPr>
          <w:sz w:val="21"/>
          <w:u w:val="single"/>
          <w:lang w:val="es-PR"/>
        </w:rPr>
        <w:lastRenderedPageBreak/>
        <w:t>Contrato de conducta de AEDY</w:t>
      </w:r>
    </w:p>
    <w:p w:rsidR="00735DB0" w:rsidRPr="002E591C" w:rsidRDefault="00735DB0">
      <w:pPr>
        <w:pStyle w:val="BodyText"/>
        <w:spacing w:before="256"/>
        <w:rPr>
          <w:i w:val="0"/>
          <w:sz w:val="28"/>
          <w:lang w:val="es-PR"/>
        </w:rPr>
      </w:pPr>
    </w:p>
    <w:p w:rsidR="00735DB0" w:rsidRPr="002E591C" w:rsidRDefault="002E591C">
      <w:pPr>
        <w:ind w:left="5" w:right="360"/>
        <w:jc w:val="center"/>
        <w:rPr>
          <w:sz w:val="28"/>
          <w:lang w:val="es-PR"/>
        </w:rPr>
      </w:pPr>
      <w:r w:rsidRPr="002E591C">
        <w:rPr>
          <w:color w:val="1C2466"/>
          <w:sz w:val="25"/>
          <w:lang w:val="es-PR"/>
        </w:rPr>
        <w:t>CONTRATO DE CONDUCTA DE EDUCACIÓN ALTERNATIVA</w:t>
      </w:r>
    </w:p>
    <w:p w:rsidR="00735DB0" w:rsidRPr="002E591C" w:rsidRDefault="00735DB0">
      <w:pPr>
        <w:pStyle w:val="BodyText"/>
        <w:spacing w:before="57"/>
        <w:rPr>
          <w:i w:val="0"/>
          <w:sz w:val="28"/>
          <w:lang w:val="es-PR"/>
        </w:rPr>
      </w:pPr>
    </w:p>
    <w:p w:rsidR="00735DB0" w:rsidRPr="002E591C" w:rsidRDefault="002E591C">
      <w:pPr>
        <w:tabs>
          <w:tab w:val="left" w:pos="4970"/>
        </w:tabs>
        <w:spacing w:before="1" w:line="276" w:lineRule="auto"/>
        <w:ind w:left="360" w:right="441"/>
        <w:rPr>
          <w:lang w:val="es-PR"/>
        </w:rPr>
      </w:pPr>
      <w:r w:rsidRPr="002E591C">
        <w:rPr>
          <w:color w:val="1C2466"/>
          <w:sz w:val="20"/>
          <w:lang w:val="es-PR"/>
        </w:rPr>
        <w:t xml:space="preserve">Su hijo/a, </w:t>
      </w:r>
      <w:r w:rsidRPr="002E591C">
        <w:rPr>
          <w:color w:val="1C2466"/>
          <w:sz w:val="20"/>
          <w:u w:val="single" w:color="1B2365"/>
          <w:lang w:val="es-PR"/>
        </w:rPr>
        <w:tab/>
      </w:r>
      <w:r w:rsidRPr="002E591C">
        <w:rPr>
          <w:color w:val="1C2466"/>
          <w:sz w:val="20"/>
          <w:lang w:val="es-PR"/>
        </w:rPr>
        <w:t>ha sido asignado al programa de Educación Alternativa (AEDY) del Distrito Escolar de Muhlenberg. Mientras permanezca en este entorno alternativo, se espera que cumpla las normas que se indican a continuación durante todo el periodo de su asignación. El cumplimiento de las normas establecidas en este contrato de conducta contribuirá a que se cumpla la fecha prevista de salida del programa AEDY. El incumplimiento de una o varias normas de este contrato de conducta constituirá una prueba de que no está preparado para reincorporarse a un entorno de educación general, lo que podría prolongar su permanencia en el programa AEDY para recibir apoyo adicional:</w:t>
      </w:r>
    </w:p>
    <w:p w:rsidR="00735DB0" w:rsidRPr="002E591C" w:rsidRDefault="00735DB0">
      <w:pPr>
        <w:pStyle w:val="BodyText"/>
        <w:spacing w:before="15"/>
        <w:rPr>
          <w:i w:val="0"/>
          <w:sz w:val="22"/>
          <w:lang w:val="es-PR"/>
        </w:rPr>
      </w:pPr>
    </w:p>
    <w:p w:rsidR="00735DB0" w:rsidRPr="002E591C" w:rsidRDefault="002E591C">
      <w:pPr>
        <w:tabs>
          <w:tab w:val="left" w:pos="916"/>
        </w:tabs>
        <w:ind w:left="540"/>
        <w:rPr>
          <w:lang w:val="es-PR"/>
        </w:rPr>
      </w:pPr>
      <w:r w:rsidRPr="002E591C">
        <w:rPr>
          <w:color w:val="1C2466"/>
          <w:sz w:val="20"/>
          <w:u w:val="single" w:color="1B2365"/>
          <w:lang w:val="es-PR"/>
        </w:rPr>
        <w:tab/>
      </w:r>
      <w:r w:rsidRPr="002E591C">
        <w:rPr>
          <w:color w:val="1C2466"/>
          <w:sz w:val="20"/>
          <w:lang w:val="es-PR"/>
        </w:rPr>
        <w:t>Asistir diariamente, salvo en caso de ausencias justificadas (por ejemplo, por enfermedad).</w:t>
      </w:r>
    </w:p>
    <w:p w:rsidR="00735DB0" w:rsidRPr="002E591C" w:rsidRDefault="002E591C">
      <w:pPr>
        <w:tabs>
          <w:tab w:val="left" w:pos="916"/>
        </w:tabs>
        <w:spacing w:before="53" w:line="271" w:lineRule="auto"/>
        <w:ind w:left="991" w:right="723" w:hanging="452"/>
        <w:rPr>
          <w:lang w:val="es-PR"/>
        </w:rPr>
      </w:pPr>
      <w:r w:rsidRPr="002E591C">
        <w:rPr>
          <w:color w:val="1C2466"/>
          <w:sz w:val="20"/>
          <w:u w:val="single" w:color="1B2365"/>
          <w:lang w:val="es-PR"/>
        </w:rPr>
        <w:tab/>
      </w:r>
      <w:r w:rsidRPr="002E591C">
        <w:rPr>
          <w:color w:val="1C2466"/>
          <w:sz w:val="20"/>
          <w:lang w:val="es-PR"/>
        </w:rPr>
        <w:t>Cumplir y cooperar con el horario diario asignado por AEDY (p. ej., llegada, salida, almuerzo, etc.)</w:t>
      </w:r>
    </w:p>
    <w:p w:rsidR="00735DB0" w:rsidRPr="002E591C" w:rsidRDefault="002E591C">
      <w:pPr>
        <w:tabs>
          <w:tab w:val="left" w:pos="916"/>
        </w:tabs>
        <w:spacing w:before="18"/>
        <w:ind w:left="540"/>
        <w:rPr>
          <w:lang w:val="es-PR"/>
        </w:rPr>
      </w:pPr>
      <w:r w:rsidRPr="002E591C">
        <w:rPr>
          <w:color w:val="1C2466"/>
          <w:sz w:val="20"/>
          <w:u w:val="single" w:color="1B2365"/>
          <w:lang w:val="es-PR"/>
        </w:rPr>
        <w:tab/>
      </w:r>
      <w:r w:rsidRPr="002E591C">
        <w:rPr>
          <w:color w:val="1C2466"/>
          <w:sz w:val="20"/>
          <w:lang w:val="es-PR"/>
        </w:rPr>
        <w:t>Trabajar y demostrar progreso en las lecciones asignadas de Edgenuity u otras actividades académicas</w:t>
      </w:r>
    </w:p>
    <w:p w:rsidR="00735DB0" w:rsidRPr="002E591C" w:rsidRDefault="002E591C">
      <w:pPr>
        <w:tabs>
          <w:tab w:val="left" w:pos="916"/>
        </w:tabs>
        <w:spacing w:before="50" w:line="273" w:lineRule="auto"/>
        <w:ind w:left="991" w:right="754" w:hanging="452"/>
        <w:rPr>
          <w:lang w:val="es-PR"/>
        </w:rPr>
      </w:pPr>
      <w:r w:rsidRPr="002E591C">
        <w:rPr>
          <w:color w:val="1C2466"/>
          <w:sz w:val="20"/>
          <w:u w:val="single" w:color="1B2365"/>
          <w:lang w:val="es-PR"/>
        </w:rPr>
        <w:tab/>
      </w:r>
      <w:r w:rsidRPr="002E591C">
        <w:rPr>
          <w:color w:val="1C2466"/>
          <w:sz w:val="20"/>
          <w:lang w:val="es-PR"/>
        </w:rPr>
        <w:t>Cooperar de forma respetuosa y participar en las sesiones de orientación diseñadas para atender las necesidades de los alumnos mientras estén en el AEDY</w:t>
      </w:r>
    </w:p>
    <w:p w:rsidR="00735DB0" w:rsidRPr="002E591C" w:rsidRDefault="002E591C">
      <w:pPr>
        <w:tabs>
          <w:tab w:val="left" w:pos="916"/>
        </w:tabs>
        <w:spacing w:before="14" w:line="273" w:lineRule="auto"/>
        <w:ind w:left="991" w:right="765" w:hanging="452"/>
        <w:rPr>
          <w:lang w:val="es-PR"/>
        </w:rPr>
      </w:pPr>
      <w:r w:rsidRPr="002E591C">
        <w:rPr>
          <w:color w:val="1C2466"/>
          <w:sz w:val="20"/>
          <w:u w:val="single" w:color="1B2365"/>
          <w:lang w:val="es-PR"/>
        </w:rPr>
        <w:tab/>
      </w:r>
      <w:r w:rsidRPr="002E591C">
        <w:rPr>
          <w:color w:val="1C2466"/>
          <w:sz w:val="20"/>
          <w:lang w:val="es-PR"/>
        </w:rPr>
        <w:t>Cooperar de forma respetuosa con todos los procedimientos de AEDY y del centro, así como con los administradores, profesores y profesores de apoyo (p. ej., simulacros de incendio, orientación, educación especial, etc.)</w:t>
      </w:r>
    </w:p>
    <w:p w:rsidR="00735DB0" w:rsidRPr="002E591C" w:rsidRDefault="002E591C">
      <w:pPr>
        <w:tabs>
          <w:tab w:val="left" w:pos="916"/>
        </w:tabs>
        <w:spacing w:before="14"/>
        <w:ind w:left="540"/>
        <w:rPr>
          <w:lang w:val="es-PR"/>
        </w:rPr>
      </w:pPr>
      <w:r w:rsidRPr="002E591C">
        <w:rPr>
          <w:color w:val="1C2466"/>
          <w:sz w:val="20"/>
          <w:u w:val="single" w:color="1B2365"/>
          <w:lang w:val="es-PR"/>
        </w:rPr>
        <w:tab/>
      </w:r>
      <w:r w:rsidRPr="002E591C">
        <w:rPr>
          <w:color w:val="1C2466"/>
          <w:sz w:val="20"/>
          <w:lang w:val="es-PR"/>
        </w:rPr>
        <w:t>No se permitirán altercados físicos ni amenazas de ningún tipo con otros alumnos, profesores o personal</w:t>
      </w:r>
    </w:p>
    <w:p w:rsidR="00735DB0" w:rsidRPr="002E591C" w:rsidRDefault="002E591C">
      <w:pPr>
        <w:tabs>
          <w:tab w:val="left" w:pos="916"/>
        </w:tabs>
        <w:spacing w:before="49"/>
        <w:ind w:left="540"/>
        <w:rPr>
          <w:lang w:val="es-PR"/>
        </w:rPr>
      </w:pPr>
      <w:r w:rsidRPr="002E591C">
        <w:rPr>
          <w:color w:val="1C2466"/>
          <w:sz w:val="20"/>
          <w:u w:val="single" w:color="1B2365"/>
          <w:lang w:val="es-PR"/>
        </w:rPr>
        <w:tab/>
      </w:r>
      <w:r w:rsidRPr="002E591C">
        <w:rPr>
          <w:color w:val="1C2466"/>
          <w:sz w:val="20"/>
          <w:lang w:val="es-PR"/>
        </w:rPr>
        <w:t>No se permitirán altercados verbales ni amenazas de ningún tipo con otros alumnos, profesores o personal</w:t>
      </w:r>
    </w:p>
    <w:p w:rsidR="00735DB0" w:rsidRPr="002E591C" w:rsidRDefault="002E591C">
      <w:pPr>
        <w:tabs>
          <w:tab w:val="left" w:pos="916"/>
        </w:tabs>
        <w:spacing w:before="48"/>
        <w:ind w:left="540"/>
        <w:rPr>
          <w:lang w:val="es-PR"/>
        </w:rPr>
      </w:pPr>
      <w:r w:rsidRPr="002E591C">
        <w:rPr>
          <w:color w:val="1C2466"/>
          <w:sz w:val="20"/>
          <w:u w:val="single" w:color="1B2365"/>
          <w:lang w:val="es-PR"/>
        </w:rPr>
        <w:tab/>
      </w:r>
      <w:r w:rsidRPr="002E591C">
        <w:rPr>
          <w:color w:val="1C2466"/>
          <w:sz w:val="20"/>
          <w:lang w:val="es-PR"/>
        </w:rPr>
        <w:t>No se permiten amenazas de ningún tipo a través de dispositivos del colegio, dispositivos personales o redes sociales</w:t>
      </w:r>
    </w:p>
    <w:p w:rsidR="00735DB0" w:rsidRPr="002E591C" w:rsidRDefault="002E591C">
      <w:pPr>
        <w:tabs>
          <w:tab w:val="left" w:pos="916"/>
        </w:tabs>
        <w:spacing w:before="53" w:line="273" w:lineRule="auto"/>
        <w:ind w:left="991" w:right="742" w:hanging="452"/>
        <w:rPr>
          <w:lang w:val="es-PR"/>
        </w:rPr>
      </w:pPr>
      <w:r w:rsidRPr="002E591C">
        <w:rPr>
          <w:color w:val="1C2466"/>
          <w:sz w:val="20"/>
          <w:u w:val="single" w:color="1B2365"/>
          <w:lang w:val="es-PR"/>
        </w:rPr>
        <w:tab/>
      </w:r>
      <w:r w:rsidRPr="002E591C">
        <w:rPr>
          <w:color w:val="1C2466"/>
          <w:sz w:val="20"/>
          <w:lang w:val="es-PR"/>
        </w:rPr>
        <w:t>No se permite la posesión ni el uso de teléfonos móviles, desde la llegada hasta la salida, a menos que el profesor lo permita específicamente durante un tiempo limitado como recompensa ganada</w:t>
      </w:r>
    </w:p>
    <w:p w:rsidR="00735DB0" w:rsidRPr="002E591C" w:rsidRDefault="002E591C">
      <w:pPr>
        <w:tabs>
          <w:tab w:val="left" w:pos="916"/>
        </w:tabs>
        <w:spacing w:before="14" w:line="273" w:lineRule="auto"/>
        <w:ind w:left="991" w:right="1123" w:hanging="452"/>
        <w:rPr>
          <w:lang w:val="es-PR"/>
        </w:rPr>
      </w:pPr>
      <w:r w:rsidRPr="002E591C">
        <w:rPr>
          <w:color w:val="1C2466"/>
          <w:sz w:val="20"/>
          <w:u w:val="single" w:color="1B2365"/>
          <w:lang w:val="es-PR"/>
        </w:rPr>
        <w:tab/>
      </w:r>
      <w:r w:rsidRPr="002E591C">
        <w:rPr>
          <w:color w:val="1C2466"/>
          <w:sz w:val="20"/>
          <w:lang w:val="es-PR"/>
        </w:rPr>
        <w:t>Las firmas que figuran a continuación indican que se me han leído estas normas y que las comprendo:</w:t>
      </w:r>
    </w:p>
    <w:p w:rsidR="00735DB0" w:rsidRPr="002E591C" w:rsidRDefault="002E591C">
      <w:pPr>
        <w:tabs>
          <w:tab w:val="left" w:pos="4484"/>
          <w:tab w:val="left" w:pos="8429"/>
        </w:tabs>
        <w:spacing w:before="245"/>
        <w:ind w:left="540"/>
        <w:rPr>
          <w:lang w:val="es-PR"/>
        </w:rPr>
      </w:pPr>
      <w:r w:rsidRPr="002E591C">
        <w:rPr>
          <w:color w:val="1C2466"/>
          <w:sz w:val="20"/>
          <w:lang w:val="es-PR"/>
        </w:rPr>
        <w:t xml:space="preserve">Fecha prevista de incorporación: </w:t>
      </w:r>
      <w:r w:rsidRPr="002E591C">
        <w:rPr>
          <w:color w:val="1C2466"/>
          <w:sz w:val="20"/>
          <w:u w:val="single" w:color="1B2365"/>
          <w:lang w:val="es-PR"/>
        </w:rPr>
        <w:tab/>
      </w:r>
      <w:r w:rsidRPr="002E591C">
        <w:rPr>
          <w:color w:val="1C2466"/>
          <w:sz w:val="20"/>
          <w:lang w:val="es-PR"/>
        </w:rPr>
        <w:t>Fecha prevista de salida:</w:t>
      </w:r>
      <w:r w:rsidRPr="002E591C">
        <w:rPr>
          <w:color w:val="1C2466"/>
          <w:sz w:val="20"/>
          <w:u w:val="single" w:color="1B2365"/>
          <w:lang w:val="es-PR"/>
        </w:rPr>
        <w:tab/>
      </w:r>
    </w:p>
    <w:p w:rsidR="00735DB0" w:rsidRPr="002E591C" w:rsidRDefault="00735DB0">
      <w:pPr>
        <w:pStyle w:val="BodyText"/>
        <w:spacing w:before="217"/>
        <w:rPr>
          <w:i w:val="0"/>
          <w:sz w:val="20"/>
          <w:lang w:val="es-PR"/>
        </w:rPr>
      </w:pPr>
    </w:p>
    <w:tbl>
      <w:tblPr>
        <w:tblStyle w:val="TableNormal1"/>
        <w:tblW w:w="0" w:type="auto"/>
        <w:tblInd w:w="547" w:type="dxa"/>
        <w:tblLayout w:type="fixed"/>
        <w:tblLook w:val="01E0" w:firstRow="1" w:lastRow="1" w:firstColumn="1" w:lastColumn="1" w:noHBand="0" w:noVBand="0"/>
      </w:tblPr>
      <w:tblGrid>
        <w:gridCol w:w="2962"/>
        <w:gridCol w:w="3451"/>
        <w:gridCol w:w="2428"/>
      </w:tblGrid>
      <w:tr w:rsidR="00735DB0">
        <w:trPr>
          <w:trHeight w:val="224"/>
        </w:trPr>
        <w:tc>
          <w:tcPr>
            <w:tcW w:w="2962" w:type="dxa"/>
            <w:tcBorders>
              <w:top w:val="single" w:sz="8" w:space="0" w:color="000000"/>
              <w:bottom w:val="single" w:sz="8" w:space="0" w:color="FFFFFF"/>
            </w:tcBorders>
          </w:tcPr>
          <w:p w:rsidR="00735DB0" w:rsidRPr="002E591C" w:rsidRDefault="002E591C">
            <w:pPr>
              <w:pStyle w:val="TableParagraph"/>
              <w:spacing w:line="204" w:lineRule="exact"/>
              <w:ind w:left="47" w:right="6"/>
              <w:jc w:val="center"/>
              <w:rPr>
                <w:sz w:val="20"/>
                <w:lang w:val="es-PR"/>
              </w:rPr>
            </w:pPr>
            <w:r w:rsidRPr="002E591C">
              <w:rPr>
                <w:color w:val="1C2466"/>
                <w:sz w:val="18"/>
                <w:lang w:val="es-PR"/>
              </w:rPr>
              <w:t>Nombre del alumno en letra de imprenta</w:t>
            </w:r>
          </w:p>
        </w:tc>
        <w:tc>
          <w:tcPr>
            <w:tcW w:w="3451" w:type="dxa"/>
            <w:tcBorders>
              <w:top w:val="single" w:sz="8" w:space="0" w:color="000000"/>
              <w:bottom w:val="single" w:sz="8" w:space="0" w:color="FFFFFF"/>
            </w:tcBorders>
          </w:tcPr>
          <w:p w:rsidR="00735DB0" w:rsidRDefault="002E591C">
            <w:pPr>
              <w:pStyle w:val="TableParagraph"/>
              <w:spacing w:line="204" w:lineRule="exact"/>
              <w:ind w:right="537"/>
              <w:jc w:val="center"/>
              <w:rPr>
                <w:sz w:val="20"/>
              </w:rPr>
            </w:pPr>
            <w:r>
              <w:rPr>
                <w:color w:val="1C2466"/>
                <w:sz w:val="18"/>
              </w:rPr>
              <w:t>Nombre del alumno (firmado)</w:t>
            </w:r>
          </w:p>
        </w:tc>
        <w:tc>
          <w:tcPr>
            <w:tcW w:w="2428" w:type="dxa"/>
            <w:tcBorders>
              <w:top w:val="single" w:sz="8" w:space="0" w:color="000000"/>
              <w:bottom w:val="single" w:sz="8" w:space="0" w:color="FFFFFF"/>
            </w:tcBorders>
          </w:tcPr>
          <w:p w:rsidR="00735DB0" w:rsidRDefault="002E591C">
            <w:pPr>
              <w:pStyle w:val="TableParagraph"/>
              <w:spacing w:line="204" w:lineRule="exact"/>
              <w:ind w:left="754"/>
              <w:rPr>
                <w:sz w:val="20"/>
              </w:rPr>
            </w:pPr>
            <w:r>
              <w:rPr>
                <w:color w:val="1C2466"/>
                <w:spacing w:val="-4"/>
                <w:sz w:val="18"/>
              </w:rPr>
              <w:t>Fecha</w:t>
            </w:r>
          </w:p>
        </w:tc>
      </w:tr>
      <w:tr w:rsidR="00735DB0">
        <w:trPr>
          <w:trHeight w:val="383"/>
        </w:trPr>
        <w:tc>
          <w:tcPr>
            <w:tcW w:w="2962" w:type="dxa"/>
            <w:tcBorders>
              <w:top w:val="single" w:sz="8" w:space="0" w:color="FFFFFF"/>
              <w:bottom w:val="single" w:sz="8" w:space="0" w:color="000000"/>
            </w:tcBorders>
          </w:tcPr>
          <w:p w:rsidR="00735DB0" w:rsidRDefault="00735DB0">
            <w:pPr>
              <w:pStyle w:val="TableParagraph"/>
              <w:spacing w:before="0"/>
              <w:rPr>
                <w:rFonts w:ascii="Times New Roman"/>
              </w:rPr>
            </w:pPr>
          </w:p>
        </w:tc>
        <w:tc>
          <w:tcPr>
            <w:tcW w:w="3451" w:type="dxa"/>
            <w:tcBorders>
              <w:top w:val="single" w:sz="8" w:space="0" w:color="FFFFFF"/>
              <w:bottom w:val="single" w:sz="8" w:space="0" w:color="000000"/>
            </w:tcBorders>
          </w:tcPr>
          <w:p w:rsidR="00735DB0" w:rsidRDefault="00735DB0">
            <w:pPr>
              <w:pStyle w:val="TableParagraph"/>
              <w:spacing w:before="0"/>
              <w:rPr>
                <w:rFonts w:ascii="Times New Roman"/>
              </w:rPr>
            </w:pPr>
          </w:p>
        </w:tc>
        <w:tc>
          <w:tcPr>
            <w:tcW w:w="2428" w:type="dxa"/>
            <w:tcBorders>
              <w:top w:val="single" w:sz="8" w:space="0" w:color="FFFFFF"/>
              <w:bottom w:val="single" w:sz="8" w:space="0" w:color="000000"/>
            </w:tcBorders>
          </w:tcPr>
          <w:p w:rsidR="00735DB0" w:rsidRDefault="00735DB0">
            <w:pPr>
              <w:pStyle w:val="TableParagraph"/>
              <w:spacing w:before="0"/>
              <w:rPr>
                <w:rFonts w:ascii="Times New Roman"/>
              </w:rPr>
            </w:pPr>
          </w:p>
        </w:tc>
      </w:tr>
      <w:tr w:rsidR="00735DB0">
        <w:trPr>
          <w:trHeight w:val="224"/>
        </w:trPr>
        <w:tc>
          <w:tcPr>
            <w:tcW w:w="2962" w:type="dxa"/>
            <w:tcBorders>
              <w:top w:val="single" w:sz="8" w:space="0" w:color="000000"/>
              <w:bottom w:val="single" w:sz="8" w:space="0" w:color="FFFFFF"/>
            </w:tcBorders>
          </w:tcPr>
          <w:p w:rsidR="00735DB0" w:rsidRPr="002E591C" w:rsidRDefault="002E591C">
            <w:pPr>
              <w:pStyle w:val="TableParagraph"/>
              <w:spacing w:line="204" w:lineRule="exact"/>
              <w:ind w:left="41" w:right="44"/>
              <w:jc w:val="center"/>
              <w:rPr>
                <w:sz w:val="20"/>
                <w:lang w:val="es-PR"/>
              </w:rPr>
            </w:pPr>
            <w:r w:rsidRPr="002E591C">
              <w:rPr>
                <w:color w:val="1C2466"/>
                <w:spacing w:val="-2"/>
                <w:sz w:val="18"/>
                <w:lang w:val="es-PR"/>
              </w:rPr>
              <w:t>Nombre del padre/madre o tutor en letra de imprenta</w:t>
            </w:r>
          </w:p>
        </w:tc>
        <w:tc>
          <w:tcPr>
            <w:tcW w:w="3451" w:type="dxa"/>
            <w:tcBorders>
              <w:top w:val="single" w:sz="8" w:space="0" w:color="000000"/>
              <w:bottom w:val="single" w:sz="8" w:space="0" w:color="FFFFFF"/>
            </w:tcBorders>
          </w:tcPr>
          <w:p w:rsidR="00735DB0" w:rsidRPr="002E591C" w:rsidRDefault="002E591C">
            <w:pPr>
              <w:pStyle w:val="TableParagraph"/>
              <w:spacing w:line="204" w:lineRule="exact"/>
              <w:ind w:left="1" w:right="537"/>
              <w:jc w:val="center"/>
              <w:rPr>
                <w:sz w:val="20"/>
                <w:lang w:val="es-PR"/>
              </w:rPr>
            </w:pPr>
            <w:r w:rsidRPr="002E591C">
              <w:rPr>
                <w:color w:val="1C2466"/>
                <w:spacing w:val="-2"/>
                <w:sz w:val="18"/>
                <w:lang w:val="es-PR"/>
              </w:rPr>
              <w:t>Nombre del padre/madre o tutor (firmado)</w:t>
            </w:r>
          </w:p>
        </w:tc>
        <w:tc>
          <w:tcPr>
            <w:tcW w:w="2428" w:type="dxa"/>
            <w:tcBorders>
              <w:top w:val="single" w:sz="8" w:space="0" w:color="000000"/>
              <w:bottom w:val="single" w:sz="8" w:space="0" w:color="FFFFFF"/>
            </w:tcBorders>
          </w:tcPr>
          <w:p w:rsidR="00735DB0" w:rsidRDefault="002E591C">
            <w:pPr>
              <w:pStyle w:val="TableParagraph"/>
              <w:spacing w:line="204" w:lineRule="exact"/>
              <w:ind w:left="754"/>
              <w:rPr>
                <w:sz w:val="20"/>
              </w:rPr>
            </w:pPr>
            <w:r>
              <w:rPr>
                <w:color w:val="1C2466"/>
                <w:spacing w:val="-4"/>
                <w:sz w:val="18"/>
              </w:rPr>
              <w:t>Fecha</w:t>
            </w:r>
          </w:p>
        </w:tc>
      </w:tr>
      <w:tr w:rsidR="00735DB0">
        <w:trPr>
          <w:trHeight w:val="380"/>
        </w:trPr>
        <w:tc>
          <w:tcPr>
            <w:tcW w:w="2962" w:type="dxa"/>
            <w:tcBorders>
              <w:top w:val="single" w:sz="8" w:space="0" w:color="FFFFFF"/>
              <w:bottom w:val="single" w:sz="8" w:space="0" w:color="000000"/>
            </w:tcBorders>
          </w:tcPr>
          <w:p w:rsidR="00735DB0" w:rsidRDefault="00735DB0">
            <w:pPr>
              <w:pStyle w:val="TableParagraph"/>
              <w:spacing w:before="0"/>
              <w:rPr>
                <w:rFonts w:ascii="Times New Roman"/>
              </w:rPr>
            </w:pPr>
          </w:p>
        </w:tc>
        <w:tc>
          <w:tcPr>
            <w:tcW w:w="3451" w:type="dxa"/>
            <w:tcBorders>
              <w:top w:val="single" w:sz="8" w:space="0" w:color="FFFFFF"/>
              <w:bottom w:val="single" w:sz="8" w:space="0" w:color="000000"/>
            </w:tcBorders>
          </w:tcPr>
          <w:p w:rsidR="00735DB0" w:rsidRDefault="00735DB0">
            <w:pPr>
              <w:pStyle w:val="TableParagraph"/>
              <w:spacing w:before="0"/>
              <w:rPr>
                <w:rFonts w:ascii="Times New Roman"/>
              </w:rPr>
            </w:pPr>
          </w:p>
        </w:tc>
        <w:tc>
          <w:tcPr>
            <w:tcW w:w="2428" w:type="dxa"/>
            <w:tcBorders>
              <w:top w:val="single" w:sz="8" w:space="0" w:color="FFFFFF"/>
              <w:bottom w:val="single" w:sz="8" w:space="0" w:color="000000"/>
            </w:tcBorders>
          </w:tcPr>
          <w:p w:rsidR="00735DB0" w:rsidRDefault="00735DB0">
            <w:pPr>
              <w:pStyle w:val="TableParagraph"/>
              <w:spacing w:before="0"/>
              <w:rPr>
                <w:rFonts w:ascii="Times New Roman"/>
              </w:rPr>
            </w:pPr>
          </w:p>
        </w:tc>
      </w:tr>
      <w:tr w:rsidR="00735DB0">
        <w:trPr>
          <w:trHeight w:val="241"/>
        </w:trPr>
        <w:tc>
          <w:tcPr>
            <w:tcW w:w="2962" w:type="dxa"/>
            <w:tcBorders>
              <w:top w:val="single" w:sz="8" w:space="0" w:color="000000"/>
            </w:tcBorders>
          </w:tcPr>
          <w:p w:rsidR="00735DB0" w:rsidRPr="002E591C" w:rsidRDefault="002E591C">
            <w:pPr>
              <w:pStyle w:val="TableParagraph"/>
              <w:spacing w:line="220" w:lineRule="exact"/>
              <w:ind w:left="41" w:right="47"/>
              <w:jc w:val="center"/>
              <w:rPr>
                <w:sz w:val="20"/>
                <w:lang w:val="es-PR"/>
              </w:rPr>
            </w:pPr>
            <w:r w:rsidRPr="002E591C">
              <w:rPr>
                <w:color w:val="1C2466"/>
                <w:sz w:val="18"/>
                <w:lang w:val="es-PR"/>
              </w:rPr>
              <w:t>Nombre de la LEA en letra de imprenta</w:t>
            </w:r>
          </w:p>
        </w:tc>
        <w:tc>
          <w:tcPr>
            <w:tcW w:w="3451" w:type="dxa"/>
            <w:tcBorders>
              <w:top w:val="single" w:sz="8" w:space="0" w:color="000000"/>
            </w:tcBorders>
          </w:tcPr>
          <w:p w:rsidR="00735DB0" w:rsidRPr="002E591C" w:rsidRDefault="002E591C">
            <w:pPr>
              <w:pStyle w:val="TableParagraph"/>
              <w:spacing w:line="220" w:lineRule="exact"/>
              <w:ind w:left="3" w:right="537"/>
              <w:jc w:val="center"/>
              <w:rPr>
                <w:sz w:val="20"/>
                <w:lang w:val="es-PR"/>
              </w:rPr>
            </w:pPr>
            <w:r w:rsidRPr="002E591C">
              <w:rPr>
                <w:color w:val="1C2466"/>
                <w:sz w:val="18"/>
                <w:lang w:val="es-PR"/>
              </w:rPr>
              <w:t>Nombre de la LEA (firmado)</w:t>
            </w:r>
          </w:p>
        </w:tc>
        <w:tc>
          <w:tcPr>
            <w:tcW w:w="2428" w:type="dxa"/>
            <w:tcBorders>
              <w:top w:val="single" w:sz="8" w:space="0" w:color="000000"/>
            </w:tcBorders>
          </w:tcPr>
          <w:p w:rsidR="00735DB0" w:rsidRDefault="002E591C">
            <w:pPr>
              <w:pStyle w:val="TableParagraph"/>
              <w:spacing w:line="220" w:lineRule="exact"/>
              <w:ind w:left="754"/>
              <w:rPr>
                <w:sz w:val="20"/>
              </w:rPr>
            </w:pPr>
            <w:r>
              <w:rPr>
                <w:color w:val="1C2466"/>
                <w:spacing w:val="-4"/>
                <w:sz w:val="18"/>
              </w:rPr>
              <w:t>Fecha</w:t>
            </w:r>
          </w:p>
        </w:tc>
      </w:tr>
    </w:tbl>
    <w:p w:rsidR="00735DB0" w:rsidRDefault="00735DB0"/>
    <w:sectPr w:rsidR="00735DB0">
      <w:pgSz w:w="12240" w:h="15840"/>
      <w:pgMar w:top="1000" w:right="1080" w:bottom="980" w:left="1440" w:header="768" w:footer="7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8CC" w:rsidRDefault="006A38CC">
      <w:r>
        <w:separator/>
      </w:r>
    </w:p>
  </w:endnote>
  <w:endnote w:type="continuationSeparator" w:id="0">
    <w:p w:rsidR="006A38CC" w:rsidRDefault="006A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91C" w:rsidRDefault="002E591C">
    <w:pPr>
      <w:pStyle w:val="BodyText"/>
      <w:spacing w:line="14" w:lineRule="auto"/>
      <w:rPr>
        <w:i w:val="0"/>
        <w:sz w:val="20"/>
      </w:rPr>
    </w:pPr>
    <w:r>
      <w:rPr>
        <w:i w:val="0"/>
        <w:noProof/>
        <w:sz w:val="20"/>
      </w:rPr>
      <mc:AlternateContent>
        <mc:Choice Requires="wps">
          <w:drawing>
            <wp:anchor distT="0" distB="0" distL="0" distR="0" simplePos="0" relativeHeight="251658240" behindDoc="1" locked="0" layoutInCell="1" allowOverlap="1">
              <wp:simplePos x="0" y="0"/>
              <wp:positionH relativeFrom="page">
                <wp:posOffset>902004</wp:posOffset>
              </wp:positionH>
              <wp:positionV relativeFrom="page">
                <wp:posOffset>9420555</wp:posOffset>
              </wp:positionV>
              <wp:extent cx="1029969"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1029969" cy="165735"/>
                      </a:xfrm>
                      <a:prstGeom prst="rect">
                        <a:avLst/>
                      </a:prstGeom>
                    </wps:spPr>
                    <wps:txbx>
                      <w:txbxContent>
                        <w:p w:rsidR="002E591C" w:rsidRDefault="002E591C">
                          <w:pPr>
                            <w:spacing w:line="245" w:lineRule="exact"/>
                            <w:ind w:left="20"/>
                          </w:pPr>
                          <w:hyperlink w:anchor="_bookmark0" w:history="1">
                            <w:r>
                              <w:rPr>
                                <w:color w:val="1154CC"/>
                                <w:spacing w:val="-2"/>
                                <w:sz w:val="20"/>
                                <w:u w:val="single" w:color="1154CC"/>
                              </w:rPr>
                              <w:t>Í</w:t>
                            </w:r>
                            <w:r>
                              <w:rPr>
                                <w:color w:val="1154CC"/>
                                <w:sz w:val="20"/>
                                <w:u w:val="single" w:color="1154CC"/>
                              </w:rPr>
                              <w:t>ndice</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71pt;margin-top:741.8pt;width:81.1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" filled="f" stroked="f">
              <v:textbox inset="0,0,0,0">
                <w:txbxContent>
                  <w:p w:rsidR="002E591C" w:rsidRDefault="002E591C">
                    <w:pPr>
                      <w:spacing w:line="245" w:lineRule="exact"/>
                      <w:ind w:left="20"/>
                    </w:pPr>
                    <w:hyperlink w:anchor="_bookmark0" w:history="1">
                      <w:r>
                        <w:rPr>
                          <w:color w:val="1154CC"/>
                          <w:spacing w:val="-2"/>
                          <w:sz w:val="20"/>
                          <w:u w:val="single" w:color="1154CC"/>
                        </w:rPr>
                        <w:t>Í</w:t>
                      </w:r>
                      <w:r>
                        <w:rPr>
                          <w:color w:val="1154CC"/>
                          <w:sz w:val="20"/>
                          <w:u w:val="single" w:color="1154CC"/>
                        </w:rPr>
                        <w:t>ndice</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8CC" w:rsidRDefault="006A38CC">
      <w:r>
        <w:separator/>
      </w:r>
    </w:p>
  </w:footnote>
  <w:footnote w:type="continuationSeparator" w:id="0">
    <w:p w:rsidR="006A38CC" w:rsidRDefault="006A3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91C" w:rsidRDefault="002E591C">
    <w:pPr>
      <w:pStyle w:val="BodyText"/>
      <w:spacing w:line="14" w:lineRule="auto"/>
      <w:rPr>
        <w:i w:val="0"/>
        <w:sz w:val="20"/>
      </w:rPr>
    </w:pPr>
    <w:r>
      <w:rPr>
        <w:i w:val="0"/>
        <w:noProof/>
        <w:sz w:val="20"/>
      </w:rPr>
      <mc:AlternateContent>
        <mc:Choice Requires="wps">
          <w:drawing>
            <wp:anchor distT="0" distB="0" distL="0" distR="0" simplePos="0" relativeHeight="251659264" behindDoc="1" locked="0" layoutInCell="1" allowOverlap="1">
              <wp:simplePos x="0" y="0"/>
              <wp:positionH relativeFrom="page">
                <wp:posOffset>6358890</wp:posOffset>
              </wp:positionH>
              <wp:positionV relativeFrom="page">
                <wp:posOffset>474980</wp:posOffset>
              </wp:positionV>
              <wp:extent cx="553085" cy="177800"/>
              <wp:effectExtent l="0" t="0" r="0" b="0"/>
              <wp:wrapNone/>
              <wp:docPr id="2" name="Textbox 2"/>
              <wp:cNvGraphicFramePr/>
              <a:graphic xmlns:a="http://schemas.openxmlformats.org/drawingml/2006/main">
                <a:graphicData uri="http://schemas.microsoft.com/office/word/2010/wordprocessingShape">
                  <wps:wsp>
                    <wps:cNvSpPr txBox="1"/>
                    <wps:spPr>
                      <a:xfrm>
                        <a:off x="0" y="0"/>
                        <a:ext cx="553085" cy="177800"/>
                      </a:xfrm>
                      <a:prstGeom prst="rect">
                        <a:avLst/>
                      </a:prstGeom>
                    </wps:spPr>
                    <wps:txbx>
                      <w:txbxContent>
                        <w:p w:rsidR="002E591C" w:rsidRDefault="002E591C">
                          <w:pPr>
                            <w:spacing w:line="264" w:lineRule="exact"/>
                            <w:ind w:left="20"/>
                            <w:rPr>
                              <w:sz w:val="24"/>
                            </w:rPr>
                          </w:pPr>
                          <w:r>
                            <w:rPr>
                              <w:sz w:val="21"/>
                            </w:rPr>
                            <w:t>Página</w:t>
                          </w:r>
                          <w:r>
                            <w:rPr>
                              <w:spacing w:val="-1"/>
                              <w:sz w:val="21"/>
                            </w:rPr>
                            <w:t xml:space="preserve"> </w:t>
                          </w:r>
                          <w:r>
                            <w:rPr>
                              <w:spacing w:val="-5"/>
                              <w:sz w:val="24"/>
                            </w:rPr>
                            <w:fldChar w:fldCharType="begin"/>
                          </w:r>
                          <w:r>
                            <w:rPr>
                              <w:spacing w:val="-5"/>
                              <w:sz w:val="21"/>
                            </w:rPr>
                            <w:instrText xml:space="preserve"> PAGE </w:instrText>
                          </w:r>
                          <w:r>
                            <w:rPr>
                              <w:spacing w:val="-5"/>
                              <w:sz w:val="24"/>
                            </w:rPr>
                            <w:fldChar w:fldCharType="separate"/>
                          </w:r>
                          <w:r w:rsidR="00C3154F">
                            <w:rPr>
                              <w:noProof/>
                              <w:spacing w:val="-5"/>
                              <w:sz w:val="21"/>
                            </w:rPr>
                            <w:t>23</w:t>
                          </w:r>
                          <w:r>
                            <w:rPr>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0.7pt;margin-top:37.4pt;width:43.5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" filled="f" stroked="f">
              <v:textbox inset="0,0,0,0">
                <w:txbxContent>
                  <w:p w:rsidR="002E591C" w:rsidRDefault="002E591C">
                    <w:pPr>
                      <w:spacing w:line="264" w:lineRule="exact"/>
                      <w:ind w:left="20"/>
                      <w:rPr>
                        <w:sz w:val="24"/>
                      </w:rPr>
                    </w:pPr>
                    <w:r>
                      <w:rPr>
                        <w:sz w:val="21"/>
                      </w:rPr>
                      <w:t>Página</w:t>
                    </w:r>
                    <w:r>
                      <w:rPr>
                        <w:spacing w:val="-1"/>
                        <w:sz w:val="21"/>
                      </w:rPr>
                      <w:t xml:space="preserve"> </w:t>
                    </w:r>
                    <w:r>
                      <w:rPr>
                        <w:spacing w:val="-5"/>
                        <w:sz w:val="24"/>
                      </w:rPr>
                      <w:fldChar w:fldCharType="begin"/>
                    </w:r>
                    <w:r>
                      <w:rPr>
                        <w:spacing w:val="-5"/>
                        <w:sz w:val="21"/>
                      </w:rPr>
                      <w:instrText xml:space="preserve"> PAGE </w:instrText>
                    </w:r>
                    <w:r>
                      <w:rPr>
                        <w:spacing w:val="-5"/>
                        <w:sz w:val="24"/>
                      </w:rPr>
                      <w:fldChar w:fldCharType="separate"/>
                    </w:r>
                    <w:r w:rsidR="00C3154F">
                      <w:rPr>
                        <w:noProof/>
                        <w:spacing w:val="-5"/>
                        <w:sz w:val="21"/>
                      </w:rPr>
                      <w:t>23</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BF6A"/>
    <w:multiLevelType w:val="hybridMultilevel"/>
    <w:tmpl w:val="00000000"/>
    <w:lvl w:ilvl="0" w:tplc="F9D27B50">
      <w:start w:val="1"/>
      <w:numFmt w:val="decimal"/>
      <w:lvlText w:val="%1."/>
      <w:lvlJc w:val="left"/>
      <w:pPr>
        <w:ind w:left="720" w:hanging="360"/>
        <w:jc w:val="left"/>
      </w:pPr>
      <w:rPr>
        <w:rFonts w:ascii="Calibri" w:eastAsia="Calibri" w:hAnsi="Calibri" w:cs="Calibri" w:hint="default"/>
        <w:b w:val="0"/>
        <w:bCs w:val="0"/>
        <w:i/>
        <w:iCs/>
        <w:spacing w:val="0"/>
        <w:w w:val="100"/>
        <w:sz w:val="24"/>
        <w:szCs w:val="24"/>
        <w:lang w:val="en-US" w:eastAsia="en-US" w:bidi="ar-SA"/>
      </w:rPr>
    </w:lvl>
    <w:lvl w:ilvl="1" w:tplc="45007A04">
      <w:numFmt w:val="bullet"/>
      <w:lvlText w:val="•"/>
      <w:lvlJc w:val="left"/>
      <w:pPr>
        <w:ind w:left="1620" w:hanging="360"/>
      </w:pPr>
      <w:rPr>
        <w:rFonts w:hint="default"/>
        <w:lang w:val="en-US" w:eastAsia="en-US" w:bidi="ar-SA"/>
      </w:rPr>
    </w:lvl>
    <w:lvl w:ilvl="2" w:tplc="8D02093E">
      <w:numFmt w:val="bullet"/>
      <w:lvlText w:val="•"/>
      <w:lvlJc w:val="left"/>
      <w:pPr>
        <w:ind w:left="2520" w:hanging="360"/>
      </w:pPr>
      <w:rPr>
        <w:rFonts w:hint="default"/>
        <w:lang w:val="en-US" w:eastAsia="en-US" w:bidi="ar-SA"/>
      </w:rPr>
    </w:lvl>
    <w:lvl w:ilvl="3" w:tplc="019ABA4C">
      <w:numFmt w:val="bullet"/>
      <w:lvlText w:val="•"/>
      <w:lvlJc w:val="left"/>
      <w:pPr>
        <w:ind w:left="3420" w:hanging="360"/>
      </w:pPr>
      <w:rPr>
        <w:rFonts w:hint="default"/>
        <w:lang w:val="en-US" w:eastAsia="en-US" w:bidi="ar-SA"/>
      </w:rPr>
    </w:lvl>
    <w:lvl w:ilvl="4" w:tplc="AF2CCEA2">
      <w:numFmt w:val="bullet"/>
      <w:lvlText w:val="•"/>
      <w:lvlJc w:val="left"/>
      <w:pPr>
        <w:ind w:left="4320" w:hanging="360"/>
      </w:pPr>
      <w:rPr>
        <w:rFonts w:hint="default"/>
        <w:lang w:val="en-US" w:eastAsia="en-US" w:bidi="ar-SA"/>
      </w:rPr>
    </w:lvl>
    <w:lvl w:ilvl="5" w:tplc="CF3CBFF0">
      <w:numFmt w:val="bullet"/>
      <w:lvlText w:val="•"/>
      <w:lvlJc w:val="left"/>
      <w:pPr>
        <w:ind w:left="5220" w:hanging="360"/>
      </w:pPr>
      <w:rPr>
        <w:rFonts w:hint="default"/>
        <w:lang w:val="en-US" w:eastAsia="en-US" w:bidi="ar-SA"/>
      </w:rPr>
    </w:lvl>
    <w:lvl w:ilvl="6" w:tplc="F7F4D710">
      <w:numFmt w:val="bullet"/>
      <w:lvlText w:val="•"/>
      <w:lvlJc w:val="left"/>
      <w:pPr>
        <w:ind w:left="6120" w:hanging="360"/>
      </w:pPr>
      <w:rPr>
        <w:rFonts w:hint="default"/>
        <w:lang w:val="en-US" w:eastAsia="en-US" w:bidi="ar-SA"/>
      </w:rPr>
    </w:lvl>
    <w:lvl w:ilvl="7" w:tplc="0A469A0A">
      <w:numFmt w:val="bullet"/>
      <w:lvlText w:val="•"/>
      <w:lvlJc w:val="left"/>
      <w:pPr>
        <w:ind w:left="7020" w:hanging="360"/>
      </w:pPr>
      <w:rPr>
        <w:rFonts w:hint="default"/>
        <w:lang w:val="en-US" w:eastAsia="en-US" w:bidi="ar-SA"/>
      </w:rPr>
    </w:lvl>
    <w:lvl w:ilvl="8" w:tplc="F0C2E920">
      <w:numFmt w:val="bullet"/>
      <w:lvlText w:val="•"/>
      <w:lvlJc w:val="left"/>
      <w:pPr>
        <w:ind w:left="7920" w:hanging="360"/>
      </w:pPr>
      <w:rPr>
        <w:rFonts w:hint="default"/>
        <w:lang w:val="en-US" w:eastAsia="en-US" w:bidi="ar-SA"/>
      </w:rPr>
    </w:lvl>
  </w:abstractNum>
  <w:abstractNum w:abstractNumId="1" w15:restartNumberingAfterBreak="0">
    <w:nsid w:val="0E545F74"/>
    <w:multiLevelType w:val="hybridMultilevel"/>
    <w:tmpl w:val="00000000"/>
    <w:lvl w:ilvl="0" w:tplc="DBE0BBA2">
      <w:start w:val="1"/>
      <w:numFmt w:val="decimal"/>
      <w:lvlText w:val="%1."/>
      <w:lvlJc w:val="left"/>
      <w:pPr>
        <w:ind w:left="720" w:hanging="360"/>
        <w:jc w:val="left"/>
      </w:pPr>
      <w:rPr>
        <w:rFonts w:ascii="Calibri" w:eastAsia="Calibri" w:hAnsi="Calibri" w:cs="Calibri" w:hint="default"/>
        <w:b w:val="0"/>
        <w:bCs w:val="0"/>
        <w:i/>
        <w:iCs/>
        <w:spacing w:val="0"/>
        <w:w w:val="100"/>
        <w:sz w:val="24"/>
        <w:szCs w:val="24"/>
        <w:lang w:val="en-US" w:eastAsia="en-US" w:bidi="ar-SA"/>
      </w:rPr>
    </w:lvl>
    <w:lvl w:ilvl="1" w:tplc="B0D44186">
      <w:numFmt w:val="bullet"/>
      <w:lvlText w:val="•"/>
      <w:lvlJc w:val="left"/>
      <w:pPr>
        <w:ind w:left="1620" w:hanging="360"/>
      </w:pPr>
      <w:rPr>
        <w:rFonts w:hint="default"/>
        <w:lang w:val="en-US" w:eastAsia="en-US" w:bidi="ar-SA"/>
      </w:rPr>
    </w:lvl>
    <w:lvl w:ilvl="2" w:tplc="37E6DC9E">
      <w:numFmt w:val="bullet"/>
      <w:lvlText w:val="•"/>
      <w:lvlJc w:val="left"/>
      <w:pPr>
        <w:ind w:left="2520" w:hanging="360"/>
      </w:pPr>
      <w:rPr>
        <w:rFonts w:hint="default"/>
        <w:lang w:val="en-US" w:eastAsia="en-US" w:bidi="ar-SA"/>
      </w:rPr>
    </w:lvl>
    <w:lvl w:ilvl="3" w:tplc="11A08F82">
      <w:numFmt w:val="bullet"/>
      <w:lvlText w:val="•"/>
      <w:lvlJc w:val="left"/>
      <w:pPr>
        <w:ind w:left="3420" w:hanging="360"/>
      </w:pPr>
      <w:rPr>
        <w:rFonts w:hint="default"/>
        <w:lang w:val="en-US" w:eastAsia="en-US" w:bidi="ar-SA"/>
      </w:rPr>
    </w:lvl>
    <w:lvl w:ilvl="4" w:tplc="E9F4CEC0">
      <w:numFmt w:val="bullet"/>
      <w:lvlText w:val="•"/>
      <w:lvlJc w:val="left"/>
      <w:pPr>
        <w:ind w:left="4320" w:hanging="360"/>
      </w:pPr>
      <w:rPr>
        <w:rFonts w:hint="default"/>
        <w:lang w:val="en-US" w:eastAsia="en-US" w:bidi="ar-SA"/>
      </w:rPr>
    </w:lvl>
    <w:lvl w:ilvl="5" w:tplc="5386A436">
      <w:numFmt w:val="bullet"/>
      <w:lvlText w:val="•"/>
      <w:lvlJc w:val="left"/>
      <w:pPr>
        <w:ind w:left="5220" w:hanging="360"/>
      </w:pPr>
      <w:rPr>
        <w:rFonts w:hint="default"/>
        <w:lang w:val="en-US" w:eastAsia="en-US" w:bidi="ar-SA"/>
      </w:rPr>
    </w:lvl>
    <w:lvl w:ilvl="6" w:tplc="4DBECF18">
      <w:numFmt w:val="bullet"/>
      <w:lvlText w:val="•"/>
      <w:lvlJc w:val="left"/>
      <w:pPr>
        <w:ind w:left="6120" w:hanging="360"/>
      </w:pPr>
      <w:rPr>
        <w:rFonts w:hint="default"/>
        <w:lang w:val="en-US" w:eastAsia="en-US" w:bidi="ar-SA"/>
      </w:rPr>
    </w:lvl>
    <w:lvl w:ilvl="7" w:tplc="59F6A144">
      <w:numFmt w:val="bullet"/>
      <w:lvlText w:val="•"/>
      <w:lvlJc w:val="left"/>
      <w:pPr>
        <w:ind w:left="7020" w:hanging="360"/>
      </w:pPr>
      <w:rPr>
        <w:rFonts w:hint="default"/>
        <w:lang w:val="en-US" w:eastAsia="en-US" w:bidi="ar-SA"/>
      </w:rPr>
    </w:lvl>
    <w:lvl w:ilvl="8" w:tplc="3C7CD136">
      <w:numFmt w:val="bullet"/>
      <w:lvlText w:val="•"/>
      <w:lvlJc w:val="left"/>
      <w:pPr>
        <w:ind w:left="7920" w:hanging="360"/>
      </w:pPr>
      <w:rPr>
        <w:rFonts w:hint="default"/>
        <w:lang w:val="en-US" w:eastAsia="en-US" w:bidi="ar-SA"/>
      </w:rPr>
    </w:lvl>
  </w:abstractNum>
  <w:abstractNum w:abstractNumId="2" w15:restartNumberingAfterBreak="0">
    <w:nsid w:val="0FC02216"/>
    <w:multiLevelType w:val="hybridMultilevel"/>
    <w:tmpl w:val="00000000"/>
    <w:lvl w:ilvl="0" w:tplc="4C9EA834">
      <w:numFmt w:val="bullet"/>
      <w:lvlText w:val="●"/>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6D12DBD8">
      <w:numFmt w:val="bullet"/>
      <w:lvlText w:val="•"/>
      <w:lvlJc w:val="left"/>
      <w:pPr>
        <w:ind w:left="1620" w:hanging="360"/>
      </w:pPr>
      <w:rPr>
        <w:rFonts w:hint="default"/>
        <w:lang w:val="en-US" w:eastAsia="en-US" w:bidi="ar-SA"/>
      </w:rPr>
    </w:lvl>
    <w:lvl w:ilvl="2" w:tplc="9378D282">
      <w:numFmt w:val="bullet"/>
      <w:lvlText w:val="•"/>
      <w:lvlJc w:val="left"/>
      <w:pPr>
        <w:ind w:left="2520" w:hanging="360"/>
      </w:pPr>
      <w:rPr>
        <w:rFonts w:hint="default"/>
        <w:lang w:val="en-US" w:eastAsia="en-US" w:bidi="ar-SA"/>
      </w:rPr>
    </w:lvl>
    <w:lvl w:ilvl="3" w:tplc="6EEE2E8E">
      <w:numFmt w:val="bullet"/>
      <w:lvlText w:val="•"/>
      <w:lvlJc w:val="left"/>
      <w:pPr>
        <w:ind w:left="3420" w:hanging="360"/>
      </w:pPr>
      <w:rPr>
        <w:rFonts w:hint="default"/>
        <w:lang w:val="en-US" w:eastAsia="en-US" w:bidi="ar-SA"/>
      </w:rPr>
    </w:lvl>
    <w:lvl w:ilvl="4" w:tplc="4378B874">
      <w:numFmt w:val="bullet"/>
      <w:lvlText w:val="•"/>
      <w:lvlJc w:val="left"/>
      <w:pPr>
        <w:ind w:left="4320" w:hanging="360"/>
      </w:pPr>
      <w:rPr>
        <w:rFonts w:hint="default"/>
        <w:lang w:val="en-US" w:eastAsia="en-US" w:bidi="ar-SA"/>
      </w:rPr>
    </w:lvl>
    <w:lvl w:ilvl="5" w:tplc="B582C282">
      <w:numFmt w:val="bullet"/>
      <w:lvlText w:val="•"/>
      <w:lvlJc w:val="left"/>
      <w:pPr>
        <w:ind w:left="5220" w:hanging="360"/>
      </w:pPr>
      <w:rPr>
        <w:rFonts w:hint="default"/>
        <w:lang w:val="en-US" w:eastAsia="en-US" w:bidi="ar-SA"/>
      </w:rPr>
    </w:lvl>
    <w:lvl w:ilvl="6" w:tplc="B2504B5A">
      <w:numFmt w:val="bullet"/>
      <w:lvlText w:val="•"/>
      <w:lvlJc w:val="left"/>
      <w:pPr>
        <w:ind w:left="6120" w:hanging="360"/>
      </w:pPr>
      <w:rPr>
        <w:rFonts w:hint="default"/>
        <w:lang w:val="en-US" w:eastAsia="en-US" w:bidi="ar-SA"/>
      </w:rPr>
    </w:lvl>
    <w:lvl w:ilvl="7" w:tplc="2C4231AE">
      <w:numFmt w:val="bullet"/>
      <w:lvlText w:val="•"/>
      <w:lvlJc w:val="left"/>
      <w:pPr>
        <w:ind w:left="7020" w:hanging="360"/>
      </w:pPr>
      <w:rPr>
        <w:rFonts w:hint="default"/>
        <w:lang w:val="en-US" w:eastAsia="en-US" w:bidi="ar-SA"/>
      </w:rPr>
    </w:lvl>
    <w:lvl w:ilvl="8" w:tplc="3C341F00">
      <w:numFmt w:val="bullet"/>
      <w:lvlText w:val="•"/>
      <w:lvlJc w:val="left"/>
      <w:pPr>
        <w:ind w:left="7920" w:hanging="360"/>
      </w:pPr>
      <w:rPr>
        <w:rFonts w:hint="default"/>
        <w:lang w:val="en-US" w:eastAsia="en-US" w:bidi="ar-SA"/>
      </w:rPr>
    </w:lvl>
  </w:abstractNum>
  <w:abstractNum w:abstractNumId="3" w15:restartNumberingAfterBreak="0">
    <w:nsid w:val="14C2DE21"/>
    <w:multiLevelType w:val="hybridMultilevel"/>
    <w:tmpl w:val="00000000"/>
    <w:lvl w:ilvl="0" w:tplc="80B881CE">
      <w:numFmt w:val="bullet"/>
      <w:lvlText w:val="●"/>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2AD2401E">
      <w:numFmt w:val="bullet"/>
      <w:lvlText w:val="•"/>
      <w:lvlJc w:val="left"/>
      <w:pPr>
        <w:ind w:left="1620" w:hanging="360"/>
      </w:pPr>
      <w:rPr>
        <w:rFonts w:hint="default"/>
        <w:lang w:val="en-US" w:eastAsia="en-US" w:bidi="ar-SA"/>
      </w:rPr>
    </w:lvl>
    <w:lvl w:ilvl="2" w:tplc="3F9A4BEA">
      <w:numFmt w:val="bullet"/>
      <w:lvlText w:val="•"/>
      <w:lvlJc w:val="left"/>
      <w:pPr>
        <w:ind w:left="2520" w:hanging="360"/>
      </w:pPr>
      <w:rPr>
        <w:rFonts w:hint="default"/>
        <w:lang w:val="en-US" w:eastAsia="en-US" w:bidi="ar-SA"/>
      </w:rPr>
    </w:lvl>
    <w:lvl w:ilvl="3" w:tplc="E716BBA0">
      <w:numFmt w:val="bullet"/>
      <w:lvlText w:val="•"/>
      <w:lvlJc w:val="left"/>
      <w:pPr>
        <w:ind w:left="3420" w:hanging="360"/>
      </w:pPr>
      <w:rPr>
        <w:rFonts w:hint="default"/>
        <w:lang w:val="en-US" w:eastAsia="en-US" w:bidi="ar-SA"/>
      </w:rPr>
    </w:lvl>
    <w:lvl w:ilvl="4" w:tplc="A0FA05A6">
      <w:numFmt w:val="bullet"/>
      <w:lvlText w:val="•"/>
      <w:lvlJc w:val="left"/>
      <w:pPr>
        <w:ind w:left="4320" w:hanging="360"/>
      </w:pPr>
      <w:rPr>
        <w:rFonts w:hint="default"/>
        <w:lang w:val="en-US" w:eastAsia="en-US" w:bidi="ar-SA"/>
      </w:rPr>
    </w:lvl>
    <w:lvl w:ilvl="5" w:tplc="FB14DE96">
      <w:numFmt w:val="bullet"/>
      <w:lvlText w:val="•"/>
      <w:lvlJc w:val="left"/>
      <w:pPr>
        <w:ind w:left="5220" w:hanging="360"/>
      </w:pPr>
      <w:rPr>
        <w:rFonts w:hint="default"/>
        <w:lang w:val="en-US" w:eastAsia="en-US" w:bidi="ar-SA"/>
      </w:rPr>
    </w:lvl>
    <w:lvl w:ilvl="6" w:tplc="E13A298C">
      <w:numFmt w:val="bullet"/>
      <w:lvlText w:val="•"/>
      <w:lvlJc w:val="left"/>
      <w:pPr>
        <w:ind w:left="6120" w:hanging="360"/>
      </w:pPr>
      <w:rPr>
        <w:rFonts w:hint="default"/>
        <w:lang w:val="en-US" w:eastAsia="en-US" w:bidi="ar-SA"/>
      </w:rPr>
    </w:lvl>
    <w:lvl w:ilvl="7" w:tplc="687E44B6">
      <w:numFmt w:val="bullet"/>
      <w:lvlText w:val="•"/>
      <w:lvlJc w:val="left"/>
      <w:pPr>
        <w:ind w:left="7020" w:hanging="360"/>
      </w:pPr>
      <w:rPr>
        <w:rFonts w:hint="default"/>
        <w:lang w:val="en-US" w:eastAsia="en-US" w:bidi="ar-SA"/>
      </w:rPr>
    </w:lvl>
    <w:lvl w:ilvl="8" w:tplc="8ABCD36A">
      <w:numFmt w:val="bullet"/>
      <w:lvlText w:val="•"/>
      <w:lvlJc w:val="left"/>
      <w:pPr>
        <w:ind w:left="7920" w:hanging="360"/>
      </w:pPr>
      <w:rPr>
        <w:rFonts w:hint="default"/>
        <w:lang w:val="en-US" w:eastAsia="en-US" w:bidi="ar-SA"/>
      </w:rPr>
    </w:lvl>
  </w:abstractNum>
  <w:abstractNum w:abstractNumId="4" w15:restartNumberingAfterBreak="0">
    <w:nsid w:val="20902D27"/>
    <w:multiLevelType w:val="hybridMultilevel"/>
    <w:tmpl w:val="00000000"/>
    <w:lvl w:ilvl="0" w:tplc="A8E272D8">
      <w:numFmt w:val="bullet"/>
      <w:lvlText w:val="●"/>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4838FF46">
      <w:numFmt w:val="bullet"/>
      <w:lvlText w:val="•"/>
      <w:lvlJc w:val="left"/>
      <w:pPr>
        <w:ind w:left="1620" w:hanging="360"/>
      </w:pPr>
      <w:rPr>
        <w:rFonts w:hint="default"/>
        <w:lang w:val="en-US" w:eastAsia="en-US" w:bidi="ar-SA"/>
      </w:rPr>
    </w:lvl>
    <w:lvl w:ilvl="2" w:tplc="CC6846C0">
      <w:numFmt w:val="bullet"/>
      <w:lvlText w:val="•"/>
      <w:lvlJc w:val="left"/>
      <w:pPr>
        <w:ind w:left="2520" w:hanging="360"/>
      </w:pPr>
      <w:rPr>
        <w:rFonts w:hint="default"/>
        <w:lang w:val="en-US" w:eastAsia="en-US" w:bidi="ar-SA"/>
      </w:rPr>
    </w:lvl>
    <w:lvl w:ilvl="3" w:tplc="9C9C9F96">
      <w:numFmt w:val="bullet"/>
      <w:lvlText w:val="•"/>
      <w:lvlJc w:val="left"/>
      <w:pPr>
        <w:ind w:left="3420" w:hanging="360"/>
      </w:pPr>
      <w:rPr>
        <w:rFonts w:hint="default"/>
        <w:lang w:val="en-US" w:eastAsia="en-US" w:bidi="ar-SA"/>
      </w:rPr>
    </w:lvl>
    <w:lvl w:ilvl="4" w:tplc="B5703740">
      <w:numFmt w:val="bullet"/>
      <w:lvlText w:val="•"/>
      <w:lvlJc w:val="left"/>
      <w:pPr>
        <w:ind w:left="4320" w:hanging="360"/>
      </w:pPr>
      <w:rPr>
        <w:rFonts w:hint="default"/>
        <w:lang w:val="en-US" w:eastAsia="en-US" w:bidi="ar-SA"/>
      </w:rPr>
    </w:lvl>
    <w:lvl w:ilvl="5" w:tplc="1DA81274">
      <w:numFmt w:val="bullet"/>
      <w:lvlText w:val="•"/>
      <w:lvlJc w:val="left"/>
      <w:pPr>
        <w:ind w:left="5220" w:hanging="360"/>
      </w:pPr>
      <w:rPr>
        <w:rFonts w:hint="default"/>
        <w:lang w:val="en-US" w:eastAsia="en-US" w:bidi="ar-SA"/>
      </w:rPr>
    </w:lvl>
    <w:lvl w:ilvl="6" w:tplc="341C9572">
      <w:numFmt w:val="bullet"/>
      <w:lvlText w:val="•"/>
      <w:lvlJc w:val="left"/>
      <w:pPr>
        <w:ind w:left="6120" w:hanging="360"/>
      </w:pPr>
      <w:rPr>
        <w:rFonts w:hint="default"/>
        <w:lang w:val="en-US" w:eastAsia="en-US" w:bidi="ar-SA"/>
      </w:rPr>
    </w:lvl>
    <w:lvl w:ilvl="7" w:tplc="B88074B4">
      <w:numFmt w:val="bullet"/>
      <w:lvlText w:val="•"/>
      <w:lvlJc w:val="left"/>
      <w:pPr>
        <w:ind w:left="7020" w:hanging="360"/>
      </w:pPr>
      <w:rPr>
        <w:rFonts w:hint="default"/>
        <w:lang w:val="en-US" w:eastAsia="en-US" w:bidi="ar-SA"/>
      </w:rPr>
    </w:lvl>
    <w:lvl w:ilvl="8" w:tplc="C25E12AE">
      <w:numFmt w:val="bullet"/>
      <w:lvlText w:val="•"/>
      <w:lvlJc w:val="left"/>
      <w:pPr>
        <w:ind w:left="7920" w:hanging="360"/>
      </w:pPr>
      <w:rPr>
        <w:rFonts w:hint="default"/>
        <w:lang w:val="en-US" w:eastAsia="en-US" w:bidi="ar-SA"/>
      </w:rPr>
    </w:lvl>
  </w:abstractNum>
  <w:abstractNum w:abstractNumId="5" w15:restartNumberingAfterBreak="0">
    <w:nsid w:val="27F95EF3"/>
    <w:multiLevelType w:val="hybridMultilevel"/>
    <w:tmpl w:val="00000000"/>
    <w:lvl w:ilvl="0" w:tplc="39327A8E">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FAAEAC88">
      <w:numFmt w:val="bullet"/>
      <w:lvlText w:val="•"/>
      <w:lvlJc w:val="left"/>
      <w:pPr>
        <w:ind w:left="1620" w:hanging="360"/>
      </w:pPr>
      <w:rPr>
        <w:rFonts w:hint="default"/>
        <w:lang w:val="en-US" w:eastAsia="en-US" w:bidi="ar-SA"/>
      </w:rPr>
    </w:lvl>
    <w:lvl w:ilvl="2" w:tplc="6F163EC2">
      <w:numFmt w:val="bullet"/>
      <w:lvlText w:val="•"/>
      <w:lvlJc w:val="left"/>
      <w:pPr>
        <w:ind w:left="2520" w:hanging="360"/>
      </w:pPr>
      <w:rPr>
        <w:rFonts w:hint="default"/>
        <w:lang w:val="en-US" w:eastAsia="en-US" w:bidi="ar-SA"/>
      </w:rPr>
    </w:lvl>
    <w:lvl w:ilvl="3" w:tplc="FE0A7536">
      <w:numFmt w:val="bullet"/>
      <w:lvlText w:val="•"/>
      <w:lvlJc w:val="left"/>
      <w:pPr>
        <w:ind w:left="3420" w:hanging="360"/>
      </w:pPr>
      <w:rPr>
        <w:rFonts w:hint="default"/>
        <w:lang w:val="en-US" w:eastAsia="en-US" w:bidi="ar-SA"/>
      </w:rPr>
    </w:lvl>
    <w:lvl w:ilvl="4" w:tplc="051440F6">
      <w:numFmt w:val="bullet"/>
      <w:lvlText w:val="•"/>
      <w:lvlJc w:val="left"/>
      <w:pPr>
        <w:ind w:left="4320" w:hanging="360"/>
      </w:pPr>
      <w:rPr>
        <w:rFonts w:hint="default"/>
        <w:lang w:val="en-US" w:eastAsia="en-US" w:bidi="ar-SA"/>
      </w:rPr>
    </w:lvl>
    <w:lvl w:ilvl="5" w:tplc="9252CBCA">
      <w:numFmt w:val="bullet"/>
      <w:lvlText w:val="•"/>
      <w:lvlJc w:val="left"/>
      <w:pPr>
        <w:ind w:left="5220" w:hanging="360"/>
      </w:pPr>
      <w:rPr>
        <w:rFonts w:hint="default"/>
        <w:lang w:val="en-US" w:eastAsia="en-US" w:bidi="ar-SA"/>
      </w:rPr>
    </w:lvl>
    <w:lvl w:ilvl="6" w:tplc="A11EA7A4">
      <w:numFmt w:val="bullet"/>
      <w:lvlText w:val="•"/>
      <w:lvlJc w:val="left"/>
      <w:pPr>
        <w:ind w:left="6120" w:hanging="360"/>
      </w:pPr>
      <w:rPr>
        <w:rFonts w:hint="default"/>
        <w:lang w:val="en-US" w:eastAsia="en-US" w:bidi="ar-SA"/>
      </w:rPr>
    </w:lvl>
    <w:lvl w:ilvl="7" w:tplc="D00AA72C">
      <w:numFmt w:val="bullet"/>
      <w:lvlText w:val="•"/>
      <w:lvlJc w:val="left"/>
      <w:pPr>
        <w:ind w:left="7020" w:hanging="360"/>
      </w:pPr>
      <w:rPr>
        <w:rFonts w:hint="default"/>
        <w:lang w:val="en-US" w:eastAsia="en-US" w:bidi="ar-SA"/>
      </w:rPr>
    </w:lvl>
    <w:lvl w:ilvl="8" w:tplc="C64E5B9E">
      <w:numFmt w:val="bullet"/>
      <w:lvlText w:val="•"/>
      <w:lvlJc w:val="left"/>
      <w:pPr>
        <w:ind w:left="7920" w:hanging="360"/>
      </w:pPr>
      <w:rPr>
        <w:rFonts w:hint="default"/>
        <w:lang w:val="en-US" w:eastAsia="en-US" w:bidi="ar-SA"/>
      </w:rPr>
    </w:lvl>
  </w:abstractNum>
  <w:abstractNum w:abstractNumId="6" w15:restartNumberingAfterBreak="0">
    <w:nsid w:val="2CE5247D"/>
    <w:multiLevelType w:val="hybridMultilevel"/>
    <w:tmpl w:val="00000000"/>
    <w:lvl w:ilvl="0" w:tplc="35A43DFE">
      <w:start w:val="1"/>
      <w:numFmt w:val="decimal"/>
      <w:lvlText w:val="%1."/>
      <w:lvlJc w:val="left"/>
      <w:pPr>
        <w:ind w:left="720" w:hanging="360"/>
        <w:jc w:val="left"/>
      </w:pPr>
      <w:rPr>
        <w:rFonts w:ascii="Calibri" w:eastAsia="Calibri" w:hAnsi="Calibri" w:cs="Calibri" w:hint="default"/>
        <w:b w:val="0"/>
        <w:bCs w:val="0"/>
        <w:i/>
        <w:iCs/>
        <w:spacing w:val="0"/>
        <w:w w:val="100"/>
        <w:sz w:val="24"/>
        <w:szCs w:val="24"/>
        <w:lang w:val="en-US" w:eastAsia="en-US" w:bidi="ar-SA"/>
      </w:rPr>
    </w:lvl>
    <w:lvl w:ilvl="1" w:tplc="C72A1CF8">
      <w:numFmt w:val="bullet"/>
      <w:lvlText w:val="•"/>
      <w:lvlJc w:val="left"/>
      <w:pPr>
        <w:ind w:left="1620" w:hanging="360"/>
      </w:pPr>
      <w:rPr>
        <w:rFonts w:hint="default"/>
        <w:lang w:val="en-US" w:eastAsia="en-US" w:bidi="ar-SA"/>
      </w:rPr>
    </w:lvl>
    <w:lvl w:ilvl="2" w:tplc="98DCB35E">
      <w:numFmt w:val="bullet"/>
      <w:lvlText w:val="•"/>
      <w:lvlJc w:val="left"/>
      <w:pPr>
        <w:ind w:left="2520" w:hanging="360"/>
      </w:pPr>
      <w:rPr>
        <w:rFonts w:hint="default"/>
        <w:lang w:val="en-US" w:eastAsia="en-US" w:bidi="ar-SA"/>
      </w:rPr>
    </w:lvl>
    <w:lvl w:ilvl="3" w:tplc="AC32A3F8">
      <w:numFmt w:val="bullet"/>
      <w:lvlText w:val="•"/>
      <w:lvlJc w:val="left"/>
      <w:pPr>
        <w:ind w:left="3420" w:hanging="360"/>
      </w:pPr>
      <w:rPr>
        <w:rFonts w:hint="default"/>
        <w:lang w:val="en-US" w:eastAsia="en-US" w:bidi="ar-SA"/>
      </w:rPr>
    </w:lvl>
    <w:lvl w:ilvl="4" w:tplc="04C66216">
      <w:numFmt w:val="bullet"/>
      <w:lvlText w:val="•"/>
      <w:lvlJc w:val="left"/>
      <w:pPr>
        <w:ind w:left="4320" w:hanging="360"/>
      </w:pPr>
      <w:rPr>
        <w:rFonts w:hint="default"/>
        <w:lang w:val="en-US" w:eastAsia="en-US" w:bidi="ar-SA"/>
      </w:rPr>
    </w:lvl>
    <w:lvl w:ilvl="5" w:tplc="74CC44F0">
      <w:numFmt w:val="bullet"/>
      <w:lvlText w:val="•"/>
      <w:lvlJc w:val="left"/>
      <w:pPr>
        <w:ind w:left="5220" w:hanging="360"/>
      </w:pPr>
      <w:rPr>
        <w:rFonts w:hint="default"/>
        <w:lang w:val="en-US" w:eastAsia="en-US" w:bidi="ar-SA"/>
      </w:rPr>
    </w:lvl>
    <w:lvl w:ilvl="6" w:tplc="380C8CE4">
      <w:numFmt w:val="bullet"/>
      <w:lvlText w:val="•"/>
      <w:lvlJc w:val="left"/>
      <w:pPr>
        <w:ind w:left="6120" w:hanging="360"/>
      </w:pPr>
      <w:rPr>
        <w:rFonts w:hint="default"/>
        <w:lang w:val="en-US" w:eastAsia="en-US" w:bidi="ar-SA"/>
      </w:rPr>
    </w:lvl>
    <w:lvl w:ilvl="7" w:tplc="6726B1E6">
      <w:numFmt w:val="bullet"/>
      <w:lvlText w:val="•"/>
      <w:lvlJc w:val="left"/>
      <w:pPr>
        <w:ind w:left="7020" w:hanging="360"/>
      </w:pPr>
      <w:rPr>
        <w:rFonts w:hint="default"/>
        <w:lang w:val="en-US" w:eastAsia="en-US" w:bidi="ar-SA"/>
      </w:rPr>
    </w:lvl>
    <w:lvl w:ilvl="8" w:tplc="5680DF90">
      <w:numFmt w:val="bullet"/>
      <w:lvlText w:val="•"/>
      <w:lvlJc w:val="left"/>
      <w:pPr>
        <w:ind w:left="7920" w:hanging="360"/>
      </w:pPr>
      <w:rPr>
        <w:rFonts w:hint="default"/>
        <w:lang w:val="en-US" w:eastAsia="en-US" w:bidi="ar-SA"/>
      </w:rPr>
    </w:lvl>
  </w:abstractNum>
  <w:abstractNum w:abstractNumId="7" w15:restartNumberingAfterBreak="0">
    <w:nsid w:val="3DA07D03"/>
    <w:multiLevelType w:val="hybridMultilevel"/>
    <w:tmpl w:val="00000000"/>
    <w:lvl w:ilvl="0" w:tplc="590A3338">
      <w:start w:val="1"/>
      <w:numFmt w:val="decimal"/>
      <w:lvlText w:val="%1."/>
      <w:lvlJc w:val="left"/>
      <w:pPr>
        <w:ind w:left="720" w:hanging="360"/>
        <w:jc w:val="left"/>
      </w:pPr>
      <w:rPr>
        <w:rFonts w:ascii="Calibri" w:eastAsia="Calibri" w:hAnsi="Calibri" w:cs="Calibri" w:hint="default"/>
        <w:b w:val="0"/>
        <w:bCs w:val="0"/>
        <w:i/>
        <w:iCs/>
        <w:spacing w:val="0"/>
        <w:w w:val="100"/>
        <w:sz w:val="24"/>
        <w:szCs w:val="24"/>
        <w:lang w:val="en-US" w:eastAsia="en-US" w:bidi="ar-SA"/>
      </w:rPr>
    </w:lvl>
    <w:lvl w:ilvl="1" w:tplc="6CD8FB72">
      <w:numFmt w:val="bullet"/>
      <w:lvlText w:val="•"/>
      <w:lvlJc w:val="left"/>
      <w:pPr>
        <w:ind w:left="1620" w:hanging="360"/>
      </w:pPr>
      <w:rPr>
        <w:rFonts w:hint="default"/>
        <w:lang w:val="en-US" w:eastAsia="en-US" w:bidi="ar-SA"/>
      </w:rPr>
    </w:lvl>
    <w:lvl w:ilvl="2" w:tplc="E92CDB82">
      <w:numFmt w:val="bullet"/>
      <w:lvlText w:val="•"/>
      <w:lvlJc w:val="left"/>
      <w:pPr>
        <w:ind w:left="2520" w:hanging="360"/>
      </w:pPr>
      <w:rPr>
        <w:rFonts w:hint="default"/>
        <w:lang w:val="en-US" w:eastAsia="en-US" w:bidi="ar-SA"/>
      </w:rPr>
    </w:lvl>
    <w:lvl w:ilvl="3" w:tplc="AB1618A0">
      <w:numFmt w:val="bullet"/>
      <w:lvlText w:val="•"/>
      <w:lvlJc w:val="left"/>
      <w:pPr>
        <w:ind w:left="3420" w:hanging="360"/>
      </w:pPr>
      <w:rPr>
        <w:rFonts w:hint="default"/>
        <w:lang w:val="en-US" w:eastAsia="en-US" w:bidi="ar-SA"/>
      </w:rPr>
    </w:lvl>
    <w:lvl w:ilvl="4" w:tplc="1DCA389E">
      <w:numFmt w:val="bullet"/>
      <w:lvlText w:val="•"/>
      <w:lvlJc w:val="left"/>
      <w:pPr>
        <w:ind w:left="4320" w:hanging="360"/>
      </w:pPr>
      <w:rPr>
        <w:rFonts w:hint="default"/>
        <w:lang w:val="en-US" w:eastAsia="en-US" w:bidi="ar-SA"/>
      </w:rPr>
    </w:lvl>
    <w:lvl w:ilvl="5" w:tplc="6CB006F0">
      <w:numFmt w:val="bullet"/>
      <w:lvlText w:val="•"/>
      <w:lvlJc w:val="left"/>
      <w:pPr>
        <w:ind w:left="5220" w:hanging="360"/>
      </w:pPr>
      <w:rPr>
        <w:rFonts w:hint="default"/>
        <w:lang w:val="en-US" w:eastAsia="en-US" w:bidi="ar-SA"/>
      </w:rPr>
    </w:lvl>
    <w:lvl w:ilvl="6" w:tplc="A2BC791A">
      <w:numFmt w:val="bullet"/>
      <w:lvlText w:val="•"/>
      <w:lvlJc w:val="left"/>
      <w:pPr>
        <w:ind w:left="6120" w:hanging="360"/>
      </w:pPr>
      <w:rPr>
        <w:rFonts w:hint="default"/>
        <w:lang w:val="en-US" w:eastAsia="en-US" w:bidi="ar-SA"/>
      </w:rPr>
    </w:lvl>
    <w:lvl w:ilvl="7" w:tplc="68643FB6">
      <w:numFmt w:val="bullet"/>
      <w:lvlText w:val="•"/>
      <w:lvlJc w:val="left"/>
      <w:pPr>
        <w:ind w:left="7020" w:hanging="360"/>
      </w:pPr>
      <w:rPr>
        <w:rFonts w:hint="default"/>
        <w:lang w:val="en-US" w:eastAsia="en-US" w:bidi="ar-SA"/>
      </w:rPr>
    </w:lvl>
    <w:lvl w:ilvl="8" w:tplc="9F807768">
      <w:numFmt w:val="bullet"/>
      <w:lvlText w:val="•"/>
      <w:lvlJc w:val="left"/>
      <w:pPr>
        <w:ind w:left="7920" w:hanging="360"/>
      </w:pPr>
      <w:rPr>
        <w:rFonts w:hint="default"/>
        <w:lang w:val="en-US" w:eastAsia="en-US" w:bidi="ar-SA"/>
      </w:rPr>
    </w:lvl>
  </w:abstractNum>
  <w:abstractNum w:abstractNumId="8" w15:restartNumberingAfterBreak="0">
    <w:nsid w:val="44372443"/>
    <w:multiLevelType w:val="hybridMultilevel"/>
    <w:tmpl w:val="00000000"/>
    <w:lvl w:ilvl="0" w:tplc="CD7A59D8">
      <w:start w:val="1"/>
      <w:numFmt w:val="decimal"/>
      <w:lvlText w:val="%1."/>
      <w:lvlJc w:val="left"/>
      <w:pPr>
        <w:ind w:left="720" w:hanging="360"/>
        <w:jc w:val="left"/>
      </w:pPr>
      <w:rPr>
        <w:rFonts w:ascii="Calibri" w:eastAsia="Calibri" w:hAnsi="Calibri" w:cs="Calibri" w:hint="default"/>
        <w:b w:val="0"/>
        <w:bCs w:val="0"/>
        <w:i/>
        <w:iCs/>
        <w:spacing w:val="0"/>
        <w:w w:val="100"/>
        <w:sz w:val="24"/>
        <w:szCs w:val="24"/>
        <w:lang w:val="en-US" w:eastAsia="en-US" w:bidi="ar-SA"/>
      </w:rPr>
    </w:lvl>
    <w:lvl w:ilvl="1" w:tplc="1108D9FC">
      <w:numFmt w:val="bullet"/>
      <w:lvlText w:val="•"/>
      <w:lvlJc w:val="left"/>
      <w:pPr>
        <w:ind w:left="1620" w:hanging="360"/>
      </w:pPr>
      <w:rPr>
        <w:rFonts w:hint="default"/>
        <w:lang w:val="en-US" w:eastAsia="en-US" w:bidi="ar-SA"/>
      </w:rPr>
    </w:lvl>
    <w:lvl w:ilvl="2" w:tplc="18028D78">
      <w:numFmt w:val="bullet"/>
      <w:lvlText w:val="•"/>
      <w:lvlJc w:val="left"/>
      <w:pPr>
        <w:ind w:left="2520" w:hanging="360"/>
      </w:pPr>
      <w:rPr>
        <w:rFonts w:hint="default"/>
        <w:lang w:val="en-US" w:eastAsia="en-US" w:bidi="ar-SA"/>
      </w:rPr>
    </w:lvl>
    <w:lvl w:ilvl="3" w:tplc="CD24796C">
      <w:numFmt w:val="bullet"/>
      <w:lvlText w:val="•"/>
      <w:lvlJc w:val="left"/>
      <w:pPr>
        <w:ind w:left="3420" w:hanging="360"/>
      </w:pPr>
      <w:rPr>
        <w:rFonts w:hint="default"/>
        <w:lang w:val="en-US" w:eastAsia="en-US" w:bidi="ar-SA"/>
      </w:rPr>
    </w:lvl>
    <w:lvl w:ilvl="4" w:tplc="B5E0058C">
      <w:numFmt w:val="bullet"/>
      <w:lvlText w:val="•"/>
      <w:lvlJc w:val="left"/>
      <w:pPr>
        <w:ind w:left="4320" w:hanging="360"/>
      </w:pPr>
      <w:rPr>
        <w:rFonts w:hint="default"/>
        <w:lang w:val="en-US" w:eastAsia="en-US" w:bidi="ar-SA"/>
      </w:rPr>
    </w:lvl>
    <w:lvl w:ilvl="5" w:tplc="10528F9E">
      <w:numFmt w:val="bullet"/>
      <w:lvlText w:val="•"/>
      <w:lvlJc w:val="left"/>
      <w:pPr>
        <w:ind w:left="5220" w:hanging="360"/>
      </w:pPr>
      <w:rPr>
        <w:rFonts w:hint="default"/>
        <w:lang w:val="en-US" w:eastAsia="en-US" w:bidi="ar-SA"/>
      </w:rPr>
    </w:lvl>
    <w:lvl w:ilvl="6" w:tplc="43CEBC7C">
      <w:numFmt w:val="bullet"/>
      <w:lvlText w:val="•"/>
      <w:lvlJc w:val="left"/>
      <w:pPr>
        <w:ind w:left="6120" w:hanging="360"/>
      </w:pPr>
      <w:rPr>
        <w:rFonts w:hint="default"/>
        <w:lang w:val="en-US" w:eastAsia="en-US" w:bidi="ar-SA"/>
      </w:rPr>
    </w:lvl>
    <w:lvl w:ilvl="7" w:tplc="6700E86C">
      <w:numFmt w:val="bullet"/>
      <w:lvlText w:val="•"/>
      <w:lvlJc w:val="left"/>
      <w:pPr>
        <w:ind w:left="7020" w:hanging="360"/>
      </w:pPr>
      <w:rPr>
        <w:rFonts w:hint="default"/>
        <w:lang w:val="en-US" w:eastAsia="en-US" w:bidi="ar-SA"/>
      </w:rPr>
    </w:lvl>
    <w:lvl w:ilvl="8" w:tplc="3C0C0192">
      <w:numFmt w:val="bullet"/>
      <w:lvlText w:val="•"/>
      <w:lvlJc w:val="left"/>
      <w:pPr>
        <w:ind w:left="7920" w:hanging="360"/>
      </w:pPr>
      <w:rPr>
        <w:rFonts w:hint="default"/>
        <w:lang w:val="en-US" w:eastAsia="en-US" w:bidi="ar-SA"/>
      </w:rPr>
    </w:lvl>
  </w:abstractNum>
  <w:abstractNum w:abstractNumId="9" w15:restartNumberingAfterBreak="0">
    <w:nsid w:val="46677711"/>
    <w:multiLevelType w:val="hybridMultilevel"/>
    <w:tmpl w:val="00000000"/>
    <w:lvl w:ilvl="0" w:tplc="4BA09FEA">
      <w:numFmt w:val="bullet"/>
      <w:lvlText w:val="●"/>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59905C9C">
      <w:numFmt w:val="bullet"/>
      <w:lvlText w:val="○"/>
      <w:lvlJc w:val="left"/>
      <w:pPr>
        <w:ind w:left="1440" w:hanging="360"/>
      </w:pPr>
      <w:rPr>
        <w:rFonts w:ascii="Calibri" w:eastAsia="Calibri" w:hAnsi="Calibri" w:cs="Calibri" w:hint="default"/>
        <w:b w:val="0"/>
        <w:bCs w:val="0"/>
        <w:i w:val="0"/>
        <w:iCs w:val="0"/>
        <w:spacing w:val="0"/>
        <w:w w:val="100"/>
        <w:sz w:val="24"/>
        <w:szCs w:val="24"/>
        <w:lang w:val="en-US" w:eastAsia="en-US" w:bidi="ar-SA"/>
      </w:rPr>
    </w:lvl>
    <w:lvl w:ilvl="2" w:tplc="1EB099D8">
      <w:numFmt w:val="bullet"/>
      <w:lvlText w:val="•"/>
      <w:lvlJc w:val="left"/>
      <w:pPr>
        <w:ind w:left="2360" w:hanging="360"/>
      </w:pPr>
      <w:rPr>
        <w:rFonts w:hint="default"/>
        <w:lang w:val="en-US" w:eastAsia="en-US" w:bidi="ar-SA"/>
      </w:rPr>
    </w:lvl>
    <w:lvl w:ilvl="3" w:tplc="867A6418">
      <w:numFmt w:val="bullet"/>
      <w:lvlText w:val="•"/>
      <w:lvlJc w:val="left"/>
      <w:pPr>
        <w:ind w:left="3280" w:hanging="360"/>
      </w:pPr>
      <w:rPr>
        <w:rFonts w:hint="default"/>
        <w:lang w:val="en-US" w:eastAsia="en-US" w:bidi="ar-SA"/>
      </w:rPr>
    </w:lvl>
    <w:lvl w:ilvl="4" w:tplc="620AB910">
      <w:numFmt w:val="bullet"/>
      <w:lvlText w:val="•"/>
      <w:lvlJc w:val="left"/>
      <w:pPr>
        <w:ind w:left="4200" w:hanging="360"/>
      </w:pPr>
      <w:rPr>
        <w:rFonts w:hint="default"/>
        <w:lang w:val="en-US" w:eastAsia="en-US" w:bidi="ar-SA"/>
      </w:rPr>
    </w:lvl>
    <w:lvl w:ilvl="5" w:tplc="2FFC57DA">
      <w:numFmt w:val="bullet"/>
      <w:lvlText w:val="•"/>
      <w:lvlJc w:val="left"/>
      <w:pPr>
        <w:ind w:left="5120" w:hanging="360"/>
      </w:pPr>
      <w:rPr>
        <w:rFonts w:hint="default"/>
        <w:lang w:val="en-US" w:eastAsia="en-US" w:bidi="ar-SA"/>
      </w:rPr>
    </w:lvl>
    <w:lvl w:ilvl="6" w:tplc="B8726CB0">
      <w:numFmt w:val="bullet"/>
      <w:lvlText w:val="•"/>
      <w:lvlJc w:val="left"/>
      <w:pPr>
        <w:ind w:left="6040" w:hanging="360"/>
      </w:pPr>
      <w:rPr>
        <w:rFonts w:hint="default"/>
        <w:lang w:val="en-US" w:eastAsia="en-US" w:bidi="ar-SA"/>
      </w:rPr>
    </w:lvl>
    <w:lvl w:ilvl="7" w:tplc="0DCA58AA">
      <w:numFmt w:val="bullet"/>
      <w:lvlText w:val="•"/>
      <w:lvlJc w:val="left"/>
      <w:pPr>
        <w:ind w:left="6960" w:hanging="360"/>
      </w:pPr>
      <w:rPr>
        <w:rFonts w:hint="default"/>
        <w:lang w:val="en-US" w:eastAsia="en-US" w:bidi="ar-SA"/>
      </w:rPr>
    </w:lvl>
    <w:lvl w:ilvl="8" w:tplc="C5864DCA">
      <w:numFmt w:val="bullet"/>
      <w:lvlText w:val="•"/>
      <w:lvlJc w:val="left"/>
      <w:pPr>
        <w:ind w:left="7880" w:hanging="360"/>
      </w:pPr>
      <w:rPr>
        <w:rFonts w:hint="default"/>
        <w:lang w:val="en-US" w:eastAsia="en-US" w:bidi="ar-SA"/>
      </w:rPr>
    </w:lvl>
  </w:abstractNum>
  <w:abstractNum w:abstractNumId="10" w15:restartNumberingAfterBreak="0">
    <w:nsid w:val="466C3D3C"/>
    <w:multiLevelType w:val="hybridMultilevel"/>
    <w:tmpl w:val="00000000"/>
    <w:lvl w:ilvl="0" w:tplc="08BC8BCC">
      <w:start w:val="1"/>
      <w:numFmt w:val="decimal"/>
      <w:lvlText w:val="%1."/>
      <w:lvlJc w:val="left"/>
      <w:pPr>
        <w:ind w:left="720" w:hanging="360"/>
        <w:jc w:val="left"/>
      </w:pPr>
      <w:rPr>
        <w:rFonts w:ascii="Calibri" w:eastAsia="Calibri" w:hAnsi="Calibri" w:cs="Calibri" w:hint="default"/>
        <w:b w:val="0"/>
        <w:bCs w:val="0"/>
        <w:i/>
        <w:iCs/>
        <w:spacing w:val="0"/>
        <w:w w:val="100"/>
        <w:sz w:val="24"/>
        <w:szCs w:val="24"/>
        <w:lang w:val="en-US" w:eastAsia="en-US" w:bidi="ar-SA"/>
      </w:rPr>
    </w:lvl>
    <w:lvl w:ilvl="1" w:tplc="7BEA38E2">
      <w:numFmt w:val="bullet"/>
      <w:lvlText w:val="•"/>
      <w:lvlJc w:val="left"/>
      <w:pPr>
        <w:ind w:left="1620" w:hanging="360"/>
      </w:pPr>
      <w:rPr>
        <w:rFonts w:hint="default"/>
        <w:lang w:val="en-US" w:eastAsia="en-US" w:bidi="ar-SA"/>
      </w:rPr>
    </w:lvl>
    <w:lvl w:ilvl="2" w:tplc="B2E0E006">
      <w:numFmt w:val="bullet"/>
      <w:lvlText w:val="•"/>
      <w:lvlJc w:val="left"/>
      <w:pPr>
        <w:ind w:left="2520" w:hanging="360"/>
      </w:pPr>
      <w:rPr>
        <w:rFonts w:hint="default"/>
        <w:lang w:val="en-US" w:eastAsia="en-US" w:bidi="ar-SA"/>
      </w:rPr>
    </w:lvl>
    <w:lvl w:ilvl="3" w:tplc="C11E4394">
      <w:numFmt w:val="bullet"/>
      <w:lvlText w:val="•"/>
      <w:lvlJc w:val="left"/>
      <w:pPr>
        <w:ind w:left="3420" w:hanging="360"/>
      </w:pPr>
      <w:rPr>
        <w:rFonts w:hint="default"/>
        <w:lang w:val="en-US" w:eastAsia="en-US" w:bidi="ar-SA"/>
      </w:rPr>
    </w:lvl>
    <w:lvl w:ilvl="4" w:tplc="1602D0D0">
      <w:numFmt w:val="bullet"/>
      <w:lvlText w:val="•"/>
      <w:lvlJc w:val="left"/>
      <w:pPr>
        <w:ind w:left="4320" w:hanging="360"/>
      </w:pPr>
      <w:rPr>
        <w:rFonts w:hint="default"/>
        <w:lang w:val="en-US" w:eastAsia="en-US" w:bidi="ar-SA"/>
      </w:rPr>
    </w:lvl>
    <w:lvl w:ilvl="5" w:tplc="3CA04412">
      <w:numFmt w:val="bullet"/>
      <w:lvlText w:val="•"/>
      <w:lvlJc w:val="left"/>
      <w:pPr>
        <w:ind w:left="5220" w:hanging="360"/>
      </w:pPr>
      <w:rPr>
        <w:rFonts w:hint="default"/>
        <w:lang w:val="en-US" w:eastAsia="en-US" w:bidi="ar-SA"/>
      </w:rPr>
    </w:lvl>
    <w:lvl w:ilvl="6" w:tplc="BEE60738">
      <w:numFmt w:val="bullet"/>
      <w:lvlText w:val="•"/>
      <w:lvlJc w:val="left"/>
      <w:pPr>
        <w:ind w:left="6120" w:hanging="360"/>
      </w:pPr>
      <w:rPr>
        <w:rFonts w:hint="default"/>
        <w:lang w:val="en-US" w:eastAsia="en-US" w:bidi="ar-SA"/>
      </w:rPr>
    </w:lvl>
    <w:lvl w:ilvl="7" w:tplc="41B8B130">
      <w:numFmt w:val="bullet"/>
      <w:lvlText w:val="•"/>
      <w:lvlJc w:val="left"/>
      <w:pPr>
        <w:ind w:left="7020" w:hanging="360"/>
      </w:pPr>
      <w:rPr>
        <w:rFonts w:hint="default"/>
        <w:lang w:val="en-US" w:eastAsia="en-US" w:bidi="ar-SA"/>
      </w:rPr>
    </w:lvl>
    <w:lvl w:ilvl="8" w:tplc="21541E5C">
      <w:numFmt w:val="bullet"/>
      <w:lvlText w:val="•"/>
      <w:lvlJc w:val="left"/>
      <w:pPr>
        <w:ind w:left="7920" w:hanging="360"/>
      </w:pPr>
      <w:rPr>
        <w:rFonts w:hint="default"/>
        <w:lang w:val="en-US" w:eastAsia="en-US" w:bidi="ar-SA"/>
      </w:rPr>
    </w:lvl>
  </w:abstractNum>
  <w:abstractNum w:abstractNumId="11" w15:restartNumberingAfterBreak="0">
    <w:nsid w:val="5C85D0AD"/>
    <w:multiLevelType w:val="hybridMultilevel"/>
    <w:tmpl w:val="00000000"/>
    <w:lvl w:ilvl="0" w:tplc="E33C0CC0">
      <w:start w:val="1"/>
      <w:numFmt w:val="decimal"/>
      <w:lvlText w:val="%1."/>
      <w:lvlJc w:val="left"/>
      <w:pPr>
        <w:ind w:left="720" w:hanging="360"/>
        <w:jc w:val="left"/>
      </w:pPr>
      <w:rPr>
        <w:rFonts w:hint="default"/>
        <w:spacing w:val="0"/>
        <w:w w:val="100"/>
        <w:lang w:val="en-US" w:eastAsia="en-US" w:bidi="ar-SA"/>
      </w:rPr>
    </w:lvl>
    <w:lvl w:ilvl="1" w:tplc="82A2F50A">
      <w:numFmt w:val="bullet"/>
      <w:lvlText w:val="•"/>
      <w:lvlJc w:val="left"/>
      <w:pPr>
        <w:ind w:left="1620" w:hanging="360"/>
      </w:pPr>
      <w:rPr>
        <w:rFonts w:hint="default"/>
        <w:lang w:val="en-US" w:eastAsia="en-US" w:bidi="ar-SA"/>
      </w:rPr>
    </w:lvl>
    <w:lvl w:ilvl="2" w:tplc="23586E60">
      <w:numFmt w:val="bullet"/>
      <w:lvlText w:val="•"/>
      <w:lvlJc w:val="left"/>
      <w:pPr>
        <w:ind w:left="2520" w:hanging="360"/>
      </w:pPr>
      <w:rPr>
        <w:rFonts w:hint="default"/>
        <w:lang w:val="en-US" w:eastAsia="en-US" w:bidi="ar-SA"/>
      </w:rPr>
    </w:lvl>
    <w:lvl w:ilvl="3" w:tplc="B51EDB60">
      <w:numFmt w:val="bullet"/>
      <w:lvlText w:val="•"/>
      <w:lvlJc w:val="left"/>
      <w:pPr>
        <w:ind w:left="3420" w:hanging="360"/>
      </w:pPr>
      <w:rPr>
        <w:rFonts w:hint="default"/>
        <w:lang w:val="en-US" w:eastAsia="en-US" w:bidi="ar-SA"/>
      </w:rPr>
    </w:lvl>
    <w:lvl w:ilvl="4" w:tplc="A66AB394">
      <w:numFmt w:val="bullet"/>
      <w:lvlText w:val="•"/>
      <w:lvlJc w:val="left"/>
      <w:pPr>
        <w:ind w:left="4320" w:hanging="360"/>
      </w:pPr>
      <w:rPr>
        <w:rFonts w:hint="default"/>
        <w:lang w:val="en-US" w:eastAsia="en-US" w:bidi="ar-SA"/>
      </w:rPr>
    </w:lvl>
    <w:lvl w:ilvl="5" w:tplc="A4421308">
      <w:numFmt w:val="bullet"/>
      <w:lvlText w:val="•"/>
      <w:lvlJc w:val="left"/>
      <w:pPr>
        <w:ind w:left="5220" w:hanging="360"/>
      </w:pPr>
      <w:rPr>
        <w:rFonts w:hint="default"/>
        <w:lang w:val="en-US" w:eastAsia="en-US" w:bidi="ar-SA"/>
      </w:rPr>
    </w:lvl>
    <w:lvl w:ilvl="6" w:tplc="676C1EF0">
      <w:numFmt w:val="bullet"/>
      <w:lvlText w:val="•"/>
      <w:lvlJc w:val="left"/>
      <w:pPr>
        <w:ind w:left="6120" w:hanging="360"/>
      </w:pPr>
      <w:rPr>
        <w:rFonts w:hint="default"/>
        <w:lang w:val="en-US" w:eastAsia="en-US" w:bidi="ar-SA"/>
      </w:rPr>
    </w:lvl>
    <w:lvl w:ilvl="7" w:tplc="593A7998">
      <w:numFmt w:val="bullet"/>
      <w:lvlText w:val="•"/>
      <w:lvlJc w:val="left"/>
      <w:pPr>
        <w:ind w:left="7020" w:hanging="360"/>
      </w:pPr>
      <w:rPr>
        <w:rFonts w:hint="default"/>
        <w:lang w:val="en-US" w:eastAsia="en-US" w:bidi="ar-SA"/>
      </w:rPr>
    </w:lvl>
    <w:lvl w:ilvl="8" w:tplc="2B8E33B6">
      <w:numFmt w:val="bullet"/>
      <w:lvlText w:val="•"/>
      <w:lvlJc w:val="left"/>
      <w:pPr>
        <w:ind w:left="7920" w:hanging="360"/>
      </w:pPr>
      <w:rPr>
        <w:rFonts w:hint="default"/>
        <w:lang w:val="en-US" w:eastAsia="en-US" w:bidi="ar-SA"/>
      </w:rPr>
    </w:lvl>
  </w:abstractNum>
  <w:abstractNum w:abstractNumId="12" w15:restartNumberingAfterBreak="0">
    <w:nsid w:val="5C953E6D"/>
    <w:multiLevelType w:val="hybridMultilevel"/>
    <w:tmpl w:val="00000000"/>
    <w:lvl w:ilvl="0" w:tplc="72825C28">
      <w:numFmt w:val="bullet"/>
      <w:lvlText w:val="—"/>
      <w:lvlJc w:val="left"/>
      <w:pPr>
        <w:ind w:left="274" w:hanging="274"/>
      </w:pPr>
      <w:rPr>
        <w:rFonts w:ascii="Calibri" w:eastAsia="Calibri" w:hAnsi="Calibri" w:cs="Calibri" w:hint="default"/>
        <w:b w:val="0"/>
        <w:bCs w:val="0"/>
        <w:i w:val="0"/>
        <w:iCs w:val="0"/>
        <w:spacing w:val="0"/>
        <w:w w:val="100"/>
        <w:sz w:val="24"/>
        <w:szCs w:val="24"/>
        <w:lang w:val="en-US" w:eastAsia="en-US" w:bidi="ar-SA"/>
      </w:rPr>
    </w:lvl>
    <w:lvl w:ilvl="1" w:tplc="F1C24704">
      <w:start w:val="1"/>
      <w:numFmt w:val="decimal"/>
      <w:lvlText w:val="%2."/>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2" w:tplc="E37A56E6">
      <w:numFmt w:val="bullet"/>
      <w:lvlText w:val="•"/>
      <w:lvlJc w:val="left"/>
      <w:pPr>
        <w:ind w:left="1720" w:hanging="360"/>
      </w:pPr>
      <w:rPr>
        <w:rFonts w:hint="default"/>
        <w:lang w:val="en-US" w:eastAsia="en-US" w:bidi="ar-SA"/>
      </w:rPr>
    </w:lvl>
    <w:lvl w:ilvl="3" w:tplc="49FE2176">
      <w:numFmt w:val="bullet"/>
      <w:lvlText w:val="•"/>
      <w:lvlJc w:val="left"/>
      <w:pPr>
        <w:ind w:left="2720" w:hanging="360"/>
      </w:pPr>
      <w:rPr>
        <w:rFonts w:hint="default"/>
        <w:lang w:val="en-US" w:eastAsia="en-US" w:bidi="ar-SA"/>
      </w:rPr>
    </w:lvl>
    <w:lvl w:ilvl="4" w:tplc="F7AAB822">
      <w:numFmt w:val="bullet"/>
      <w:lvlText w:val="•"/>
      <w:lvlJc w:val="left"/>
      <w:pPr>
        <w:ind w:left="3720" w:hanging="360"/>
      </w:pPr>
      <w:rPr>
        <w:rFonts w:hint="default"/>
        <w:lang w:val="en-US" w:eastAsia="en-US" w:bidi="ar-SA"/>
      </w:rPr>
    </w:lvl>
    <w:lvl w:ilvl="5" w:tplc="9C3EA11C">
      <w:numFmt w:val="bullet"/>
      <w:lvlText w:val="•"/>
      <w:lvlJc w:val="left"/>
      <w:pPr>
        <w:ind w:left="4720" w:hanging="360"/>
      </w:pPr>
      <w:rPr>
        <w:rFonts w:hint="default"/>
        <w:lang w:val="en-US" w:eastAsia="en-US" w:bidi="ar-SA"/>
      </w:rPr>
    </w:lvl>
    <w:lvl w:ilvl="6" w:tplc="17FCA1E4">
      <w:numFmt w:val="bullet"/>
      <w:lvlText w:val="•"/>
      <w:lvlJc w:val="left"/>
      <w:pPr>
        <w:ind w:left="5720" w:hanging="360"/>
      </w:pPr>
      <w:rPr>
        <w:rFonts w:hint="default"/>
        <w:lang w:val="en-US" w:eastAsia="en-US" w:bidi="ar-SA"/>
      </w:rPr>
    </w:lvl>
    <w:lvl w:ilvl="7" w:tplc="12D6EF24">
      <w:numFmt w:val="bullet"/>
      <w:lvlText w:val="•"/>
      <w:lvlJc w:val="left"/>
      <w:pPr>
        <w:ind w:left="6720" w:hanging="360"/>
      </w:pPr>
      <w:rPr>
        <w:rFonts w:hint="default"/>
        <w:lang w:val="en-US" w:eastAsia="en-US" w:bidi="ar-SA"/>
      </w:rPr>
    </w:lvl>
    <w:lvl w:ilvl="8" w:tplc="E24871FC">
      <w:numFmt w:val="bullet"/>
      <w:lvlText w:val="•"/>
      <w:lvlJc w:val="left"/>
      <w:pPr>
        <w:ind w:left="7720" w:hanging="360"/>
      </w:pPr>
      <w:rPr>
        <w:rFonts w:hint="default"/>
        <w:lang w:val="en-US" w:eastAsia="en-US" w:bidi="ar-SA"/>
      </w:rPr>
    </w:lvl>
  </w:abstractNum>
  <w:abstractNum w:abstractNumId="13" w15:restartNumberingAfterBreak="0">
    <w:nsid w:val="64E5A550"/>
    <w:multiLevelType w:val="hybridMultilevel"/>
    <w:tmpl w:val="00000000"/>
    <w:lvl w:ilvl="0" w:tplc="957ACE26">
      <w:start w:val="1"/>
      <w:numFmt w:val="decimal"/>
      <w:lvlText w:val="%1."/>
      <w:lvlJc w:val="left"/>
      <w:pPr>
        <w:ind w:left="720" w:hanging="360"/>
        <w:jc w:val="left"/>
      </w:pPr>
      <w:rPr>
        <w:rFonts w:ascii="Calibri" w:eastAsia="Calibri" w:hAnsi="Calibri" w:cs="Calibri" w:hint="default"/>
        <w:b w:val="0"/>
        <w:bCs w:val="0"/>
        <w:i/>
        <w:iCs/>
        <w:spacing w:val="0"/>
        <w:w w:val="100"/>
        <w:sz w:val="24"/>
        <w:szCs w:val="24"/>
        <w:lang w:val="en-US" w:eastAsia="en-US" w:bidi="ar-SA"/>
      </w:rPr>
    </w:lvl>
    <w:lvl w:ilvl="1" w:tplc="1018CBC4">
      <w:numFmt w:val="bullet"/>
      <w:lvlText w:val="•"/>
      <w:lvlJc w:val="left"/>
      <w:pPr>
        <w:ind w:left="1620" w:hanging="360"/>
      </w:pPr>
      <w:rPr>
        <w:rFonts w:hint="default"/>
        <w:lang w:val="en-US" w:eastAsia="en-US" w:bidi="ar-SA"/>
      </w:rPr>
    </w:lvl>
    <w:lvl w:ilvl="2" w:tplc="DB0292D2">
      <w:numFmt w:val="bullet"/>
      <w:lvlText w:val="•"/>
      <w:lvlJc w:val="left"/>
      <w:pPr>
        <w:ind w:left="2520" w:hanging="360"/>
      </w:pPr>
      <w:rPr>
        <w:rFonts w:hint="default"/>
        <w:lang w:val="en-US" w:eastAsia="en-US" w:bidi="ar-SA"/>
      </w:rPr>
    </w:lvl>
    <w:lvl w:ilvl="3" w:tplc="2988AF14">
      <w:numFmt w:val="bullet"/>
      <w:lvlText w:val="•"/>
      <w:lvlJc w:val="left"/>
      <w:pPr>
        <w:ind w:left="3420" w:hanging="360"/>
      </w:pPr>
      <w:rPr>
        <w:rFonts w:hint="default"/>
        <w:lang w:val="en-US" w:eastAsia="en-US" w:bidi="ar-SA"/>
      </w:rPr>
    </w:lvl>
    <w:lvl w:ilvl="4" w:tplc="43F4715C">
      <w:numFmt w:val="bullet"/>
      <w:lvlText w:val="•"/>
      <w:lvlJc w:val="left"/>
      <w:pPr>
        <w:ind w:left="4320" w:hanging="360"/>
      </w:pPr>
      <w:rPr>
        <w:rFonts w:hint="default"/>
        <w:lang w:val="en-US" w:eastAsia="en-US" w:bidi="ar-SA"/>
      </w:rPr>
    </w:lvl>
    <w:lvl w:ilvl="5" w:tplc="5650BDE0">
      <w:numFmt w:val="bullet"/>
      <w:lvlText w:val="•"/>
      <w:lvlJc w:val="left"/>
      <w:pPr>
        <w:ind w:left="5220" w:hanging="360"/>
      </w:pPr>
      <w:rPr>
        <w:rFonts w:hint="default"/>
        <w:lang w:val="en-US" w:eastAsia="en-US" w:bidi="ar-SA"/>
      </w:rPr>
    </w:lvl>
    <w:lvl w:ilvl="6" w:tplc="D8E8FF94">
      <w:numFmt w:val="bullet"/>
      <w:lvlText w:val="•"/>
      <w:lvlJc w:val="left"/>
      <w:pPr>
        <w:ind w:left="6120" w:hanging="360"/>
      </w:pPr>
      <w:rPr>
        <w:rFonts w:hint="default"/>
        <w:lang w:val="en-US" w:eastAsia="en-US" w:bidi="ar-SA"/>
      </w:rPr>
    </w:lvl>
    <w:lvl w:ilvl="7" w:tplc="6B24DF58">
      <w:numFmt w:val="bullet"/>
      <w:lvlText w:val="•"/>
      <w:lvlJc w:val="left"/>
      <w:pPr>
        <w:ind w:left="7020" w:hanging="360"/>
      </w:pPr>
      <w:rPr>
        <w:rFonts w:hint="default"/>
        <w:lang w:val="en-US" w:eastAsia="en-US" w:bidi="ar-SA"/>
      </w:rPr>
    </w:lvl>
    <w:lvl w:ilvl="8" w:tplc="C42A0D9A">
      <w:numFmt w:val="bullet"/>
      <w:lvlText w:val="•"/>
      <w:lvlJc w:val="left"/>
      <w:pPr>
        <w:ind w:left="7920" w:hanging="360"/>
      </w:pPr>
      <w:rPr>
        <w:rFonts w:hint="default"/>
        <w:lang w:val="en-US" w:eastAsia="en-US" w:bidi="ar-SA"/>
      </w:rPr>
    </w:lvl>
  </w:abstractNum>
  <w:abstractNum w:abstractNumId="14" w15:restartNumberingAfterBreak="0">
    <w:nsid w:val="650F3E3B"/>
    <w:multiLevelType w:val="hybridMultilevel"/>
    <w:tmpl w:val="00000000"/>
    <w:lvl w:ilvl="0" w:tplc="6F3A8412">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4EB83A52">
      <w:start w:val="1"/>
      <w:numFmt w:val="lowerLetter"/>
      <w:lvlText w:val="%2."/>
      <w:lvlJc w:val="left"/>
      <w:pPr>
        <w:ind w:left="1440" w:hanging="360"/>
        <w:jc w:val="left"/>
      </w:pPr>
      <w:rPr>
        <w:rFonts w:ascii="Calibri" w:eastAsia="Calibri" w:hAnsi="Calibri" w:cs="Calibri" w:hint="default"/>
        <w:b w:val="0"/>
        <w:bCs w:val="0"/>
        <w:i w:val="0"/>
        <w:iCs w:val="0"/>
        <w:spacing w:val="0"/>
        <w:w w:val="100"/>
        <w:sz w:val="24"/>
        <w:szCs w:val="24"/>
        <w:lang w:val="en-US" w:eastAsia="en-US" w:bidi="ar-SA"/>
      </w:rPr>
    </w:lvl>
    <w:lvl w:ilvl="2" w:tplc="E9388CFC">
      <w:numFmt w:val="bullet"/>
      <w:lvlText w:val="•"/>
      <w:lvlJc w:val="left"/>
      <w:pPr>
        <w:ind w:left="2360" w:hanging="360"/>
      </w:pPr>
      <w:rPr>
        <w:rFonts w:hint="default"/>
        <w:lang w:val="en-US" w:eastAsia="en-US" w:bidi="ar-SA"/>
      </w:rPr>
    </w:lvl>
    <w:lvl w:ilvl="3" w:tplc="01380162">
      <w:numFmt w:val="bullet"/>
      <w:lvlText w:val="•"/>
      <w:lvlJc w:val="left"/>
      <w:pPr>
        <w:ind w:left="3280" w:hanging="360"/>
      </w:pPr>
      <w:rPr>
        <w:rFonts w:hint="default"/>
        <w:lang w:val="en-US" w:eastAsia="en-US" w:bidi="ar-SA"/>
      </w:rPr>
    </w:lvl>
    <w:lvl w:ilvl="4" w:tplc="43BACC76">
      <w:numFmt w:val="bullet"/>
      <w:lvlText w:val="•"/>
      <w:lvlJc w:val="left"/>
      <w:pPr>
        <w:ind w:left="4200" w:hanging="360"/>
      </w:pPr>
      <w:rPr>
        <w:rFonts w:hint="default"/>
        <w:lang w:val="en-US" w:eastAsia="en-US" w:bidi="ar-SA"/>
      </w:rPr>
    </w:lvl>
    <w:lvl w:ilvl="5" w:tplc="7F5A442C">
      <w:numFmt w:val="bullet"/>
      <w:lvlText w:val="•"/>
      <w:lvlJc w:val="left"/>
      <w:pPr>
        <w:ind w:left="5120" w:hanging="360"/>
      </w:pPr>
      <w:rPr>
        <w:rFonts w:hint="default"/>
        <w:lang w:val="en-US" w:eastAsia="en-US" w:bidi="ar-SA"/>
      </w:rPr>
    </w:lvl>
    <w:lvl w:ilvl="6" w:tplc="D99CEAE4">
      <w:numFmt w:val="bullet"/>
      <w:lvlText w:val="•"/>
      <w:lvlJc w:val="left"/>
      <w:pPr>
        <w:ind w:left="6040" w:hanging="360"/>
      </w:pPr>
      <w:rPr>
        <w:rFonts w:hint="default"/>
        <w:lang w:val="en-US" w:eastAsia="en-US" w:bidi="ar-SA"/>
      </w:rPr>
    </w:lvl>
    <w:lvl w:ilvl="7" w:tplc="D0747CFE">
      <w:numFmt w:val="bullet"/>
      <w:lvlText w:val="•"/>
      <w:lvlJc w:val="left"/>
      <w:pPr>
        <w:ind w:left="6960" w:hanging="360"/>
      </w:pPr>
      <w:rPr>
        <w:rFonts w:hint="default"/>
        <w:lang w:val="en-US" w:eastAsia="en-US" w:bidi="ar-SA"/>
      </w:rPr>
    </w:lvl>
    <w:lvl w:ilvl="8" w:tplc="C3C62964">
      <w:numFmt w:val="bullet"/>
      <w:lvlText w:val="•"/>
      <w:lvlJc w:val="left"/>
      <w:pPr>
        <w:ind w:left="7880" w:hanging="360"/>
      </w:pPr>
      <w:rPr>
        <w:rFonts w:hint="default"/>
        <w:lang w:val="en-US" w:eastAsia="en-US" w:bidi="ar-SA"/>
      </w:rPr>
    </w:lvl>
  </w:abstractNum>
  <w:abstractNum w:abstractNumId="15" w15:restartNumberingAfterBreak="0">
    <w:nsid w:val="65FCC86E"/>
    <w:multiLevelType w:val="hybridMultilevel"/>
    <w:tmpl w:val="00000000"/>
    <w:lvl w:ilvl="0" w:tplc="61ECFE44">
      <w:start w:val="1"/>
      <w:numFmt w:val="decimal"/>
      <w:lvlText w:val="%1."/>
      <w:lvlJc w:val="left"/>
      <w:pPr>
        <w:ind w:left="720" w:hanging="360"/>
        <w:jc w:val="left"/>
      </w:pPr>
      <w:rPr>
        <w:rFonts w:ascii="Calibri" w:eastAsia="Calibri" w:hAnsi="Calibri" w:cs="Calibri" w:hint="default"/>
        <w:b w:val="0"/>
        <w:bCs w:val="0"/>
        <w:i/>
        <w:iCs/>
        <w:spacing w:val="0"/>
        <w:w w:val="100"/>
        <w:sz w:val="24"/>
        <w:szCs w:val="24"/>
        <w:lang w:val="en-US" w:eastAsia="en-US" w:bidi="ar-SA"/>
      </w:rPr>
    </w:lvl>
    <w:lvl w:ilvl="1" w:tplc="188AD7CC">
      <w:numFmt w:val="bullet"/>
      <w:lvlText w:val="•"/>
      <w:lvlJc w:val="left"/>
      <w:pPr>
        <w:ind w:left="1620" w:hanging="360"/>
      </w:pPr>
      <w:rPr>
        <w:rFonts w:hint="default"/>
        <w:lang w:val="en-US" w:eastAsia="en-US" w:bidi="ar-SA"/>
      </w:rPr>
    </w:lvl>
    <w:lvl w:ilvl="2" w:tplc="63842DB0">
      <w:numFmt w:val="bullet"/>
      <w:lvlText w:val="•"/>
      <w:lvlJc w:val="left"/>
      <w:pPr>
        <w:ind w:left="2520" w:hanging="360"/>
      </w:pPr>
      <w:rPr>
        <w:rFonts w:hint="default"/>
        <w:lang w:val="en-US" w:eastAsia="en-US" w:bidi="ar-SA"/>
      </w:rPr>
    </w:lvl>
    <w:lvl w:ilvl="3" w:tplc="37680006">
      <w:numFmt w:val="bullet"/>
      <w:lvlText w:val="•"/>
      <w:lvlJc w:val="left"/>
      <w:pPr>
        <w:ind w:left="3420" w:hanging="360"/>
      </w:pPr>
      <w:rPr>
        <w:rFonts w:hint="default"/>
        <w:lang w:val="en-US" w:eastAsia="en-US" w:bidi="ar-SA"/>
      </w:rPr>
    </w:lvl>
    <w:lvl w:ilvl="4" w:tplc="4712FE16">
      <w:numFmt w:val="bullet"/>
      <w:lvlText w:val="•"/>
      <w:lvlJc w:val="left"/>
      <w:pPr>
        <w:ind w:left="4320" w:hanging="360"/>
      </w:pPr>
      <w:rPr>
        <w:rFonts w:hint="default"/>
        <w:lang w:val="en-US" w:eastAsia="en-US" w:bidi="ar-SA"/>
      </w:rPr>
    </w:lvl>
    <w:lvl w:ilvl="5" w:tplc="3DFC6FC8">
      <w:numFmt w:val="bullet"/>
      <w:lvlText w:val="•"/>
      <w:lvlJc w:val="left"/>
      <w:pPr>
        <w:ind w:left="5220" w:hanging="360"/>
      </w:pPr>
      <w:rPr>
        <w:rFonts w:hint="default"/>
        <w:lang w:val="en-US" w:eastAsia="en-US" w:bidi="ar-SA"/>
      </w:rPr>
    </w:lvl>
    <w:lvl w:ilvl="6" w:tplc="B540FDCA">
      <w:numFmt w:val="bullet"/>
      <w:lvlText w:val="•"/>
      <w:lvlJc w:val="left"/>
      <w:pPr>
        <w:ind w:left="6120" w:hanging="360"/>
      </w:pPr>
      <w:rPr>
        <w:rFonts w:hint="default"/>
        <w:lang w:val="en-US" w:eastAsia="en-US" w:bidi="ar-SA"/>
      </w:rPr>
    </w:lvl>
    <w:lvl w:ilvl="7" w:tplc="D3667472">
      <w:numFmt w:val="bullet"/>
      <w:lvlText w:val="•"/>
      <w:lvlJc w:val="left"/>
      <w:pPr>
        <w:ind w:left="7020" w:hanging="360"/>
      </w:pPr>
      <w:rPr>
        <w:rFonts w:hint="default"/>
        <w:lang w:val="en-US" w:eastAsia="en-US" w:bidi="ar-SA"/>
      </w:rPr>
    </w:lvl>
    <w:lvl w:ilvl="8" w:tplc="BDE4888E">
      <w:numFmt w:val="bullet"/>
      <w:lvlText w:val="•"/>
      <w:lvlJc w:val="left"/>
      <w:pPr>
        <w:ind w:left="7920" w:hanging="360"/>
      </w:pPr>
      <w:rPr>
        <w:rFonts w:hint="default"/>
        <w:lang w:val="en-US" w:eastAsia="en-US" w:bidi="ar-SA"/>
      </w:rPr>
    </w:lvl>
  </w:abstractNum>
  <w:abstractNum w:abstractNumId="16" w15:restartNumberingAfterBreak="0">
    <w:nsid w:val="68547A33"/>
    <w:multiLevelType w:val="hybridMultilevel"/>
    <w:tmpl w:val="00000000"/>
    <w:lvl w:ilvl="0" w:tplc="9B64C352">
      <w:numFmt w:val="bullet"/>
      <w:lvlText w:val="●"/>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D8442476">
      <w:numFmt w:val="bullet"/>
      <w:lvlText w:val="•"/>
      <w:lvlJc w:val="left"/>
      <w:pPr>
        <w:ind w:left="1620" w:hanging="360"/>
      </w:pPr>
      <w:rPr>
        <w:rFonts w:hint="default"/>
        <w:lang w:val="en-US" w:eastAsia="en-US" w:bidi="ar-SA"/>
      </w:rPr>
    </w:lvl>
    <w:lvl w:ilvl="2" w:tplc="1A9AFFBA">
      <w:numFmt w:val="bullet"/>
      <w:lvlText w:val="•"/>
      <w:lvlJc w:val="left"/>
      <w:pPr>
        <w:ind w:left="2520" w:hanging="360"/>
      </w:pPr>
      <w:rPr>
        <w:rFonts w:hint="default"/>
        <w:lang w:val="en-US" w:eastAsia="en-US" w:bidi="ar-SA"/>
      </w:rPr>
    </w:lvl>
    <w:lvl w:ilvl="3" w:tplc="133C39D4">
      <w:numFmt w:val="bullet"/>
      <w:lvlText w:val="•"/>
      <w:lvlJc w:val="left"/>
      <w:pPr>
        <w:ind w:left="3420" w:hanging="360"/>
      </w:pPr>
      <w:rPr>
        <w:rFonts w:hint="default"/>
        <w:lang w:val="en-US" w:eastAsia="en-US" w:bidi="ar-SA"/>
      </w:rPr>
    </w:lvl>
    <w:lvl w:ilvl="4" w:tplc="D1124182">
      <w:numFmt w:val="bullet"/>
      <w:lvlText w:val="•"/>
      <w:lvlJc w:val="left"/>
      <w:pPr>
        <w:ind w:left="4320" w:hanging="360"/>
      </w:pPr>
      <w:rPr>
        <w:rFonts w:hint="default"/>
        <w:lang w:val="en-US" w:eastAsia="en-US" w:bidi="ar-SA"/>
      </w:rPr>
    </w:lvl>
    <w:lvl w:ilvl="5" w:tplc="6658AE02">
      <w:numFmt w:val="bullet"/>
      <w:lvlText w:val="•"/>
      <w:lvlJc w:val="left"/>
      <w:pPr>
        <w:ind w:left="5220" w:hanging="360"/>
      </w:pPr>
      <w:rPr>
        <w:rFonts w:hint="default"/>
        <w:lang w:val="en-US" w:eastAsia="en-US" w:bidi="ar-SA"/>
      </w:rPr>
    </w:lvl>
    <w:lvl w:ilvl="6" w:tplc="F06E5F2A">
      <w:numFmt w:val="bullet"/>
      <w:lvlText w:val="•"/>
      <w:lvlJc w:val="left"/>
      <w:pPr>
        <w:ind w:left="6120" w:hanging="360"/>
      </w:pPr>
      <w:rPr>
        <w:rFonts w:hint="default"/>
        <w:lang w:val="en-US" w:eastAsia="en-US" w:bidi="ar-SA"/>
      </w:rPr>
    </w:lvl>
    <w:lvl w:ilvl="7" w:tplc="3F0AE014">
      <w:numFmt w:val="bullet"/>
      <w:lvlText w:val="•"/>
      <w:lvlJc w:val="left"/>
      <w:pPr>
        <w:ind w:left="7020" w:hanging="360"/>
      </w:pPr>
      <w:rPr>
        <w:rFonts w:hint="default"/>
        <w:lang w:val="en-US" w:eastAsia="en-US" w:bidi="ar-SA"/>
      </w:rPr>
    </w:lvl>
    <w:lvl w:ilvl="8" w:tplc="0CD21E72">
      <w:numFmt w:val="bullet"/>
      <w:lvlText w:val="•"/>
      <w:lvlJc w:val="left"/>
      <w:pPr>
        <w:ind w:left="7920" w:hanging="360"/>
      </w:pPr>
      <w:rPr>
        <w:rFonts w:hint="default"/>
        <w:lang w:val="en-US" w:eastAsia="en-US" w:bidi="ar-SA"/>
      </w:rPr>
    </w:lvl>
  </w:abstractNum>
  <w:abstractNum w:abstractNumId="17" w15:restartNumberingAfterBreak="0">
    <w:nsid w:val="752B5519"/>
    <w:multiLevelType w:val="hybridMultilevel"/>
    <w:tmpl w:val="00000000"/>
    <w:lvl w:ilvl="0" w:tplc="25D25504">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1420508C">
      <w:numFmt w:val="bullet"/>
      <w:lvlText w:val="•"/>
      <w:lvlJc w:val="left"/>
      <w:pPr>
        <w:ind w:left="1620" w:hanging="360"/>
      </w:pPr>
      <w:rPr>
        <w:rFonts w:hint="default"/>
        <w:lang w:val="en-US" w:eastAsia="en-US" w:bidi="ar-SA"/>
      </w:rPr>
    </w:lvl>
    <w:lvl w:ilvl="2" w:tplc="9BCC55CE">
      <w:numFmt w:val="bullet"/>
      <w:lvlText w:val="•"/>
      <w:lvlJc w:val="left"/>
      <w:pPr>
        <w:ind w:left="2520" w:hanging="360"/>
      </w:pPr>
      <w:rPr>
        <w:rFonts w:hint="default"/>
        <w:lang w:val="en-US" w:eastAsia="en-US" w:bidi="ar-SA"/>
      </w:rPr>
    </w:lvl>
    <w:lvl w:ilvl="3" w:tplc="17185EF2">
      <w:numFmt w:val="bullet"/>
      <w:lvlText w:val="•"/>
      <w:lvlJc w:val="left"/>
      <w:pPr>
        <w:ind w:left="3420" w:hanging="360"/>
      </w:pPr>
      <w:rPr>
        <w:rFonts w:hint="default"/>
        <w:lang w:val="en-US" w:eastAsia="en-US" w:bidi="ar-SA"/>
      </w:rPr>
    </w:lvl>
    <w:lvl w:ilvl="4" w:tplc="C0202B02">
      <w:numFmt w:val="bullet"/>
      <w:lvlText w:val="•"/>
      <w:lvlJc w:val="left"/>
      <w:pPr>
        <w:ind w:left="4320" w:hanging="360"/>
      </w:pPr>
      <w:rPr>
        <w:rFonts w:hint="default"/>
        <w:lang w:val="en-US" w:eastAsia="en-US" w:bidi="ar-SA"/>
      </w:rPr>
    </w:lvl>
    <w:lvl w:ilvl="5" w:tplc="37367832">
      <w:numFmt w:val="bullet"/>
      <w:lvlText w:val="•"/>
      <w:lvlJc w:val="left"/>
      <w:pPr>
        <w:ind w:left="5220" w:hanging="360"/>
      </w:pPr>
      <w:rPr>
        <w:rFonts w:hint="default"/>
        <w:lang w:val="en-US" w:eastAsia="en-US" w:bidi="ar-SA"/>
      </w:rPr>
    </w:lvl>
    <w:lvl w:ilvl="6" w:tplc="A23A3880">
      <w:numFmt w:val="bullet"/>
      <w:lvlText w:val="•"/>
      <w:lvlJc w:val="left"/>
      <w:pPr>
        <w:ind w:left="6120" w:hanging="360"/>
      </w:pPr>
      <w:rPr>
        <w:rFonts w:hint="default"/>
        <w:lang w:val="en-US" w:eastAsia="en-US" w:bidi="ar-SA"/>
      </w:rPr>
    </w:lvl>
    <w:lvl w:ilvl="7" w:tplc="16E6BD3A">
      <w:numFmt w:val="bullet"/>
      <w:lvlText w:val="•"/>
      <w:lvlJc w:val="left"/>
      <w:pPr>
        <w:ind w:left="7020" w:hanging="360"/>
      </w:pPr>
      <w:rPr>
        <w:rFonts w:hint="default"/>
        <w:lang w:val="en-US" w:eastAsia="en-US" w:bidi="ar-SA"/>
      </w:rPr>
    </w:lvl>
    <w:lvl w:ilvl="8" w:tplc="F306F32A">
      <w:numFmt w:val="bullet"/>
      <w:lvlText w:val="•"/>
      <w:lvlJc w:val="left"/>
      <w:pPr>
        <w:ind w:left="7920" w:hanging="360"/>
      </w:pPr>
      <w:rPr>
        <w:rFonts w:hint="default"/>
        <w:lang w:val="en-US" w:eastAsia="en-US" w:bidi="ar-SA"/>
      </w:rPr>
    </w:lvl>
  </w:abstractNum>
  <w:num w:numId="1">
    <w:abstractNumId w:val="16"/>
  </w:num>
  <w:num w:numId="2">
    <w:abstractNumId w:val="10"/>
  </w:num>
  <w:num w:numId="3">
    <w:abstractNumId w:val="3"/>
  </w:num>
  <w:num w:numId="4">
    <w:abstractNumId w:val="4"/>
  </w:num>
  <w:num w:numId="5">
    <w:abstractNumId w:val="14"/>
  </w:num>
  <w:num w:numId="6">
    <w:abstractNumId w:val="15"/>
  </w:num>
  <w:num w:numId="7">
    <w:abstractNumId w:val="7"/>
  </w:num>
  <w:num w:numId="8">
    <w:abstractNumId w:val="9"/>
  </w:num>
  <w:num w:numId="9">
    <w:abstractNumId w:val="8"/>
  </w:num>
  <w:num w:numId="10">
    <w:abstractNumId w:val="1"/>
  </w:num>
  <w:num w:numId="11">
    <w:abstractNumId w:val="13"/>
  </w:num>
  <w:num w:numId="12">
    <w:abstractNumId w:val="6"/>
  </w:num>
  <w:num w:numId="13">
    <w:abstractNumId w:val="0"/>
  </w:num>
  <w:num w:numId="14">
    <w:abstractNumId w:val="12"/>
  </w:num>
  <w:num w:numId="15">
    <w:abstractNumId w:val="17"/>
  </w:num>
  <w:num w:numId="16">
    <w:abstractNumId w:val="5"/>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B0"/>
    <w:rsid w:val="002E591C"/>
    <w:rsid w:val="006A38CC"/>
    <w:rsid w:val="00735DB0"/>
    <w:rsid w:val="00C3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8C34E-3658-4830-823C-295F4A21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7"/>
      <w:ind w:right="360"/>
      <w:jc w:val="center"/>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60"/>
    </w:pPr>
    <w:rPr>
      <w:b/>
      <w:bCs/>
    </w:rPr>
  </w:style>
  <w:style w:type="paragraph" w:styleId="TOC2">
    <w:name w:val="toc 2"/>
    <w:basedOn w:val="Normal"/>
    <w:uiPriority w:val="1"/>
    <w:qFormat/>
    <w:pPr>
      <w:spacing w:before="60"/>
      <w:ind w:left="360"/>
    </w:pPr>
  </w:style>
  <w:style w:type="paragraph" w:styleId="TOC3">
    <w:name w:val="toc 3"/>
    <w:basedOn w:val="Normal"/>
    <w:uiPriority w:val="1"/>
    <w:qFormat/>
    <w:pPr>
      <w:spacing w:before="60"/>
      <w:ind w:left="720"/>
    </w:pPr>
  </w:style>
  <w:style w:type="paragraph" w:styleId="BodyText">
    <w:name w:val="Body Text"/>
    <w:basedOn w:val="Normal"/>
    <w:uiPriority w:val="1"/>
    <w:qFormat/>
    <w:rPr>
      <w:i/>
      <w:iCs/>
      <w:sz w:val="24"/>
      <w:szCs w:val="24"/>
    </w:rPr>
  </w:style>
  <w:style w:type="paragraph" w:styleId="Title">
    <w:name w:val="Title"/>
    <w:basedOn w:val="Normal"/>
    <w:uiPriority w:val="1"/>
    <w:qFormat/>
    <w:pPr>
      <w:spacing w:before="90"/>
      <w:ind w:right="360"/>
      <w:jc w:val="center"/>
    </w:pPr>
    <w:rPr>
      <w:b/>
      <w:bCs/>
      <w:sz w:val="66"/>
      <w:szCs w:val="66"/>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sultLine@odr-pa.org" TargetMode="External"/><Relationship Id="rId18" Type="http://schemas.openxmlformats.org/officeDocument/2006/relationships/hyperlink" Target="mailto:mwashington@pa.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avlovichj@muhlsdk12.net" TargetMode="External"/><Relationship Id="rId17" Type="http://schemas.openxmlformats.org/officeDocument/2006/relationships/hyperlink" Target="mailto:ConsultLine@odr-pa.org" TargetMode="External"/><Relationship Id="rId2" Type="http://schemas.openxmlformats.org/officeDocument/2006/relationships/styles" Target="styles.xml"/><Relationship Id="rId16" Type="http://schemas.openxmlformats.org/officeDocument/2006/relationships/hyperlink" Target="http://www.pattan.netOpe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ssnerj@muhlsdk12.net" TargetMode="External"/><Relationship Id="rId5" Type="http://schemas.openxmlformats.org/officeDocument/2006/relationships/footnotes" Target="footnotes.xml"/><Relationship Id="rId15" Type="http://schemas.openxmlformats.org/officeDocument/2006/relationships/hyperlink" Target="mailto:SchoolService@pa.gov" TargetMode="External"/><Relationship Id="rId10" Type="http://schemas.openxmlformats.org/officeDocument/2006/relationships/hyperlink" Target="mailto:geislerp@muhlsdk12.net" TargetMode="External"/><Relationship Id="rId19" Type="http://schemas.openxmlformats.org/officeDocument/2006/relationships/hyperlink" Target="mailto:SchoolService@pa.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washingto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6461</Words>
  <Characters>36829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Baylor</dc:creator>
  <cp:keywords>, docId:B6EC675B89793A7D799581C87EF81F84</cp:keywords>
  <cp:lastModifiedBy>Michael Toledo</cp:lastModifiedBy>
  <cp:revision>2</cp:revision>
  <dcterms:created xsi:type="dcterms:W3CDTF">2026-06-23T01:40:00Z</dcterms:created>
  <dcterms:modified xsi:type="dcterms:W3CDTF">2026-06-23T01:40:00Z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2016</vt:lpwstr>
  </property>
  <property fmtid="{D5CDD505-2E9C-101B-9397-08002B2CF9AE}" pid="4" name="LastSaved">
    <vt:filetime>2026-06-23T00:00:00Z</vt:filetime>
  </property>
  <property fmtid="{D5CDD505-2E9C-101B-9397-08002B2CF9AE}" pid="5" name="Producer">
    <vt:lpwstr>Microsoft® Word 2016</vt:lpwstr>
  </property>
</Properties>
</file>