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Hello</w:t>
      </w:r>
      <w:r w:rsidDel="00000000" w:rsidR="00000000" w:rsidRPr="00000000">
        <w:rPr>
          <w:color w:val="222222"/>
          <w:sz w:val="24"/>
          <w:szCs w:val="24"/>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We (are starting a new program)(have a program) here at </w:t>
      </w:r>
      <w:r w:rsidDel="00000000" w:rsidR="00000000" w:rsidRPr="00000000">
        <w:rPr>
          <w:i w:val="1"/>
          <w:iCs w:val="1"/>
          <w:color w:val="222222"/>
          <w:sz w:val="24"/>
          <w:szCs w:val="24"/>
          <w:rtl w:val="0"/>
        </w:rPr>
        <w:t xml:space="preserve">(NAME OF </w:t>
      </w:r>
      <w:r w:rsidDel="00000000" w:rsidR="00000000" w:rsidRPr="00000000">
        <w:rPr>
          <w:i w:val="1"/>
          <w:iCs w:val="1"/>
          <w:color w:val="222222"/>
          <w:sz w:val="24"/>
          <w:szCs w:val="24"/>
          <w:rtl w:val="0"/>
        </w:rPr>
        <w:t xml:space="preserve">SCHOOL</w:t>
      </w:r>
      <w:r w:rsidDel="00000000" w:rsidR="00000000" w:rsidRPr="00000000">
        <w:rPr>
          <w:i w:val="1"/>
          <w:iCs w:val="1"/>
          <w:color w:val="222222"/>
          <w:sz w:val="24"/>
          <w:szCs w:val="24"/>
          <w:rtl w:val="0"/>
        </w:rPr>
        <w:t xml:space="preserve">)</w:t>
      </w:r>
      <w:r w:rsidDel="00000000" w:rsidR="00000000" w:rsidRPr="00000000">
        <w:rPr>
          <w:color w:val="222222"/>
          <w:sz w:val="24"/>
          <w:szCs w:val="24"/>
          <w:rtl w:val="0"/>
        </w:rPr>
        <w:t xml:space="preserve"> that includes therapy dogs coming into our building to work with students that benefit from social/emotional support. </w:t>
      </w:r>
      <w:r w:rsidDel="00000000" w:rsidR="00000000" w:rsidRPr="00000000">
        <w:rPr>
          <w:sz w:val="24"/>
          <w:szCs w:val="24"/>
          <w:rtl w:val="0"/>
        </w:rPr>
        <w:t xml:space="preserve">This intervention will include a certified professional that is either a school staff member or volunteer working within their scope of competency.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Your child is on our list as having an allergy to animals. We wanted to touch base with you to inform you of this program and gather any questions/concerns you may have before this program begins.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We will be doing everything we can to be considerate of your child's allergy. This includes doing our best to make sure that your child does not come into contact with fur/dander/saliva by limiting the areas the dogs work in, having students that interact with the dogs wash their hands after each interaction, and being aware of any reactions your child may have as a result of the dogs working within the building.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A letter will be sent out to the entire school community about this program, as well. Participating in this program and interacting with a therapy dog is entirely voluntary. Therapy dogs are trained to interact only with individuals as directed by their handler.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Please contact </w:t>
      </w:r>
      <w:r w:rsidDel="00000000" w:rsidR="00000000" w:rsidRPr="00000000">
        <w:rPr>
          <w:i w:val="1"/>
          <w:iCs w:val="1"/>
          <w:color w:val="222222"/>
          <w:sz w:val="24"/>
          <w:szCs w:val="24"/>
          <w:rtl w:val="0"/>
        </w:rPr>
        <w:t xml:space="preserve">(NAME AND CONTACT INFORMATION of site contact or handler)</w:t>
      </w:r>
      <w:r w:rsidDel="00000000" w:rsidR="00000000" w:rsidRPr="00000000">
        <w:rPr>
          <w:color w:val="222222"/>
          <w:sz w:val="24"/>
          <w:szCs w:val="24"/>
          <w:rtl w:val="0"/>
        </w:rPr>
        <w:t xml:space="preserve"> with any questions/concerns!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color w:val="222222"/>
          <w:sz w:val="24"/>
          <w:szCs w:val="24"/>
        </w:rPr>
      </w:pPr>
      <w:r w:rsidDel="00000000" w:rsidR="00000000" w:rsidRPr="00000000">
        <w:rPr>
          <w:color w:val="222222"/>
          <w:sz w:val="24"/>
          <w:szCs w:val="24"/>
          <w:rtl w:val="0"/>
        </w:rPr>
        <w:t xml:space="preserve">Thank you!</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color w:val="222222"/>
          <w:sz w:val="19"/>
          <w:szCs w:val="19"/>
          <w:highlight w:val="white"/>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right" w:leader="none" w:pos="5809"/>
      </w:tabs>
      <w:spacing w:line="240" w:lineRule="auto"/>
      <w:rPr/>
    </w:pPr>
    <w:r w:rsidDel="00000000" w:rsidR="00000000" w:rsidRPr="00000000">
      <w:rPr>
        <w:sz w:val="24"/>
        <w:szCs w:val="24"/>
      </w:rPr>
      <w:drawing>
        <wp:inline distB="114300" distT="114300" distL="114300" distR="114300">
          <wp:extent cx="2350825" cy="8410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825" cy="841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