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D590" w14:textId="6152A68B" w:rsidR="00374427" w:rsidRPr="0009749C" w:rsidRDefault="00374427" w:rsidP="007B03C7">
      <w:pPr>
        <w:rPr>
          <w:sz w:val="24"/>
          <w:szCs w:val="24"/>
          <w:u w:val="single"/>
        </w:rPr>
      </w:pPr>
      <w:r w:rsidRPr="0009749C">
        <w:rPr>
          <w:sz w:val="24"/>
          <w:szCs w:val="24"/>
          <w:u w:val="single"/>
        </w:rPr>
        <w:t>Personnel</w:t>
      </w:r>
    </w:p>
    <w:p w14:paraId="7F63CCC0" w14:textId="77777777" w:rsidR="007B03C7" w:rsidRPr="0009749C" w:rsidRDefault="007B03C7" w:rsidP="007B03C7">
      <w:pPr>
        <w:rPr>
          <w:sz w:val="24"/>
          <w:szCs w:val="24"/>
        </w:rPr>
      </w:pPr>
    </w:p>
    <w:p w14:paraId="32B2E0FB" w14:textId="74C7649F" w:rsidR="007B03C7" w:rsidRPr="0009749C" w:rsidRDefault="00475534" w:rsidP="007B03C7">
      <w:pPr>
        <w:rPr>
          <w:sz w:val="24"/>
          <w:szCs w:val="24"/>
          <w:u w:val="single"/>
        </w:rPr>
      </w:pPr>
      <w:r>
        <w:rPr>
          <w:sz w:val="24"/>
          <w:szCs w:val="24"/>
          <w:u w:val="single"/>
        </w:rPr>
        <w:t>Exit Interviews</w:t>
      </w:r>
    </w:p>
    <w:p w14:paraId="136DC126" w14:textId="040E7AC8" w:rsidR="007B03C7" w:rsidRDefault="007B03C7" w:rsidP="007B03C7">
      <w:pPr>
        <w:rPr>
          <w:sz w:val="24"/>
          <w:szCs w:val="24"/>
          <w:u w:val="single"/>
        </w:rPr>
      </w:pPr>
    </w:p>
    <w:p w14:paraId="7F2360BE" w14:textId="7F4AD540" w:rsidR="00475534" w:rsidRPr="00475534" w:rsidRDefault="00475534" w:rsidP="00475534">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szCs w:val="24"/>
        </w:rPr>
      </w:pPr>
      <w:r w:rsidRPr="00475534">
        <w:rPr>
          <w:color w:val="000000"/>
          <w:sz w:val="24"/>
          <w:szCs w:val="24"/>
        </w:rPr>
        <w:t>In order to attract and retain quality employees, the Superintendent</w:t>
      </w:r>
      <w:r w:rsidR="006772B7">
        <w:rPr>
          <w:color w:val="000000"/>
          <w:sz w:val="24"/>
          <w:szCs w:val="24"/>
        </w:rPr>
        <w:t xml:space="preserve"> or the Superintendent’s designee</w:t>
      </w:r>
      <w:r w:rsidRPr="00475534">
        <w:rPr>
          <w:color w:val="000000"/>
          <w:sz w:val="24"/>
          <w:szCs w:val="24"/>
        </w:rPr>
        <w:t xml:space="preserve"> shall establish and maintain an exit interview process to solicit, capture, and analyze information from employees who are leaving service regarding the employee’s perspective of their experience with the District employment, reasons for leaving employment, and their suggestions on ways their employment experience could have been improved.</w:t>
      </w:r>
    </w:p>
    <w:p w14:paraId="3A88EA34" w14:textId="6E1E1693" w:rsidR="00475534" w:rsidRPr="00475534" w:rsidRDefault="00475534" w:rsidP="00475534">
      <w:pPr>
        <w:widowControl/>
        <w:shd w:val="clear" w:color="auto" w:fill="FFFFFF"/>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szCs w:val="24"/>
        </w:rPr>
      </w:pPr>
      <w:r w:rsidRPr="00475534">
        <w:rPr>
          <w:color w:val="000000"/>
          <w:sz w:val="24"/>
          <w:szCs w:val="24"/>
        </w:rPr>
        <w:br/>
        <w:t>The Superintendent</w:t>
      </w:r>
      <w:r w:rsidR="006772B7">
        <w:rPr>
          <w:color w:val="000000"/>
          <w:sz w:val="24"/>
          <w:szCs w:val="24"/>
        </w:rPr>
        <w:t xml:space="preserve"> or the Superintendent’s designee</w:t>
      </w:r>
      <w:r w:rsidRPr="00475534">
        <w:rPr>
          <w:color w:val="000000"/>
          <w:sz w:val="24"/>
          <w:szCs w:val="24"/>
        </w:rPr>
        <w:t xml:space="preserve"> shall provide a summary report and accompanying data</w:t>
      </w:r>
      <w:r>
        <w:rPr>
          <w:color w:val="000000"/>
          <w:sz w:val="24"/>
          <w:szCs w:val="24"/>
        </w:rPr>
        <w:t xml:space="preserve"> annually</w:t>
      </w:r>
      <w:r w:rsidRPr="00475534">
        <w:rPr>
          <w:color w:val="000000"/>
          <w:sz w:val="24"/>
          <w:szCs w:val="24"/>
        </w:rPr>
        <w:t xml:space="preserve"> to the Boar</w:t>
      </w:r>
      <w:r>
        <w:rPr>
          <w:color w:val="000000"/>
          <w:sz w:val="24"/>
          <w:szCs w:val="24"/>
        </w:rPr>
        <w:t>d</w:t>
      </w:r>
      <w:r w:rsidRPr="00475534">
        <w:rPr>
          <w:color w:val="000000"/>
          <w:sz w:val="24"/>
          <w:szCs w:val="24"/>
        </w:rPr>
        <w:t>.</w:t>
      </w:r>
    </w:p>
    <w:p w14:paraId="16F3AAD9" w14:textId="77777777" w:rsidR="007B03C7" w:rsidRPr="0009749C" w:rsidRDefault="007B03C7" w:rsidP="007B03C7">
      <w:pPr>
        <w:tabs>
          <w:tab w:val="left" w:pos="576"/>
          <w:tab w:val="left" w:pos="1296"/>
          <w:tab w:val="left" w:pos="2016"/>
          <w:tab w:val="left" w:pos="2592"/>
          <w:tab w:val="left" w:pos="5616"/>
          <w:tab w:val="left" w:pos="8496"/>
          <w:tab w:val="right" w:pos="9360"/>
        </w:tabs>
        <w:spacing w:line="240" w:lineRule="atLeast"/>
        <w:rPr>
          <w:sz w:val="24"/>
          <w:szCs w:val="24"/>
        </w:rPr>
      </w:pPr>
    </w:p>
    <w:p w14:paraId="05FFE107" w14:textId="03797752" w:rsidR="007B03C7" w:rsidRDefault="007B03C7" w:rsidP="00475534">
      <w:pPr>
        <w:spacing w:line="0" w:lineRule="atLeast"/>
        <w:jc w:val="both"/>
        <w:rPr>
          <w:sz w:val="24"/>
          <w:szCs w:val="24"/>
        </w:rPr>
      </w:pPr>
      <w:r w:rsidRPr="0009749C">
        <w:rPr>
          <w:sz w:val="24"/>
          <w:szCs w:val="24"/>
        </w:rPr>
        <w:t xml:space="preserve">Adopted: </w:t>
      </w:r>
      <w:r w:rsidR="00475534">
        <w:rPr>
          <w:sz w:val="24"/>
          <w:szCs w:val="24"/>
        </w:rPr>
        <w:t>Mar. 14, 2022</w:t>
      </w:r>
    </w:p>
    <w:p w14:paraId="37350C39" w14:textId="77777777" w:rsidR="002079A7" w:rsidRDefault="00F13F9E" w:rsidP="002079A7">
      <w:pPr>
        <w:spacing w:line="0" w:lineRule="atLeast"/>
        <w:jc w:val="both"/>
      </w:pPr>
      <w:r>
        <w:rPr>
          <w:sz w:val="24"/>
          <w:szCs w:val="24"/>
        </w:rPr>
        <w:t>Reviewed: Mar. 13, 2023</w:t>
      </w:r>
      <w:r w:rsidR="00F86563">
        <w:rPr>
          <w:sz w:val="24"/>
          <w:szCs w:val="24"/>
        </w:rPr>
        <w:t>, Mar. 18, 2024</w:t>
      </w:r>
      <w:r w:rsidR="00776FF2">
        <w:rPr>
          <w:szCs w:val="24"/>
        </w:rPr>
        <w:t>, Mar 17, 2025</w:t>
      </w:r>
      <w:r w:rsidR="002079A7">
        <w:rPr>
          <w:szCs w:val="24"/>
        </w:rPr>
        <w:t>, Mar 9, 2026</w:t>
      </w:r>
    </w:p>
    <w:p w14:paraId="65E344ED" w14:textId="0922A8DF" w:rsidR="00F13F9E" w:rsidRPr="00475534" w:rsidRDefault="00F13F9E" w:rsidP="00475534">
      <w:pPr>
        <w:spacing w:line="0" w:lineRule="atLeast"/>
        <w:jc w:val="both"/>
        <w:rPr>
          <w:sz w:val="24"/>
          <w:szCs w:val="24"/>
        </w:rPr>
      </w:pPr>
    </w:p>
    <w:p w14:paraId="44688C61"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79DE3FF9"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5E493262"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391ECE6A"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6DE1992A"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02BDC63D"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456ACDE1"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2D6901AA"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3071A7D5"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13405E63"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2771C4CC"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52978EDD"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1B509C70"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7E8E3A98"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316AC51E" w14:textId="77777777" w:rsidR="007B03C7" w:rsidRDefault="007B03C7" w:rsidP="007B03C7">
      <w:pPr>
        <w:tabs>
          <w:tab w:val="left" w:pos="576"/>
          <w:tab w:val="left" w:pos="1296"/>
          <w:tab w:val="left" w:pos="2016"/>
          <w:tab w:val="left" w:pos="2592"/>
          <w:tab w:val="left" w:pos="5616"/>
          <w:tab w:val="left" w:pos="8496"/>
        </w:tabs>
        <w:spacing w:after="120" w:line="240" w:lineRule="atLeast"/>
        <w:jc w:val="both"/>
        <w:rPr>
          <w:szCs w:val="24"/>
        </w:rPr>
      </w:pPr>
    </w:p>
    <w:p w14:paraId="6818D8F4" w14:textId="77777777" w:rsidR="007B03C7" w:rsidRPr="008D0AB0" w:rsidRDefault="007B03C7" w:rsidP="007B03C7">
      <w:pPr>
        <w:tabs>
          <w:tab w:val="left" w:pos="576"/>
          <w:tab w:val="left" w:pos="1296"/>
          <w:tab w:val="left" w:pos="2016"/>
          <w:tab w:val="left" w:pos="2592"/>
          <w:tab w:val="left" w:pos="5616"/>
          <w:tab w:val="left" w:pos="8496"/>
        </w:tabs>
        <w:spacing w:after="120" w:line="240" w:lineRule="atLeast"/>
        <w:jc w:val="center"/>
        <w:rPr>
          <w:szCs w:val="24"/>
        </w:rPr>
      </w:pPr>
      <w:r>
        <w:rPr>
          <w:szCs w:val="24"/>
        </w:rPr>
        <w:t>Page 1 of 1</w:t>
      </w:r>
    </w:p>
    <w:sectPr w:rsidR="007B03C7" w:rsidRPr="008D0AB0" w:rsidSect="00D3001D">
      <w:headerReference w:type="default" r:id="rId6"/>
      <w:footerReference w:type="even" r:id="rId7"/>
      <w:footerReference w:type="default" r:id="rId8"/>
      <w:headerReference w:type="first" r:id="rId9"/>
      <w:footnotePr>
        <w:numFmt w:val="lowerLetter"/>
      </w:footnotePr>
      <w:endnotePr>
        <w:numFmt w:val="lowerLetter"/>
      </w:endnotePr>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58A4" w14:textId="77777777" w:rsidR="009A6F41" w:rsidRDefault="009A6F41">
      <w:r>
        <w:separator/>
      </w:r>
    </w:p>
  </w:endnote>
  <w:endnote w:type="continuationSeparator" w:id="0">
    <w:p w14:paraId="1083EB03" w14:textId="77777777" w:rsidR="009A6F41" w:rsidRDefault="009A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0FBD" w14:textId="77777777" w:rsidR="00D846F6" w:rsidRDefault="00D846F6" w:rsidP="007B0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3AA0B2" w14:textId="77777777" w:rsidR="00D846F6" w:rsidRDefault="00D84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E6A1" w14:textId="77777777" w:rsidR="00D846F6" w:rsidRDefault="00D846F6" w:rsidP="007B0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335C58" w14:textId="77777777" w:rsidR="00D846F6" w:rsidRDefault="00D84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A5A9" w14:textId="77777777" w:rsidR="009A6F41" w:rsidRDefault="009A6F41">
      <w:r>
        <w:separator/>
      </w:r>
    </w:p>
  </w:footnote>
  <w:footnote w:type="continuationSeparator" w:id="0">
    <w:p w14:paraId="154063B3" w14:textId="77777777" w:rsidR="009A6F41" w:rsidRDefault="009A6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7AC8" w14:textId="77777777" w:rsidR="00D846F6" w:rsidRDefault="00D846F6" w:rsidP="007B03C7">
    <w:pPr>
      <w:tabs>
        <w:tab w:val="center" w:pos="4680"/>
        <w:tab w:val="right" w:pos="9360"/>
      </w:tabs>
      <w:ind w:left="5760" w:hanging="5760"/>
    </w:pPr>
    <w:r>
      <w:t>Article 4</w:t>
    </w:r>
    <w:r>
      <w:tab/>
      <w:t>PERSONNEL</w:t>
    </w:r>
    <w:r>
      <w:tab/>
    </w:r>
    <w:r>
      <w:tab/>
      <w:t>Policy No. 4102</w:t>
    </w:r>
  </w:p>
  <w:p w14:paraId="01B33BA7" w14:textId="77777777" w:rsidR="00D846F6" w:rsidRDefault="00D846F6" w:rsidP="007B03C7">
    <w:pPr>
      <w:tabs>
        <w:tab w:val="center" w:pos="4680"/>
        <w:tab w:val="right" w:pos="9360"/>
      </w:tabs>
      <w:ind w:left="5760" w:hanging="5760"/>
    </w:pPr>
  </w:p>
  <w:p w14:paraId="540425D9" w14:textId="77777777" w:rsidR="00D846F6" w:rsidRDefault="00D84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CD01" w14:textId="410FF50F" w:rsidR="00D846F6" w:rsidRDefault="00D846F6" w:rsidP="007B03C7">
    <w:pPr>
      <w:tabs>
        <w:tab w:val="center" w:pos="4680"/>
        <w:tab w:val="right" w:pos="9360"/>
      </w:tabs>
    </w:pPr>
    <w:r>
      <w:t>Article 4</w:t>
    </w:r>
    <w:r>
      <w:tab/>
    </w:r>
    <w:r>
      <w:tab/>
    </w:r>
    <w:r>
      <w:tab/>
    </w:r>
    <w:r>
      <w:tab/>
    </w:r>
    <w:r>
      <w:tab/>
    </w:r>
    <w:r>
      <w:rPr>
        <w:b/>
      </w:rPr>
      <w:t>PERSONNEL</w:t>
    </w:r>
    <w:r>
      <w:tab/>
    </w:r>
    <w:r>
      <w:tab/>
    </w:r>
    <w:r>
      <w:tab/>
    </w:r>
    <w:r>
      <w:tab/>
      <w:t>Policy No. 4291</w:t>
    </w:r>
  </w:p>
  <w:p w14:paraId="63F09E5D" w14:textId="77777777" w:rsidR="00D846F6" w:rsidRDefault="00D846F6">
    <w:pPr>
      <w:pStyle w:val="Header"/>
    </w:pPr>
  </w:p>
  <w:p w14:paraId="20F8517E" w14:textId="77777777" w:rsidR="00D846F6" w:rsidRDefault="00D84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08"/>
    <w:rsid w:val="000724A2"/>
    <w:rsid w:val="0007319D"/>
    <w:rsid w:val="0009749C"/>
    <w:rsid w:val="000C503C"/>
    <w:rsid w:val="0018014D"/>
    <w:rsid w:val="001F44A7"/>
    <w:rsid w:val="002079A7"/>
    <w:rsid w:val="00374427"/>
    <w:rsid w:val="00464B12"/>
    <w:rsid w:val="00475534"/>
    <w:rsid w:val="004A2154"/>
    <w:rsid w:val="005027AE"/>
    <w:rsid w:val="00636375"/>
    <w:rsid w:val="006772B7"/>
    <w:rsid w:val="006E7508"/>
    <w:rsid w:val="00776FF2"/>
    <w:rsid w:val="007B03C7"/>
    <w:rsid w:val="007B6E0D"/>
    <w:rsid w:val="00831EAA"/>
    <w:rsid w:val="00911A9F"/>
    <w:rsid w:val="009A6F41"/>
    <w:rsid w:val="00AA3CBD"/>
    <w:rsid w:val="00B034B6"/>
    <w:rsid w:val="00B13857"/>
    <w:rsid w:val="00C13405"/>
    <w:rsid w:val="00C16BB3"/>
    <w:rsid w:val="00D3001D"/>
    <w:rsid w:val="00D846F6"/>
    <w:rsid w:val="00DD7D79"/>
    <w:rsid w:val="00DE77D9"/>
    <w:rsid w:val="00DF3713"/>
    <w:rsid w:val="00F13F9E"/>
    <w:rsid w:val="00F86563"/>
    <w:rsid w:val="00FF4D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E1BB2FA"/>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312F"/>
    <w:rPr>
      <w:b/>
      <w:bCs/>
      <w:szCs w:val="24"/>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Level9">
    <w:name w:val="Level 9"/>
    <w:basedOn w:val="Normal"/>
    <w:rPr>
      <w:b/>
    </w:r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rsid w:val="00BD5B2A"/>
    <w:pPr>
      <w:tabs>
        <w:tab w:val="center" w:pos="4320"/>
        <w:tab w:val="right" w:pos="8640"/>
      </w:tabs>
    </w:pPr>
  </w:style>
  <w:style w:type="paragraph" w:styleId="Footer">
    <w:name w:val="footer"/>
    <w:basedOn w:val="Normal"/>
    <w:rsid w:val="00BD5B2A"/>
    <w:pPr>
      <w:tabs>
        <w:tab w:val="center" w:pos="4320"/>
        <w:tab w:val="right" w:pos="8640"/>
      </w:tabs>
    </w:pPr>
  </w:style>
  <w:style w:type="character" w:styleId="PageNumber">
    <w:name w:val="page number"/>
    <w:basedOn w:val="DefaultParagraphFont"/>
    <w:rsid w:val="009559B7"/>
  </w:style>
  <w:style w:type="paragraph" w:styleId="Revision">
    <w:name w:val="Revision"/>
    <w:hidden/>
    <w:uiPriority w:val="99"/>
    <w:semiHidden/>
    <w:rsid w:val="00F1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832051">
      <w:bodyDiv w:val="1"/>
      <w:marLeft w:val="0"/>
      <w:marRight w:val="0"/>
      <w:marTop w:val="0"/>
      <w:marBottom w:val="0"/>
      <w:divBdr>
        <w:top w:val="none" w:sz="0" w:space="0" w:color="auto"/>
        <w:left w:val="none" w:sz="0" w:space="0" w:color="auto"/>
        <w:bottom w:val="none" w:sz="0" w:space="0" w:color="auto"/>
        <w:right w:val="none" w:sz="0" w:space="0" w:color="auto"/>
      </w:divBdr>
      <w:divsChild>
        <w:div w:id="1269460425">
          <w:marLeft w:val="0"/>
          <w:marRight w:val="0"/>
          <w:marTop w:val="0"/>
          <w:marBottom w:val="0"/>
          <w:divBdr>
            <w:top w:val="none" w:sz="0" w:space="0" w:color="auto"/>
            <w:left w:val="none" w:sz="0" w:space="0" w:color="auto"/>
            <w:bottom w:val="none" w:sz="0" w:space="0" w:color="auto"/>
            <w:right w:val="none" w:sz="0" w:space="0" w:color="auto"/>
          </w:divBdr>
        </w:div>
        <w:div w:id="19177461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Perry Law Firm</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Teresa Schuelke</dc:creator>
  <cp:keywords/>
  <cp:lastModifiedBy>Morlan, Emily (eemorlan)</cp:lastModifiedBy>
  <cp:revision>4</cp:revision>
  <cp:lastPrinted>2013-04-01T19:26:00Z</cp:lastPrinted>
  <dcterms:created xsi:type="dcterms:W3CDTF">2024-04-03T19:48:00Z</dcterms:created>
  <dcterms:modified xsi:type="dcterms:W3CDTF">2026-04-01T20:08:00Z</dcterms:modified>
</cp:coreProperties>
</file>