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3646" w14:textId="2E73EC60" w:rsidR="005F54E1" w:rsidRDefault="005F54E1" w:rsidP="00DA7FC5">
      <w:pPr>
        <w:widowControl w:val="0"/>
        <w:jc w:val="both"/>
        <w:rPr>
          <w:u w:val="single"/>
        </w:rPr>
      </w:pPr>
      <w:r>
        <w:fldChar w:fldCharType="begin"/>
      </w:r>
      <w:r>
        <w:instrText xml:space="preserve"> SEQ CHAPTER \h \r 1</w:instrText>
      </w:r>
      <w:r>
        <w:fldChar w:fldCharType="end"/>
      </w:r>
      <w:r>
        <w:rPr>
          <w:u w:val="single"/>
        </w:rPr>
        <w:t>Personnel - Certificated Employees</w:t>
      </w:r>
    </w:p>
    <w:p w14:paraId="48B0EFE0" w14:textId="77777777" w:rsidR="00DA7FC5" w:rsidRDefault="00DA7FC5" w:rsidP="00DA7FC5">
      <w:pPr>
        <w:widowControl w:val="0"/>
        <w:jc w:val="both"/>
        <w:rPr>
          <w:u w:val="single"/>
        </w:rPr>
      </w:pPr>
    </w:p>
    <w:p w14:paraId="46EF330D" w14:textId="77777777" w:rsidR="00DA7FC5" w:rsidRDefault="00DA7FC5" w:rsidP="00DA7FC5">
      <w:pPr>
        <w:widowControl w:val="0"/>
        <w:jc w:val="both"/>
      </w:pPr>
      <w:r>
        <w:rPr>
          <w:u w:val="single"/>
        </w:rPr>
        <w:t>Substitute Teachers</w:t>
      </w:r>
    </w:p>
    <w:p w14:paraId="618648EC" w14:textId="77777777" w:rsidR="00DA7FC5" w:rsidRDefault="00DA7FC5" w:rsidP="00DA7FC5">
      <w:pPr>
        <w:widowControl w:val="0"/>
        <w:jc w:val="both"/>
      </w:pPr>
    </w:p>
    <w:p w14:paraId="77A85F58" w14:textId="77777777" w:rsidR="00DA7FC5" w:rsidRDefault="00DA7FC5" w:rsidP="00DA7FC5">
      <w:pPr>
        <w:widowControl w:val="0"/>
        <w:jc w:val="both"/>
      </w:pPr>
      <w:r>
        <w:t>Persons employed as substitute teachers shall meet such qualifications as are established by law and the State Department of Education and may be employed for periods of time in the absence of the regular teacher.</w:t>
      </w:r>
    </w:p>
    <w:p w14:paraId="115EBC77" w14:textId="77777777" w:rsidR="00DA7FC5" w:rsidRDefault="00DA7FC5" w:rsidP="00DA7FC5">
      <w:pPr>
        <w:widowControl w:val="0"/>
        <w:jc w:val="both"/>
      </w:pPr>
    </w:p>
    <w:p w14:paraId="7A70E0B1" w14:textId="25C3DE7E" w:rsidR="00DA7FC5" w:rsidRDefault="00DA7FC5" w:rsidP="00DA7FC5">
      <w:r>
        <w:t xml:space="preserve">Rates of compensation for all substitute teachers will be set by the Board. </w:t>
      </w:r>
      <w:r w:rsidR="00BE0995">
        <w:t xml:space="preserve">Beginning with the </w:t>
      </w:r>
      <w:r>
        <w:t xml:space="preserve"> </w:t>
      </w:r>
      <w:r w:rsidR="00BE0995">
        <w:t xml:space="preserve">first day of school in the 2024-2025 school year, </w:t>
      </w:r>
      <w:r>
        <w:t xml:space="preserve">substitute teacher compensation rates are </w:t>
      </w:r>
      <w:r>
        <w:rPr>
          <w:b/>
        </w:rPr>
        <w:t>$1</w:t>
      </w:r>
      <w:r w:rsidR="00BE0995">
        <w:rPr>
          <w:b/>
        </w:rPr>
        <w:t>7</w:t>
      </w:r>
      <w:r w:rsidR="00133EF6">
        <w:rPr>
          <w:b/>
        </w:rPr>
        <w:t>5</w:t>
      </w:r>
      <w:r>
        <w:t xml:space="preserve"> for each of the first 1</w:t>
      </w:r>
      <w:r w:rsidR="00BE0995">
        <w:t xml:space="preserve">5 </w:t>
      </w:r>
      <w:r>
        <w:t>days</w:t>
      </w:r>
      <w:r w:rsidRPr="00BE0995">
        <w:rPr>
          <w:bCs/>
        </w:rPr>
        <w:t>,</w:t>
      </w:r>
      <w:r w:rsidR="00BE0995" w:rsidRPr="00BE0995">
        <w:rPr>
          <w:bCs/>
        </w:rPr>
        <w:t xml:space="preserve"> and</w:t>
      </w:r>
      <w:r>
        <w:rPr>
          <w:b/>
        </w:rPr>
        <w:t xml:space="preserve"> $1</w:t>
      </w:r>
      <w:r w:rsidR="00BE0995">
        <w:rPr>
          <w:b/>
        </w:rPr>
        <w:t>90</w:t>
      </w:r>
      <w:r>
        <w:t xml:space="preserve"> </w:t>
      </w:r>
      <w:r w:rsidR="00BE0995">
        <w:t>starting with day 16 and beyond in the same school year. These do not need to be consecutive days.</w:t>
      </w:r>
      <w:r>
        <w:t xml:space="preserve">  </w:t>
      </w:r>
    </w:p>
    <w:p w14:paraId="5768E0BC" w14:textId="77777777" w:rsidR="00DA7FC5" w:rsidRDefault="00DA7FC5" w:rsidP="00DA7FC5"/>
    <w:p w14:paraId="6D825EA4" w14:textId="77777777" w:rsidR="00DA7FC5" w:rsidRDefault="00DA7FC5" w:rsidP="00DA7FC5">
      <w:pPr>
        <w:widowControl w:val="0"/>
        <w:jc w:val="both"/>
      </w:pPr>
      <w:r>
        <w:t>Substitute teachers will not participate in the health plan or other fringe benefits of the District.</w:t>
      </w:r>
    </w:p>
    <w:p w14:paraId="3D75AB52" w14:textId="77777777" w:rsidR="00DA7FC5" w:rsidRDefault="00DA7FC5" w:rsidP="00DA7FC5">
      <w:pPr>
        <w:widowControl w:val="0"/>
        <w:jc w:val="both"/>
      </w:pPr>
    </w:p>
    <w:p w14:paraId="65457455" w14:textId="77777777" w:rsidR="00267299" w:rsidRPr="003E69BA" w:rsidRDefault="00DA7FC5" w:rsidP="00267299">
      <w:pPr>
        <w:widowControl w:val="0"/>
        <w:jc w:val="both"/>
        <w:rPr>
          <w:color w:val="000000" w:themeColor="text1"/>
        </w:rPr>
      </w:pPr>
      <w:r>
        <w:t>The Superintendent shall be responsible for recruitment, selection, assignment, orientation and evaluation of substitute teachers</w:t>
      </w:r>
      <w:r w:rsidRPr="003E69BA">
        <w:rPr>
          <w:color w:val="000000" w:themeColor="text1"/>
        </w:rPr>
        <w:t>.</w:t>
      </w:r>
      <w:r w:rsidR="00267299" w:rsidRPr="003E69BA">
        <w:rPr>
          <w:color w:val="000000" w:themeColor="text1"/>
        </w:rPr>
        <w:t xml:space="preserve"> The Superintendent, or Superintendent’s designee, is hereby authorized on behalf of the District to execute any necessary documents to assist a substitute teacher to secure a local substitute teaching permit.</w:t>
      </w:r>
    </w:p>
    <w:p w14:paraId="6293FDBF" w14:textId="77777777" w:rsidR="00DA7FC5" w:rsidRDefault="00DA7FC5" w:rsidP="00DA7FC5">
      <w:pPr>
        <w:widowControl w:val="0"/>
        <w:jc w:val="both"/>
      </w:pPr>
    </w:p>
    <w:p w14:paraId="627A7927" w14:textId="77777777" w:rsidR="00DA7FC5" w:rsidRDefault="00DA7FC5" w:rsidP="00DA7FC5">
      <w:pPr>
        <w:widowControl w:val="0"/>
        <w:jc w:val="both"/>
      </w:pPr>
      <w:r>
        <w:t>Legal Reference: Neb. Rev. Stat. §79-808</w:t>
      </w:r>
    </w:p>
    <w:p w14:paraId="0F86B52C" w14:textId="77777777" w:rsidR="00DA7FC5" w:rsidRDefault="00DA7FC5" w:rsidP="00DA7FC5">
      <w:pPr>
        <w:widowControl w:val="0"/>
        <w:jc w:val="both"/>
      </w:pPr>
    </w:p>
    <w:p w14:paraId="3DE110F5" w14:textId="77777777" w:rsidR="00DA7FC5" w:rsidRDefault="00DA7FC5" w:rsidP="00DA7FC5">
      <w:pPr>
        <w:widowControl w:val="0"/>
        <w:spacing w:line="0" w:lineRule="atLeast"/>
        <w:jc w:val="both"/>
      </w:pPr>
      <w:r>
        <w:t xml:space="preserve">Date of Adoption: </w:t>
      </w:r>
      <w:r>
        <w:rPr>
          <w:szCs w:val="24"/>
        </w:rPr>
        <w:t>July 11, 2005</w:t>
      </w:r>
    </w:p>
    <w:p w14:paraId="7E5454C7" w14:textId="77777777" w:rsidR="00DA7FC5" w:rsidRDefault="00DA7FC5" w:rsidP="00DA7FC5">
      <w:pPr>
        <w:widowControl w:val="0"/>
        <w:spacing w:line="0" w:lineRule="atLeast"/>
        <w:jc w:val="both"/>
        <w:rPr>
          <w:szCs w:val="24"/>
        </w:rPr>
      </w:pPr>
      <w:r>
        <w:rPr>
          <w:szCs w:val="24"/>
        </w:rPr>
        <w:t>Reviewed: May 12, 2008, May 11, 2009, May 10, 2010, May 9, 2011, Dec. 12, 2011</w:t>
      </w:r>
      <w:r w:rsidR="006F374B">
        <w:rPr>
          <w:szCs w:val="24"/>
        </w:rPr>
        <w:t>,</w:t>
      </w:r>
    </w:p>
    <w:p w14:paraId="044544F7" w14:textId="77777777" w:rsidR="006F374B" w:rsidRDefault="006F374B" w:rsidP="00DA7FC5">
      <w:pPr>
        <w:widowControl w:val="0"/>
        <w:spacing w:line="0" w:lineRule="atLeast"/>
        <w:jc w:val="both"/>
        <w:rPr>
          <w:szCs w:val="24"/>
        </w:rPr>
      </w:pPr>
      <w:r>
        <w:rPr>
          <w:szCs w:val="24"/>
        </w:rPr>
        <w:t>Mar. 11, 2013</w:t>
      </w:r>
      <w:r w:rsidR="009E1CC9">
        <w:rPr>
          <w:szCs w:val="24"/>
        </w:rPr>
        <w:t xml:space="preserve">, Feb. 10, 2014 </w:t>
      </w:r>
    </w:p>
    <w:p w14:paraId="70737625" w14:textId="77777777" w:rsidR="0027748D" w:rsidRDefault="0027748D" w:rsidP="00DA7FC5">
      <w:pPr>
        <w:widowControl w:val="0"/>
        <w:spacing w:line="0" w:lineRule="atLeast"/>
        <w:jc w:val="both"/>
        <w:rPr>
          <w:szCs w:val="24"/>
        </w:rPr>
      </w:pPr>
      <w:r>
        <w:rPr>
          <w:szCs w:val="24"/>
        </w:rPr>
        <w:t>Revised: Feb. 9, 2015</w:t>
      </w:r>
    </w:p>
    <w:p w14:paraId="18884F0C" w14:textId="77777777" w:rsidR="005749AA" w:rsidRDefault="005749AA" w:rsidP="00DA7FC5">
      <w:pPr>
        <w:widowControl w:val="0"/>
        <w:spacing w:line="0" w:lineRule="atLeast"/>
        <w:jc w:val="both"/>
        <w:rPr>
          <w:szCs w:val="24"/>
        </w:rPr>
      </w:pPr>
      <w:r>
        <w:rPr>
          <w:szCs w:val="24"/>
        </w:rPr>
        <w:t>Reviewed: Feb.</w:t>
      </w:r>
      <w:r w:rsidR="00952527">
        <w:rPr>
          <w:szCs w:val="24"/>
        </w:rPr>
        <w:t xml:space="preserve"> 8, 2016</w:t>
      </w:r>
      <w:r w:rsidR="00087B63">
        <w:rPr>
          <w:szCs w:val="24"/>
        </w:rPr>
        <w:t>, Feb. 13, 2017</w:t>
      </w:r>
      <w:r w:rsidR="00152DB7">
        <w:rPr>
          <w:szCs w:val="24"/>
        </w:rPr>
        <w:t>, Feb. 12, 2018</w:t>
      </w:r>
      <w:r w:rsidR="0094319A">
        <w:rPr>
          <w:szCs w:val="24"/>
        </w:rPr>
        <w:t>, Feb. 11, 2019</w:t>
      </w:r>
    </w:p>
    <w:p w14:paraId="404D3E86" w14:textId="77777777" w:rsidR="00133EF6" w:rsidRDefault="00133EF6" w:rsidP="00DA7FC5">
      <w:pPr>
        <w:widowControl w:val="0"/>
        <w:spacing w:line="0" w:lineRule="atLeast"/>
        <w:jc w:val="both"/>
        <w:rPr>
          <w:szCs w:val="24"/>
        </w:rPr>
      </w:pPr>
      <w:r>
        <w:rPr>
          <w:szCs w:val="24"/>
        </w:rPr>
        <w:t>Revised: Mar. 9, 2020</w:t>
      </w:r>
    </w:p>
    <w:p w14:paraId="6E64793D" w14:textId="756FC338" w:rsidR="005A6EE3" w:rsidRDefault="005A6EE3" w:rsidP="00DA7FC5">
      <w:pPr>
        <w:widowControl w:val="0"/>
        <w:spacing w:line="0" w:lineRule="atLeast"/>
        <w:jc w:val="both"/>
        <w:rPr>
          <w:szCs w:val="24"/>
        </w:rPr>
      </w:pPr>
      <w:r>
        <w:rPr>
          <w:szCs w:val="24"/>
        </w:rPr>
        <w:t>Reviewed: Mar. 8, 2021</w:t>
      </w:r>
      <w:r w:rsidR="00F35C1C">
        <w:rPr>
          <w:szCs w:val="24"/>
        </w:rPr>
        <w:t>, Mar. 14, 2022</w:t>
      </w:r>
    </w:p>
    <w:p w14:paraId="5BA1309B" w14:textId="3840C13D" w:rsidR="00267299" w:rsidRDefault="00267299" w:rsidP="00DA7FC5">
      <w:pPr>
        <w:widowControl w:val="0"/>
        <w:spacing w:line="0" w:lineRule="atLeast"/>
        <w:jc w:val="both"/>
        <w:rPr>
          <w:szCs w:val="24"/>
        </w:rPr>
      </w:pPr>
      <w:r w:rsidRPr="00FA7AB6">
        <w:rPr>
          <w:szCs w:val="24"/>
        </w:rPr>
        <w:t>Revised: Aug. 8, 2022</w:t>
      </w:r>
    </w:p>
    <w:p w14:paraId="27421E99" w14:textId="38B565CE" w:rsidR="00A1467C" w:rsidRDefault="00A1467C" w:rsidP="00DA7FC5">
      <w:pPr>
        <w:widowControl w:val="0"/>
        <w:spacing w:line="0" w:lineRule="atLeast"/>
        <w:jc w:val="both"/>
        <w:rPr>
          <w:szCs w:val="24"/>
        </w:rPr>
      </w:pPr>
      <w:r>
        <w:rPr>
          <w:szCs w:val="24"/>
        </w:rPr>
        <w:t>Reviewed: Mar. 13, 2023</w:t>
      </w:r>
      <w:r w:rsidR="003E69BA">
        <w:rPr>
          <w:szCs w:val="24"/>
        </w:rPr>
        <w:t>, Mar. 18, 2024</w:t>
      </w:r>
    </w:p>
    <w:p w14:paraId="60E0484F" w14:textId="6A6D6F35" w:rsidR="003E69BA" w:rsidRDefault="00BE0995" w:rsidP="00DA7FC5">
      <w:pPr>
        <w:widowControl w:val="0"/>
        <w:spacing w:line="0" w:lineRule="atLeast"/>
        <w:jc w:val="both"/>
      </w:pPr>
      <w:r>
        <w:t>Revised: May 13, 2024</w:t>
      </w:r>
    </w:p>
    <w:p w14:paraId="1BDDDBB0" w14:textId="77777777" w:rsidR="00B50779" w:rsidRDefault="006B6072" w:rsidP="00B50779">
      <w:pPr>
        <w:widowControl w:val="0"/>
        <w:spacing w:line="0" w:lineRule="atLeast"/>
        <w:jc w:val="both"/>
      </w:pPr>
      <w:r>
        <w:t xml:space="preserve">Reviewed: </w:t>
      </w:r>
      <w:r>
        <w:rPr>
          <w:szCs w:val="24"/>
        </w:rPr>
        <w:t>Mar 17, 2025</w:t>
      </w:r>
      <w:r w:rsidR="00B50779">
        <w:rPr>
          <w:szCs w:val="24"/>
        </w:rPr>
        <w:t>, Mar 9, 2026</w:t>
      </w:r>
    </w:p>
    <w:p w14:paraId="15112B4D" w14:textId="2941A749" w:rsidR="006B6072" w:rsidRPr="00FA7AB6" w:rsidRDefault="006B6072" w:rsidP="00DA7FC5">
      <w:pPr>
        <w:widowControl w:val="0"/>
        <w:spacing w:line="0" w:lineRule="atLeast"/>
        <w:jc w:val="both"/>
      </w:pPr>
    </w:p>
    <w:p w14:paraId="1F8BFBD8" w14:textId="77777777" w:rsidR="00DA7FC5" w:rsidRDefault="00DA7FC5" w:rsidP="00DA7FC5">
      <w:pPr>
        <w:widowControl w:val="0"/>
        <w:jc w:val="both"/>
      </w:pPr>
    </w:p>
    <w:p w14:paraId="5849497C" w14:textId="77777777" w:rsidR="00DA7FC5" w:rsidRDefault="00DA7FC5" w:rsidP="00DA7FC5">
      <w:pPr>
        <w:widowControl w:val="0"/>
        <w:spacing w:line="0" w:lineRule="atLeast"/>
        <w:jc w:val="both"/>
      </w:pPr>
    </w:p>
    <w:sectPr w:rsidR="00DA7FC5">
      <w:headerReference w:type="even" r:id="rId6"/>
      <w:headerReference w:type="default" r:id="rId7"/>
      <w:footerReference w:type="even" r:id="rId8"/>
      <w:footerReference w:type="default" r:id="rId9"/>
      <w:headerReference w:type="first" r:id="rId10"/>
      <w:footerReference w:type="first" r:id="rId11"/>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D43C" w14:textId="77777777" w:rsidR="008469A7" w:rsidRDefault="008469A7">
      <w:r>
        <w:separator/>
      </w:r>
    </w:p>
  </w:endnote>
  <w:endnote w:type="continuationSeparator" w:id="0">
    <w:p w14:paraId="7A9A2B0E" w14:textId="77777777" w:rsidR="008469A7" w:rsidRDefault="0084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9BE4" w14:textId="77777777" w:rsidR="005749AA" w:rsidRDefault="005749AA">
    <w:pPr>
      <w:framePr w:w="9360" w:h="280" w:hRule="exact" w:wrap="notBeside" w:vAnchor="page" w:hAnchor="text" w:y="14832"/>
      <w:widowControl w:val="0"/>
      <w:spacing w:line="0" w:lineRule="atLeast"/>
      <w:jc w:val="center"/>
      <w:rPr>
        <w:vanish/>
      </w:rPr>
    </w:pPr>
    <w:r>
      <w:pgNum/>
    </w:r>
  </w:p>
  <w:p w14:paraId="4F3C45E1" w14:textId="77777777" w:rsidR="005749AA" w:rsidRDefault="005749A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6142" w14:textId="2D88D563" w:rsidR="005749AA" w:rsidRDefault="005749AA" w:rsidP="00DA7FC5">
    <w:pPr>
      <w:widowControl w:val="0"/>
      <w:spacing w:line="0" w:lineRule="atLeast"/>
      <w:jc w:val="center"/>
    </w:pPr>
    <w:r>
      <w:t xml:space="preserve">Page </w:t>
    </w:r>
    <w:r>
      <w:fldChar w:fldCharType="begin"/>
    </w:r>
    <w:r>
      <w:instrText xml:space="preserve"> PAGE </w:instrText>
    </w:r>
    <w:r>
      <w:fldChar w:fldCharType="separate"/>
    </w:r>
    <w:r w:rsidR="00FA7AB6">
      <w:rPr>
        <w:noProof/>
      </w:rPr>
      <w:t>1</w:t>
    </w:r>
    <w:r>
      <w:fldChar w:fldCharType="end"/>
    </w:r>
    <w:r>
      <w:t xml:space="preserve"> of </w:t>
    </w:r>
    <w:fldSimple w:instr=" NUMPAGES ">
      <w:r w:rsidR="00FA7AB6">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0787" w14:textId="77777777" w:rsidR="005749AA" w:rsidRDefault="00574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199E" w14:textId="77777777" w:rsidR="008469A7" w:rsidRDefault="008469A7">
      <w:r>
        <w:separator/>
      </w:r>
    </w:p>
  </w:footnote>
  <w:footnote w:type="continuationSeparator" w:id="0">
    <w:p w14:paraId="1455D19D" w14:textId="77777777" w:rsidR="008469A7" w:rsidRDefault="0084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C90A" w14:textId="77777777" w:rsidR="005749AA" w:rsidRDefault="005749AA">
    <w:pPr>
      <w:widowControl w:val="0"/>
      <w:tabs>
        <w:tab w:val="center" w:pos="4680"/>
        <w:tab w:val="right" w:pos="9360"/>
      </w:tabs>
    </w:pPr>
    <w:r>
      <w:t>Article 4</w:t>
    </w:r>
    <w:r>
      <w:rPr>
        <w:b/>
      </w:rPr>
      <w:tab/>
      <w:t>PERSONNEL</w:t>
    </w:r>
    <w:r>
      <w:tab/>
      <w:t>Policy No. 4133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C280" w14:textId="77777777" w:rsidR="005749AA" w:rsidRDefault="005749AA">
    <w:pPr>
      <w:widowControl w:val="0"/>
      <w:tabs>
        <w:tab w:val="center" w:pos="4680"/>
        <w:tab w:val="right" w:pos="9360"/>
      </w:tabs>
    </w:pPr>
    <w:r>
      <w:t>Article 4</w:t>
    </w:r>
    <w:r>
      <w:rPr>
        <w:b/>
      </w:rPr>
      <w:tab/>
      <w:t>PERSONNEL</w:t>
    </w:r>
    <w:r>
      <w:tab/>
      <w:t>Policy No. 4133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9E69" w14:textId="77777777" w:rsidR="005749AA" w:rsidRDefault="00574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B9"/>
    <w:rsid w:val="00087B63"/>
    <w:rsid w:val="00133EF6"/>
    <w:rsid w:val="00152DB7"/>
    <w:rsid w:val="001E4895"/>
    <w:rsid w:val="00267299"/>
    <w:rsid w:val="0027479D"/>
    <w:rsid w:val="0027748D"/>
    <w:rsid w:val="00305826"/>
    <w:rsid w:val="003B3BBF"/>
    <w:rsid w:val="003E69BA"/>
    <w:rsid w:val="004B3D6D"/>
    <w:rsid w:val="00505387"/>
    <w:rsid w:val="00573EB9"/>
    <w:rsid w:val="005749AA"/>
    <w:rsid w:val="005A6EE3"/>
    <w:rsid w:val="005F54E1"/>
    <w:rsid w:val="006431BE"/>
    <w:rsid w:val="00673E04"/>
    <w:rsid w:val="006B6072"/>
    <w:rsid w:val="006F374B"/>
    <w:rsid w:val="007235F8"/>
    <w:rsid w:val="00826642"/>
    <w:rsid w:val="008469A7"/>
    <w:rsid w:val="008C43D6"/>
    <w:rsid w:val="008D62EB"/>
    <w:rsid w:val="0094319A"/>
    <w:rsid w:val="00952527"/>
    <w:rsid w:val="009A1D3E"/>
    <w:rsid w:val="009E1CC9"/>
    <w:rsid w:val="00A1467C"/>
    <w:rsid w:val="00B034B6"/>
    <w:rsid w:val="00B50779"/>
    <w:rsid w:val="00BC7268"/>
    <w:rsid w:val="00BE0995"/>
    <w:rsid w:val="00C16BB3"/>
    <w:rsid w:val="00D16508"/>
    <w:rsid w:val="00D20957"/>
    <w:rsid w:val="00D24C9D"/>
    <w:rsid w:val="00DA7FC5"/>
    <w:rsid w:val="00E51EB2"/>
    <w:rsid w:val="00E80029"/>
    <w:rsid w:val="00F35C1C"/>
    <w:rsid w:val="00F4457E"/>
    <w:rsid w:val="00FA7AB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D6CF3FE"/>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8EC"/>
    <w:pPr>
      <w:tabs>
        <w:tab w:val="center" w:pos="4320"/>
        <w:tab w:val="right" w:pos="8640"/>
      </w:tabs>
    </w:pPr>
  </w:style>
  <w:style w:type="paragraph" w:styleId="Footer">
    <w:name w:val="footer"/>
    <w:basedOn w:val="Normal"/>
    <w:semiHidden/>
    <w:rsid w:val="00AB78EC"/>
    <w:pPr>
      <w:tabs>
        <w:tab w:val="center" w:pos="4320"/>
        <w:tab w:val="right" w:pos="8640"/>
      </w:tabs>
    </w:pPr>
  </w:style>
  <w:style w:type="paragraph" w:styleId="BalloonText">
    <w:name w:val="Balloon Text"/>
    <w:basedOn w:val="Normal"/>
    <w:link w:val="BalloonTextChar"/>
    <w:uiPriority w:val="99"/>
    <w:semiHidden/>
    <w:unhideWhenUsed/>
    <w:rsid w:val="00EC1DB6"/>
    <w:rPr>
      <w:rFonts w:ascii="Lucida Grande" w:hAnsi="Lucida Grande"/>
      <w:sz w:val="18"/>
      <w:szCs w:val="18"/>
    </w:rPr>
  </w:style>
  <w:style w:type="character" w:customStyle="1" w:styleId="BalloonTextChar">
    <w:name w:val="Balloon Text Char"/>
    <w:link w:val="BalloonText"/>
    <w:uiPriority w:val="99"/>
    <w:semiHidden/>
    <w:rsid w:val="00EC1DB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5</cp:revision>
  <cp:lastPrinted>2024-05-20T17:23:00Z</cp:lastPrinted>
  <dcterms:created xsi:type="dcterms:W3CDTF">2024-05-20T17:23:00Z</dcterms:created>
  <dcterms:modified xsi:type="dcterms:W3CDTF">2026-04-01T20:06:00Z</dcterms:modified>
</cp:coreProperties>
</file>