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FB4D" w14:textId="77777777" w:rsidR="0074493B" w:rsidRDefault="0074493B" w:rsidP="0074493B">
      <w:pPr>
        <w:jc w:val="both"/>
      </w:pPr>
      <w:r>
        <w:rPr>
          <w:u w:val="single"/>
        </w:rPr>
        <w:t>Personnel - All Employees</w:t>
      </w:r>
    </w:p>
    <w:p w14:paraId="4D258553" w14:textId="77777777" w:rsidR="00AF0C64" w:rsidRDefault="006E7508" w:rsidP="0074493B">
      <w:pPr>
        <w:jc w:val="both"/>
        <w:rPr>
          <w:b/>
        </w:rPr>
      </w:pPr>
      <w:r>
        <w:rPr>
          <w:b/>
        </w:rPr>
        <w:t xml:space="preserve">              </w:t>
      </w:r>
    </w:p>
    <w:p w14:paraId="33789E84" w14:textId="77777777" w:rsidR="00774FDA" w:rsidRPr="00774FDA" w:rsidRDefault="00774FDA" w:rsidP="00774FDA">
      <w:pPr>
        <w:rPr>
          <w:szCs w:val="24"/>
          <w:u w:val="single"/>
        </w:rPr>
      </w:pPr>
      <w:r w:rsidRPr="00774FDA">
        <w:rPr>
          <w:szCs w:val="24"/>
          <w:u w:val="single"/>
        </w:rPr>
        <w:t>Pro</w:t>
      </w:r>
      <w:r w:rsidR="00404059">
        <w:rPr>
          <w:szCs w:val="24"/>
          <w:u w:val="single"/>
        </w:rPr>
        <w:t>hibition on Aiding and Abetting Sexual Abuse</w:t>
      </w:r>
    </w:p>
    <w:p w14:paraId="3565EDDE" w14:textId="77777777" w:rsidR="00774FDA" w:rsidRPr="008C3561" w:rsidRDefault="00774FDA" w:rsidP="00774FDA">
      <w:pPr>
        <w:rPr>
          <w:b/>
          <w:szCs w:val="24"/>
          <w:u w:val="single"/>
        </w:rPr>
      </w:pPr>
    </w:p>
    <w:p w14:paraId="2263352B" w14:textId="77777777" w:rsidR="00404059" w:rsidRDefault="00404059" w:rsidP="00774FDA">
      <w:pPr>
        <w:jc w:val="both"/>
        <w:rPr>
          <w:szCs w:val="24"/>
        </w:rPr>
      </w:pPr>
      <w:r>
        <w:rPr>
          <w:szCs w:val="24"/>
        </w:rPr>
        <w:t xml:space="preserve">A school employee, contractor, or agent of </w:t>
      </w:r>
      <w:r w:rsidR="00602B0E">
        <w:rPr>
          <w:szCs w:val="24"/>
        </w:rPr>
        <w:t>the school district</w:t>
      </w:r>
      <w:r>
        <w:rPr>
          <w:szCs w:val="24"/>
        </w:rPr>
        <w:t xml:space="preserve"> is prohibited from assisting another school employee, contractor or agent in obtaining a new job if the</w:t>
      </w:r>
      <w:r w:rsidR="00602B0E">
        <w:rPr>
          <w:szCs w:val="24"/>
        </w:rPr>
        <w:t xml:space="preserve"> individual knows o</w:t>
      </w:r>
      <w:r>
        <w:rPr>
          <w:szCs w:val="24"/>
        </w:rPr>
        <w:t xml:space="preserve">r </w:t>
      </w:r>
      <w:r w:rsidR="00602B0E">
        <w:rPr>
          <w:szCs w:val="24"/>
        </w:rPr>
        <w:t xml:space="preserve">has </w:t>
      </w:r>
      <w:r>
        <w:rPr>
          <w:szCs w:val="24"/>
        </w:rPr>
        <w:t xml:space="preserve">probable cause to believe, that </w:t>
      </w:r>
      <w:r w:rsidR="00602B0E">
        <w:rPr>
          <w:szCs w:val="24"/>
        </w:rPr>
        <w:t>suc</w:t>
      </w:r>
      <w:r>
        <w:rPr>
          <w:szCs w:val="24"/>
        </w:rPr>
        <w:t>h other employee</w:t>
      </w:r>
      <w:r w:rsidR="00602B0E">
        <w:rPr>
          <w:szCs w:val="24"/>
        </w:rPr>
        <w:t>, contractor, or agent</w:t>
      </w:r>
      <w:r>
        <w:rPr>
          <w:szCs w:val="24"/>
        </w:rPr>
        <w:t xml:space="preserve"> engaged in sexual misconduct with a minor </w:t>
      </w:r>
      <w:r w:rsidR="00602B0E">
        <w:rPr>
          <w:szCs w:val="24"/>
        </w:rPr>
        <w:t xml:space="preserve">or student </w:t>
      </w:r>
      <w:r>
        <w:rPr>
          <w:szCs w:val="24"/>
        </w:rPr>
        <w:t xml:space="preserve">in violation of the law.  </w:t>
      </w:r>
    </w:p>
    <w:p w14:paraId="52FB6C17" w14:textId="77777777" w:rsidR="00404059" w:rsidRDefault="00404059" w:rsidP="00774FDA">
      <w:pPr>
        <w:jc w:val="both"/>
        <w:rPr>
          <w:szCs w:val="24"/>
        </w:rPr>
      </w:pPr>
    </w:p>
    <w:p w14:paraId="126E9469" w14:textId="77777777" w:rsidR="00404059" w:rsidRDefault="00404059" w:rsidP="00774FDA">
      <w:pPr>
        <w:jc w:val="both"/>
        <w:rPr>
          <w:szCs w:val="24"/>
        </w:rPr>
      </w:pPr>
      <w:r>
        <w:rPr>
          <w:szCs w:val="24"/>
        </w:rPr>
        <w:t xml:space="preserve">“Assisting” does not include the routine transmission of administrative and personnel files. </w:t>
      </w:r>
    </w:p>
    <w:p w14:paraId="374042C2" w14:textId="77777777" w:rsidR="00404059" w:rsidRDefault="00404059" w:rsidP="00774FDA">
      <w:pPr>
        <w:jc w:val="both"/>
        <w:rPr>
          <w:szCs w:val="24"/>
        </w:rPr>
      </w:pPr>
    </w:p>
    <w:p w14:paraId="374DD250" w14:textId="77777777" w:rsidR="00ED5704" w:rsidRDefault="00404059" w:rsidP="00602B0E">
      <w:pPr>
        <w:jc w:val="both"/>
        <w:rPr>
          <w:szCs w:val="24"/>
        </w:rPr>
      </w:pPr>
      <w:r>
        <w:rPr>
          <w:szCs w:val="24"/>
        </w:rPr>
        <w:t>Exceptions</w:t>
      </w:r>
      <w:r w:rsidR="00602B0E">
        <w:rPr>
          <w:szCs w:val="24"/>
        </w:rPr>
        <w:t xml:space="preserve"> to giving such assistance may only be made where the exception is </w:t>
      </w:r>
      <w:r w:rsidR="00580116">
        <w:rPr>
          <w:szCs w:val="24"/>
        </w:rPr>
        <w:t>authoriz</w:t>
      </w:r>
      <w:r w:rsidR="00602B0E">
        <w:rPr>
          <w:szCs w:val="24"/>
        </w:rPr>
        <w:t xml:space="preserve">ed by </w:t>
      </w:r>
      <w:proofErr w:type="gramStart"/>
      <w:r w:rsidR="00602B0E">
        <w:rPr>
          <w:szCs w:val="24"/>
        </w:rPr>
        <w:t>the Every</w:t>
      </w:r>
      <w:proofErr w:type="gramEnd"/>
      <w:r w:rsidR="00602B0E">
        <w:rPr>
          <w:szCs w:val="24"/>
        </w:rPr>
        <w:t xml:space="preserve"> Student Succeeds Act (for example, where the matter has been investigated by law enforcement </w:t>
      </w:r>
      <w:r w:rsidR="00580116">
        <w:rPr>
          <w:szCs w:val="24"/>
        </w:rPr>
        <w:t>and</w:t>
      </w:r>
      <w:r w:rsidR="00602B0E">
        <w:rPr>
          <w:szCs w:val="24"/>
        </w:rPr>
        <w:t xml:space="preserve"> the person has been exonerated</w:t>
      </w:r>
      <w:r w:rsidR="00580116">
        <w:rPr>
          <w:szCs w:val="24"/>
        </w:rPr>
        <w:t xml:space="preserve"> and approved by the Superintendent or designee</w:t>
      </w:r>
      <w:r w:rsidR="00602B0E">
        <w:rPr>
          <w:szCs w:val="24"/>
        </w:rPr>
        <w:t xml:space="preserve">.) </w:t>
      </w:r>
    </w:p>
    <w:p w14:paraId="3F8A05A1" w14:textId="77777777" w:rsidR="00ED5704" w:rsidRDefault="00ED5704" w:rsidP="003E6D7C">
      <w:pPr>
        <w:spacing w:line="0" w:lineRule="atLeast"/>
        <w:jc w:val="both"/>
        <w:rPr>
          <w:szCs w:val="24"/>
        </w:rPr>
      </w:pPr>
    </w:p>
    <w:p w14:paraId="2D06BEAA" w14:textId="77777777" w:rsidR="003E6D7C" w:rsidRDefault="003E6D7C" w:rsidP="003E6D7C">
      <w:pPr>
        <w:spacing w:line="0" w:lineRule="atLeast"/>
        <w:jc w:val="both"/>
        <w:rPr>
          <w:szCs w:val="24"/>
        </w:rPr>
      </w:pPr>
    </w:p>
    <w:p w14:paraId="76CD5D0A" w14:textId="77777777" w:rsidR="00BE0C78" w:rsidRDefault="00ED5704" w:rsidP="003E6D7C">
      <w:pPr>
        <w:rPr>
          <w:szCs w:val="24"/>
        </w:rPr>
      </w:pPr>
      <w:r w:rsidRPr="00ED5704">
        <w:rPr>
          <w:szCs w:val="24"/>
        </w:rPr>
        <w:t xml:space="preserve">Legal Reference: </w:t>
      </w:r>
      <w:r w:rsidRPr="00ED5704">
        <w:rPr>
          <w:szCs w:val="24"/>
        </w:rPr>
        <w:tab/>
      </w:r>
      <w:r w:rsidRPr="0051372A">
        <w:rPr>
          <w:szCs w:val="24"/>
        </w:rPr>
        <w:t>ESSA sec. 8038, § 8546</w:t>
      </w:r>
    </w:p>
    <w:p w14:paraId="3F774E4E" w14:textId="77777777" w:rsidR="00BE0C78" w:rsidRDefault="00BE0C78" w:rsidP="003E6D7C">
      <w:pPr>
        <w:rPr>
          <w:szCs w:val="24"/>
        </w:rPr>
      </w:pPr>
    </w:p>
    <w:p w14:paraId="5F03E1F9" w14:textId="77777777" w:rsidR="00BE0C78" w:rsidRDefault="00BE0C78" w:rsidP="003E6D7C">
      <w:pPr>
        <w:rPr>
          <w:szCs w:val="24"/>
        </w:rPr>
      </w:pPr>
    </w:p>
    <w:p w14:paraId="3300ECEB" w14:textId="77777777" w:rsidR="003E6D7C" w:rsidRDefault="00BE0C78" w:rsidP="00BE0C78">
      <w:pPr>
        <w:rPr>
          <w:szCs w:val="24"/>
        </w:rPr>
      </w:pPr>
      <w:r>
        <w:rPr>
          <w:szCs w:val="24"/>
        </w:rPr>
        <w:t>D</w:t>
      </w:r>
      <w:r w:rsidR="003E6D7C">
        <w:rPr>
          <w:szCs w:val="24"/>
        </w:rPr>
        <w:t>ate of Adoption:</w:t>
      </w:r>
      <w:r w:rsidR="0051372A">
        <w:rPr>
          <w:szCs w:val="24"/>
        </w:rPr>
        <w:t xml:space="preserve">  </w:t>
      </w:r>
      <w:r w:rsidR="006F0ECF">
        <w:rPr>
          <w:szCs w:val="24"/>
        </w:rPr>
        <w:t>Aug. 8, 2016</w:t>
      </w:r>
    </w:p>
    <w:p w14:paraId="13837564" w14:textId="77777777" w:rsidR="004F6E54" w:rsidRDefault="0051372A" w:rsidP="004F6E54">
      <w:pPr>
        <w:spacing w:line="0" w:lineRule="atLeast"/>
        <w:jc w:val="both"/>
      </w:pPr>
      <w:r>
        <w:rPr>
          <w:szCs w:val="24"/>
        </w:rPr>
        <w:t>Reviewed:              Feb. 13, 2017</w:t>
      </w:r>
      <w:r w:rsidR="00DA644D">
        <w:rPr>
          <w:szCs w:val="24"/>
        </w:rPr>
        <w:t>, Feb. 12, 2018</w:t>
      </w:r>
      <w:r w:rsidR="00E044B2">
        <w:rPr>
          <w:szCs w:val="24"/>
        </w:rPr>
        <w:t>, Feb. 11, 2019</w:t>
      </w:r>
      <w:r w:rsidR="00BC305E">
        <w:rPr>
          <w:szCs w:val="24"/>
        </w:rPr>
        <w:t>, Mar. 9, 2020</w:t>
      </w:r>
      <w:r w:rsidR="005E7DF5">
        <w:rPr>
          <w:szCs w:val="24"/>
        </w:rPr>
        <w:t>, Mar. 8, 2021</w:t>
      </w:r>
      <w:r w:rsidR="00553468">
        <w:rPr>
          <w:szCs w:val="24"/>
        </w:rPr>
        <w:t>, Mar. 1</w:t>
      </w:r>
      <w:r w:rsidR="00FE32A8">
        <w:rPr>
          <w:szCs w:val="24"/>
        </w:rPr>
        <w:t>4</w:t>
      </w:r>
      <w:r w:rsidR="00553468">
        <w:rPr>
          <w:szCs w:val="24"/>
        </w:rPr>
        <w:t>, 2022</w:t>
      </w:r>
      <w:r w:rsidR="005057EF">
        <w:rPr>
          <w:szCs w:val="24"/>
        </w:rPr>
        <w:t>, Mar. 13, 2023</w:t>
      </w:r>
      <w:r w:rsidR="00DE7827">
        <w:rPr>
          <w:szCs w:val="24"/>
        </w:rPr>
        <w:t>, Mar. 18, 2024</w:t>
      </w:r>
      <w:r w:rsidR="00C4793B">
        <w:rPr>
          <w:szCs w:val="24"/>
        </w:rPr>
        <w:t>, Mar 17, 2025</w:t>
      </w:r>
      <w:r w:rsidR="004F6E54">
        <w:rPr>
          <w:szCs w:val="24"/>
        </w:rPr>
        <w:t>, Mar 9, 2026</w:t>
      </w:r>
    </w:p>
    <w:p w14:paraId="458DB695" w14:textId="353B3DC4" w:rsidR="0051372A" w:rsidRDefault="0051372A" w:rsidP="00BE0C78">
      <w:pPr>
        <w:rPr>
          <w:szCs w:val="24"/>
        </w:rPr>
      </w:pPr>
    </w:p>
    <w:sectPr w:rsidR="0051372A" w:rsidSect="00387B6E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8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CA59" w14:textId="77777777" w:rsidR="003376C6" w:rsidRDefault="003376C6">
      <w:r>
        <w:separator/>
      </w:r>
    </w:p>
  </w:endnote>
  <w:endnote w:type="continuationSeparator" w:id="0">
    <w:p w14:paraId="5F13ACBA" w14:textId="77777777" w:rsidR="003376C6" w:rsidRDefault="0033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C611" w14:textId="77777777" w:rsidR="004D09C9" w:rsidRDefault="004D09C9" w:rsidP="00B33228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32A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2A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35F4" w14:textId="77777777" w:rsidR="003376C6" w:rsidRDefault="003376C6">
      <w:r>
        <w:separator/>
      </w:r>
    </w:p>
  </w:footnote>
  <w:footnote w:type="continuationSeparator" w:id="0">
    <w:p w14:paraId="7253A3DD" w14:textId="77777777" w:rsidR="003376C6" w:rsidRDefault="0033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6078" w14:textId="77777777" w:rsidR="004D09C9" w:rsidRDefault="004D09C9" w:rsidP="00BD5B2A">
    <w:pPr>
      <w:tabs>
        <w:tab w:val="center" w:pos="4680"/>
        <w:tab w:val="right" w:pos="9360"/>
      </w:tabs>
      <w:ind w:left="5760" w:hanging="5760"/>
    </w:pPr>
    <w:r>
      <w:t>Article 4</w:t>
    </w:r>
    <w:r>
      <w:tab/>
    </w:r>
    <w:r>
      <w:tab/>
    </w:r>
    <w:r>
      <w:tab/>
    </w:r>
    <w:r>
      <w:tab/>
    </w:r>
    <w:r>
      <w:tab/>
    </w:r>
    <w:r w:rsidRPr="00EC2545">
      <w:rPr>
        <w:b/>
      </w:rPr>
      <w:t>PERSONNEL</w:t>
    </w:r>
    <w:r>
      <w:tab/>
    </w:r>
    <w:r>
      <w:tab/>
    </w:r>
    <w:r>
      <w:tab/>
    </w:r>
    <w:r>
      <w:tab/>
    </w:r>
    <w:r>
      <w:tab/>
      <w:t>Policy No. 4026</w:t>
    </w:r>
  </w:p>
  <w:p w14:paraId="3113B822" w14:textId="77777777" w:rsidR="004D09C9" w:rsidRDefault="004D09C9" w:rsidP="00BD5B2A">
    <w:pPr>
      <w:tabs>
        <w:tab w:val="center" w:pos="4680"/>
        <w:tab w:val="right" w:pos="9360"/>
      </w:tabs>
      <w:ind w:left="5760" w:hanging="5760"/>
    </w:pPr>
  </w:p>
  <w:p w14:paraId="5C8BB057" w14:textId="77777777" w:rsidR="004D09C9" w:rsidRDefault="004D0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9ED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4030A"/>
    <w:multiLevelType w:val="hybridMultilevel"/>
    <w:tmpl w:val="6834214A"/>
    <w:lvl w:ilvl="0" w:tplc="0632FB66">
      <w:start w:val="1"/>
      <w:numFmt w:val="lowerRoman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F67447"/>
    <w:multiLevelType w:val="hybridMultilevel"/>
    <w:tmpl w:val="B976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A74"/>
    <w:multiLevelType w:val="hybridMultilevel"/>
    <w:tmpl w:val="EB9C84D2"/>
    <w:lvl w:ilvl="0" w:tplc="0409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C682147"/>
    <w:multiLevelType w:val="hybridMultilevel"/>
    <w:tmpl w:val="4E58049E"/>
    <w:lvl w:ilvl="0" w:tplc="7EC837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C3FF1"/>
    <w:multiLevelType w:val="hybridMultilevel"/>
    <w:tmpl w:val="F41EC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2BD5"/>
    <w:multiLevelType w:val="hybridMultilevel"/>
    <w:tmpl w:val="76D65D50"/>
    <w:lvl w:ilvl="0" w:tplc="DA1625B8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53EE0978"/>
    <w:multiLevelType w:val="hybridMultilevel"/>
    <w:tmpl w:val="53A8E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886966">
    <w:abstractNumId w:val="3"/>
  </w:num>
  <w:num w:numId="2" w16cid:durableId="826021974">
    <w:abstractNumId w:val="6"/>
  </w:num>
  <w:num w:numId="3" w16cid:durableId="2083788758">
    <w:abstractNumId w:val="1"/>
  </w:num>
  <w:num w:numId="4" w16cid:durableId="255553427">
    <w:abstractNumId w:val="4"/>
  </w:num>
  <w:num w:numId="5" w16cid:durableId="1023213587">
    <w:abstractNumId w:val="7"/>
  </w:num>
  <w:num w:numId="6" w16cid:durableId="1671373189">
    <w:abstractNumId w:val="5"/>
  </w:num>
  <w:num w:numId="7" w16cid:durableId="2109426385">
    <w:abstractNumId w:val="2"/>
  </w:num>
  <w:num w:numId="8" w16cid:durableId="197972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08"/>
    <w:rsid w:val="00047BA6"/>
    <w:rsid w:val="00062620"/>
    <w:rsid w:val="00085757"/>
    <w:rsid w:val="001205FB"/>
    <w:rsid w:val="001238E1"/>
    <w:rsid w:val="001245D3"/>
    <w:rsid w:val="0013195F"/>
    <w:rsid w:val="001A60D9"/>
    <w:rsid w:val="001B0CDC"/>
    <w:rsid w:val="001B19EA"/>
    <w:rsid w:val="001B641E"/>
    <w:rsid w:val="002221D3"/>
    <w:rsid w:val="00230D01"/>
    <w:rsid w:val="00267981"/>
    <w:rsid w:val="00277D0E"/>
    <w:rsid w:val="00292607"/>
    <w:rsid w:val="00293345"/>
    <w:rsid w:val="002C6788"/>
    <w:rsid w:val="002F0B34"/>
    <w:rsid w:val="002F1348"/>
    <w:rsid w:val="003137EA"/>
    <w:rsid w:val="003376C6"/>
    <w:rsid w:val="003402DA"/>
    <w:rsid w:val="00386A1D"/>
    <w:rsid w:val="00387B6E"/>
    <w:rsid w:val="003923B3"/>
    <w:rsid w:val="00392D0F"/>
    <w:rsid w:val="003B766E"/>
    <w:rsid w:val="003C26F4"/>
    <w:rsid w:val="003D569B"/>
    <w:rsid w:val="003E6D7C"/>
    <w:rsid w:val="00404059"/>
    <w:rsid w:val="004119C6"/>
    <w:rsid w:val="00437DC9"/>
    <w:rsid w:val="00440962"/>
    <w:rsid w:val="00442F3C"/>
    <w:rsid w:val="00446FE9"/>
    <w:rsid w:val="00447B49"/>
    <w:rsid w:val="0045562C"/>
    <w:rsid w:val="00471580"/>
    <w:rsid w:val="00480267"/>
    <w:rsid w:val="004A5101"/>
    <w:rsid w:val="004D09C9"/>
    <w:rsid w:val="004D6C7C"/>
    <w:rsid w:val="004F6E54"/>
    <w:rsid w:val="005057EF"/>
    <w:rsid w:val="0051372A"/>
    <w:rsid w:val="00520B3C"/>
    <w:rsid w:val="00532400"/>
    <w:rsid w:val="005368BE"/>
    <w:rsid w:val="00553468"/>
    <w:rsid w:val="00580116"/>
    <w:rsid w:val="005839D9"/>
    <w:rsid w:val="00584E45"/>
    <w:rsid w:val="005D3A5C"/>
    <w:rsid w:val="005E7DF5"/>
    <w:rsid w:val="006016E0"/>
    <w:rsid w:val="00602B0E"/>
    <w:rsid w:val="0061599B"/>
    <w:rsid w:val="00650A82"/>
    <w:rsid w:val="006566A0"/>
    <w:rsid w:val="00661837"/>
    <w:rsid w:val="006A3EB6"/>
    <w:rsid w:val="006E7508"/>
    <w:rsid w:val="006F0ECF"/>
    <w:rsid w:val="007209DD"/>
    <w:rsid w:val="00732BF3"/>
    <w:rsid w:val="00733A63"/>
    <w:rsid w:val="007354D1"/>
    <w:rsid w:val="0074493B"/>
    <w:rsid w:val="00774FDA"/>
    <w:rsid w:val="0079073C"/>
    <w:rsid w:val="007968C7"/>
    <w:rsid w:val="007F27F9"/>
    <w:rsid w:val="007F6A37"/>
    <w:rsid w:val="0080054C"/>
    <w:rsid w:val="00845475"/>
    <w:rsid w:val="008641FD"/>
    <w:rsid w:val="00897706"/>
    <w:rsid w:val="00934D93"/>
    <w:rsid w:val="0094279A"/>
    <w:rsid w:val="0098632D"/>
    <w:rsid w:val="00994D6B"/>
    <w:rsid w:val="009B7716"/>
    <w:rsid w:val="009F202B"/>
    <w:rsid w:val="00A66669"/>
    <w:rsid w:val="00A8064C"/>
    <w:rsid w:val="00AB59C3"/>
    <w:rsid w:val="00AF0C64"/>
    <w:rsid w:val="00B01849"/>
    <w:rsid w:val="00B034B6"/>
    <w:rsid w:val="00B17503"/>
    <w:rsid w:val="00B33228"/>
    <w:rsid w:val="00B51B5B"/>
    <w:rsid w:val="00B51B97"/>
    <w:rsid w:val="00B64721"/>
    <w:rsid w:val="00BA4A52"/>
    <w:rsid w:val="00BC305E"/>
    <w:rsid w:val="00BD5B2A"/>
    <w:rsid w:val="00BD7231"/>
    <w:rsid w:val="00BE0C78"/>
    <w:rsid w:val="00BE349D"/>
    <w:rsid w:val="00C16BB3"/>
    <w:rsid w:val="00C3692A"/>
    <w:rsid w:val="00C4793B"/>
    <w:rsid w:val="00C668BC"/>
    <w:rsid w:val="00C96688"/>
    <w:rsid w:val="00CD6819"/>
    <w:rsid w:val="00CD72B3"/>
    <w:rsid w:val="00CD7BC3"/>
    <w:rsid w:val="00CF0771"/>
    <w:rsid w:val="00D1576A"/>
    <w:rsid w:val="00D31DD4"/>
    <w:rsid w:val="00D37161"/>
    <w:rsid w:val="00D80A95"/>
    <w:rsid w:val="00DA644D"/>
    <w:rsid w:val="00DC1BAC"/>
    <w:rsid w:val="00DE061C"/>
    <w:rsid w:val="00DE7827"/>
    <w:rsid w:val="00E044B2"/>
    <w:rsid w:val="00E24300"/>
    <w:rsid w:val="00E61583"/>
    <w:rsid w:val="00E85A92"/>
    <w:rsid w:val="00EC2545"/>
    <w:rsid w:val="00EC2A75"/>
    <w:rsid w:val="00ED5704"/>
    <w:rsid w:val="00EE4D0D"/>
    <w:rsid w:val="00F61B83"/>
    <w:rsid w:val="00F74ADB"/>
    <w:rsid w:val="00FC2AA3"/>
    <w:rsid w:val="00FC312F"/>
    <w:rsid w:val="00FE0F7A"/>
    <w:rsid w:val="00FE32A8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FA1D2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312F"/>
    <w:rPr>
      <w:b/>
      <w:bCs/>
      <w:szCs w:val="24"/>
    </w:rPr>
  </w:style>
  <w:style w:type="paragraph" w:customStyle="1" w:styleId="17">
    <w:name w:val="_17"/>
    <w:basedOn w:val="Normal"/>
  </w:style>
  <w:style w:type="paragraph" w:customStyle="1" w:styleId="16">
    <w:name w:val="_16"/>
    <w:basedOn w:val="Normal"/>
    <w:pPr>
      <w:ind w:left="1440" w:hanging="720"/>
    </w:pPr>
  </w:style>
  <w:style w:type="paragraph" w:customStyle="1" w:styleId="15">
    <w:name w:val="_15"/>
    <w:basedOn w:val="Normal"/>
    <w:pPr>
      <w:ind w:left="2160"/>
    </w:pPr>
  </w:style>
  <w:style w:type="paragraph" w:customStyle="1" w:styleId="14">
    <w:name w:val="_14"/>
    <w:basedOn w:val="Normal"/>
    <w:pPr>
      <w:ind w:left="2880"/>
    </w:pPr>
  </w:style>
  <w:style w:type="paragraph" w:customStyle="1" w:styleId="13">
    <w:name w:val="_13"/>
    <w:basedOn w:val="Normal"/>
    <w:pPr>
      <w:ind w:left="3600"/>
    </w:pPr>
  </w:style>
  <w:style w:type="paragraph" w:customStyle="1" w:styleId="12">
    <w:name w:val="_12"/>
    <w:basedOn w:val="Normal"/>
    <w:pPr>
      <w:ind w:left="4320"/>
    </w:pPr>
  </w:style>
  <w:style w:type="paragraph" w:customStyle="1" w:styleId="11">
    <w:name w:val="_11"/>
    <w:basedOn w:val="Normal"/>
    <w:pPr>
      <w:ind w:left="5040"/>
    </w:pPr>
  </w:style>
  <w:style w:type="paragraph" w:customStyle="1" w:styleId="10">
    <w:name w:val="_10"/>
    <w:basedOn w:val="Normal"/>
    <w:pPr>
      <w:ind w:left="5760"/>
    </w:pPr>
  </w:style>
  <w:style w:type="paragraph" w:customStyle="1" w:styleId="Level9">
    <w:name w:val="Level 9"/>
    <w:basedOn w:val="Normal"/>
    <w:rPr>
      <w:b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ind w:left="1440" w:hanging="720"/>
    </w:pPr>
  </w:style>
  <w:style w:type="paragraph" w:customStyle="1" w:styleId="24">
    <w:name w:val="_24"/>
    <w:basedOn w:val="Normal"/>
    <w:pPr>
      <w:ind w:left="2160"/>
    </w:pPr>
  </w:style>
  <w:style w:type="paragraph" w:customStyle="1" w:styleId="23">
    <w:name w:val="_23"/>
    <w:basedOn w:val="Normal"/>
    <w:pPr>
      <w:ind w:left="2880"/>
    </w:pPr>
  </w:style>
  <w:style w:type="paragraph" w:customStyle="1" w:styleId="22">
    <w:name w:val="_22"/>
    <w:basedOn w:val="Normal"/>
    <w:pPr>
      <w:ind w:left="3600"/>
    </w:pPr>
  </w:style>
  <w:style w:type="paragraph" w:customStyle="1" w:styleId="21">
    <w:name w:val="_21"/>
    <w:basedOn w:val="Normal"/>
    <w:pPr>
      <w:ind w:left="4320"/>
    </w:pPr>
  </w:style>
  <w:style w:type="paragraph" w:customStyle="1" w:styleId="20">
    <w:name w:val="_20"/>
    <w:basedOn w:val="Normal"/>
    <w:pPr>
      <w:ind w:left="5040"/>
    </w:pPr>
  </w:style>
  <w:style w:type="paragraph" w:customStyle="1" w:styleId="19">
    <w:name w:val="_19"/>
    <w:basedOn w:val="Normal"/>
    <w:pPr>
      <w:ind w:left="5760"/>
    </w:pPr>
  </w:style>
  <w:style w:type="paragraph" w:customStyle="1" w:styleId="18">
    <w:name w:val="_18"/>
    <w:basedOn w:val="Normal"/>
    <w:pPr>
      <w:ind w:left="6480"/>
    </w:pPr>
  </w:style>
  <w:style w:type="paragraph" w:customStyle="1" w:styleId="9">
    <w:name w:val="_9"/>
    <w:basedOn w:val="Normal"/>
    <w:pPr>
      <w:ind w:left="6480"/>
    </w:pPr>
  </w:style>
  <w:style w:type="paragraph" w:customStyle="1" w:styleId="8">
    <w:name w:val="_8"/>
    <w:basedOn w:val="Normal"/>
  </w:style>
  <w:style w:type="paragraph" w:customStyle="1" w:styleId="7">
    <w:name w:val="_7"/>
    <w:basedOn w:val="Normal"/>
    <w:pPr>
      <w:ind w:left="1440" w:hanging="720"/>
    </w:pPr>
  </w:style>
  <w:style w:type="paragraph" w:customStyle="1" w:styleId="6">
    <w:name w:val="_6"/>
    <w:basedOn w:val="Normal"/>
    <w:pPr>
      <w:ind w:left="2160"/>
    </w:pPr>
  </w:style>
  <w:style w:type="paragraph" w:customStyle="1" w:styleId="5">
    <w:name w:val="_5"/>
    <w:basedOn w:val="Normal"/>
    <w:pPr>
      <w:ind w:left="2880"/>
    </w:pPr>
  </w:style>
  <w:style w:type="paragraph" w:customStyle="1" w:styleId="4">
    <w:name w:val="_4"/>
    <w:basedOn w:val="Normal"/>
    <w:pPr>
      <w:ind w:left="3600"/>
    </w:pPr>
  </w:style>
  <w:style w:type="paragraph" w:customStyle="1" w:styleId="3">
    <w:name w:val="_3"/>
    <w:basedOn w:val="Normal"/>
    <w:pPr>
      <w:ind w:left="4320"/>
    </w:pPr>
  </w:style>
  <w:style w:type="paragraph" w:customStyle="1" w:styleId="2">
    <w:name w:val="_2"/>
    <w:basedOn w:val="Normal"/>
    <w:pPr>
      <w:ind w:left="5040"/>
    </w:pPr>
  </w:style>
  <w:style w:type="paragraph" w:customStyle="1" w:styleId="1">
    <w:name w:val="_1"/>
    <w:basedOn w:val="Normal"/>
    <w:pPr>
      <w:ind w:left="5760"/>
    </w:pPr>
  </w:style>
  <w:style w:type="paragraph" w:customStyle="1" w:styleId="a">
    <w:name w:val="_"/>
    <w:basedOn w:val="Normal"/>
    <w:pPr>
      <w:ind w:left="6480"/>
    </w:pPr>
  </w:style>
  <w:style w:type="paragraph" w:customStyle="1" w:styleId="DefinitionT">
    <w:name w:val="Definition T"/>
    <w:basedOn w:val="Normal"/>
  </w:style>
  <w:style w:type="paragraph" w:customStyle="1" w:styleId="DefinitionL">
    <w:name w:val="Definition L"/>
    <w:basedOn w:val="Normal"/>
    <w:pPr>
      <w:tabs>
        <w:tab w:val="left" w:pos="36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rPr>
      <w:b/>
      <w:sz w:val="48"/>
    </w:rPr>
  </w:style>
  <w:style w:type="paragraph" w:customStyle="1" w:styleId="H2">
    <w:name w:val="H2"/>
    <w:basedOn w:val="Normal"/>
    <w:rPr>
      <w:b/>
      <w:sz w:val="36"/>
    </w:rPr>
  </w:style>
  <w:style w:type="paragraph" w:customStyle="1" w:styleId="H3">
    <w:name w:val="H3"/>
    <w:basedOn w:val="Normal"/>
    <w:rPr>
      <w:b/>
      <w:sz w:val="28"/>
    </w:rPr>
  </w:style>
  <w:style w:type="paragraph" w:customStyle="1" w:styleId="H4">
    <w:name w:val="H4"/>
    <w:basedOn w:val="Normal"/>
    <w:rPr>
      <w:b/>
    </w:rPr>
  </w:style>
  <w:style w:type="paragraph" w:customStyle="1" w:styleId="H5">
    <w:name w:val="H5"/>
    <w:basedOn w:val="Normal"/>
    <w:rPr>
      <w:b/>
    </w:rPr>
  </w:style>
  <w:style w:type="paragraph" w:customStyle="1" w:styleId="H6">
    <w:name w:val="H6"/>
    <w:basedOn w:val="Normal"/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tabs>
        <w:tab w:val="left" w:pos="36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clear" w:pos="2880"/>
        <w:tab w:val="clear" w:pos="5760"/>
        <w:tab w:val="clear" w:pos="864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pPr>
      <w:pBdr>
        <w:top w:val="double" w:sz="1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pBdr>
        <w:bottom w:val="double" w:sz="1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9Strong">
    <w:name w:val="WP9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BD5B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B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3228"/>
  </w:style>
  <w:style w:type="paragraph" w:customStyle="1" w:styleId="body">
    <w:name w:val="body"/>
    <w:basedOn w:val="Normal"/>
    <w:rsid w:val="00392D0F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411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1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Perry Law Firm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Teresa Schuelke</dc:creator>
  <cp:keywords/>
  <cp:lastModifiedBy>Morlan, Emily (eemorlan)</cp:lastModifiedBy>
  <cp:revision>4</cp:revision>
  <cp:lastPrinted>2023-03-27T13:42:00Z</cp:lastPrinted>
  <dcterms:created xsi:type="dcterms:W3CDTF">2024-04-02T20:16:00Z</dcterms:created>
  <dcterms:modified xsi:type="dcterms:W3CDTF">2026-04-01T20:04:00Z</dcterms:modified>
</cp:coreProperties>
</file>