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A3379" w14:textId="77777777" w:rsidR="0088781F" w:rsidRDefault="0088781F" w:rsidP="007E02AB">
      <w:pPr>
        <w:widowControl w:val="0"/>
        <w:jc w:val="both"/>
      </w:pPr>
      <w:r>
        <w:rPr>
          <w:u w:val="single"/>
        </w:rPr>
        <w:t>Community Relations</w:t>
      </w:r>
      <w:r w:rsidRPr="00981F3D">
        <w:rPr>
          <w:u w:val="single"/>
        </w:rPr>
        <w:t xml:space="preserve"> and </w:t>
      </w:r>
      <w:r>
        <w:rPr>
          <w:u w:val="single"/>
        </w:rPr>
        <w:t>Political Activity</w:t>
      </w:r>
    </w:p>
    <w:p w14:paraId="18E5A8CA" w14:textId="77777777" w:rsidR="007E02AB" w:rsidRDefault="007E02AB" w:rsidP="007E02AB">
      <w:pPr>
        <w:widowControl w:val="0"/>
        <w:jc w:val="both"/>
      </w:pPr>
    </w:p>
    <w:p w14:paraId="3D88FC37" w14:textId="77777777" w:rsidR="007E02AB" w:rsidRDefault="007E02AB" w:rsidP="007E02AB">
      <w:pPr>
        <w:jc w:val="both"/>
      </w:pPr>
      <w:r>
        <w:t>The Board requires that staff members who desire to seek public office or to engage in other political activity likely to interfere with their normal work requirements seek prior Board approval.</w:t>
      </w:r>
    </w:p>
    <w:p w14:paraId="4B40919D" w14:textId="77777777" w:rsidR="007E02AB" w:rsidRDefault="007E02AB" w:rsidP="007E02AB">
      <w:pPr>
        <w:widowControl w:val="0"/>
        <w:jc w:val="both"/>
      </w:pPr>
    </w:p>
    <w:p w14:paraId="071F0064" w14:textId="77777777" w:rsidR="007E02AB" w:rsidRDefault="007E02AB" w:rsidP="007E02AB">
      <w:pPr>
        <w:jc w:val="both"/>
      </w:pPr>
      <w:r>
        <w:t>In order to guard against placing students or staff members under undue pressure to adopt particular positions on political issues, the Board directs that employees avoid using their positions or their access to school materials or facilities for solicitation, promotion, recruiting or to otherwise work for the election or defeat of any candidate for public office or to influence the outcome of an election or a decision by a governing body on a political issue.  Specifically, employees are restricted from the use of the following for such purposes.</w:t>
      </w:r>
    </w:p>
    <w:p w14:paraId="4B5EB353" w14:textId="77777777" w:rsidR="007E02AB" w:rsidRDefault="007E02AB" w:rsidP="007E02AB">
      <w:pPr>
        <w:widowControl w:val="0"/>
        <w:jc w:val="both"/>
      </w:pPr>
    </w:p>
    <w:p w14:paraId="0B125D6F" w14:textId="77777777" w:rsidR="007E02AB" w:rsidRDefault="007E02AB" w:rsidP="007E02AB">
      <w:pPr>
        <w:widowControl w:val="0"/>
        <w:ind w:left="1440" w:hanging="720"/>
        <w:jc w:val="both"/>
      </w:pPr>
      <w:r>
        <w:t>1.</w:t>
      </w:r>
      <w:r>
        <w:tab/>
        <w:t>Their position, whether as an instructor or as a leader or supervisor of other employees;</w:t>
      </w:r>
    </w:p>
    <w:p w14:paraId="5A971C7A" w14:textId="77777777" w:rsidR="007E02AB" w:rsidRDefault="007E02AB" w:rsidP="007E02AB">
      <w:pPr>
        <w:widowControl w:val="0"/>
        <w:jc w:val="both"/>
      </w:pPr>
    </w:p>
    <w:p w14:paraId="722C5427" w14:textId="77777777" w:rsidR="007E02AB" w:rsidRDefault="007E02AB" w:rsidP="007E02AB">
      <w:pPr>
        <w:widowControl w:val="0"/>
        <w:jc w:val="both"/>
      </w:pPr>
      <w:r>
        <w:tab/>
        <w:t>2.</w:t>
      </w:r>
      <w:r>
        <w:tab/>
        <w:t>Classrooms, buildings or facilities;</w:t>
      </w:r>
    </w:p>
    <w:p w14:paraId="29A54239" w14:textId="77777777" w:rsidR="007E02AB" w:rsidRDefault="007E02AB" w:rsidP="007E02AB">
      <w:pPr>
        <w:widowControl w:val="0"/>
        <w:jc w:val="both"/>
      </w:pPr>
    </w:p>
    <w:p w14:paraId="43EA4778" w14:textId="77777777" w:rsidR="007E02AB" w:rsidRDefault="007E02AB" w:rsidP="007E02AB">
      <w:pPr>
        <w:widowControl w:val="0"/>
        <w:jc w:val="both"/>
      </w:pPr>
      <w:r>
        <w:tab/>
        <w:t>3.</w:t>
      </w:r>
      <w:r>
        <w:tab/>
        <w:t>Students; or</w:t>
      </w:r>
    </w:p>
    <w:p w14:paraId="0DC49A5E" w14:textId="77777777" w:rsidR="007E02AB" w:rsidRDefault="007E02AB" w:rsidP="007E02AB">
      <w:pPr>
        <w:widowControl w:val="0"/>
        <w:jc w:val="both"/>
      </w:pPr>
    </w:p>
    <w:p w14:paraId="4A62BE79" w14:textId="77777777" w:rsidR="007E02AB" w:rsidRDefault="007E02AB" w:rsidP="007E02AB">
      <w:pPr>
        <w:widowControl w:val="0"/>
        <w:jc w:val="both"/>
      </w:pPr>
      <w:r>
        <w:tab/>
        <w:t>4.</w:t>
      </w:r>
      <w:r>
        <w:tab/>
        <w:t>School equipment, materials or mailing systems.</w:t>
      </w:r>
    </w:p>
    <w:p w14:paraId="4931F5E2" w14:textId="77777777" w:rsidR="007E02AB" w:rsidRDefault="007E02AB" w:rsidP="007E02AB">
      <w:pPr>
        <w:widowControl w:val="0"/>
        <w:jc w:val="both"/>
      </w:pPr>
    </w:p>
    <w:p w14:paraId="1CB2B559" w14:textId="77777777" w:rsidR="007E02AB" w:rsidRDefault="007E02AB" w:rsidP="007E02AB">
      <w:pPr>
        <w:widowControl w:val="0"/>
        <w:jc w:val="both"/>
      </w:pPr>
      <w:r>
        <w:t>These restrictions do not apply to employees who are engaged in authorized lobbying activities on behalf of the district.  The restrictions also do not apply to the distribution of employee association correspondence or newsletters in the normal course of association business, even though those communication media may contain information concerning adopted positions of the association on political issues.</w:t>
      </w:r>
    </w:p>
    <w:p w14:paraId="0EE3CD6F" w14:textId="77777777" w:rsidR="007E02AB" w:rsidRDefault="007E02AB" w:rsidP="007E02AB">
      <w:pPr>
        <w:jc w:val="both"/>
      </w:pPr>
    </w:p>
    <w:p w14:paraId="544CD458" w14:textId="77777777" w:rsidR="007E02AB" w:rsidRDefault="007E02AB" w:rsidP="007E02AB">
      <w:pPr>
        <w:widowControl w:val="0"/>
        <w:spacing w:line="0" w:lineRule="atLeast"/>
        <w:jc w:val="both"/>
      </w:pPr>
      <w:r>
        <w:t xml:space="preserve">Date of Adoption: </w:t>
      </w:r>
      <w:r>
        <w:rPr>
          <w:szCs w:val="24"/>
        </w:rPr>
        <w:t>July 11, 2005</w:t>
      </w:r>
    </w:p>
    <w:p w14:paraId="227B1694" w14:textId="77777777" w:rsidR="009323CD" w:rsidRDefault="007E02AB" w:rsidP="007E02AB">
      <w:pPr>
        <w:jc w:val="both"/>
        <w:rPr>
          <w:szCs w:val="24"/>
        </w:rPr>
      </w:pPr>
      <w:r>
        <w:rPr>
          <w:szCs w:val="24"/>
        </w:rPr>
        <w:t>Reviewed: May 12, 2008, May 11, 2009, May 10, 2010, May 9, 2011, Dec. 12, 2011</w:t>
      </w:r>
      <w:r w:rsidR="009323CD">
        <w:rPr>
          <w:szCs w:val="24"/>
        </w:rPr>
        <w:t xml:space="preserve">, </w:t>
      </w:r>
    </w:p>
    <w:p w14:paraId="671DE0BD" w14:textId="77777777" w:rsidR="00640BBC" w:rsidRDefault="009323CD" w:rsidP="007E02AB">
      <w:pPr>
        <w:jc w:val="both"/>
        <w:rPr>
          <w:szCs w:val="24"/>
        </w:rPr>
      </w:pPr>
      <w:r>
        <w:rPr>
          <w:szCs w:val="24"/>
        </w:rPr>
        <w:t>Mar. 11, 2013</w:t>
      </w:r>
      <w:r w:rsidR="00FE5542">
        <w:rPr>
          <w:szCs w:val="24"/>
        </w:rPr>
        <w:t>, Feb. 10, 2014</w:t>
      </w:r>
      <w:r w:rsidR="000A6979">
        <w:rPr>
          <w:szCs w:val="24"/>
        </w:rPr>
        <w:t>, Feb. 9, 2015</w:t>
      </w:r>
      <w:r w:rsidR="00044EA7">
        <w:rPr>
          <w:szCs w:val="24"/>
        </w:rPr>
        <w:t>, Feb. 8, 2016</w:t>
      </w:r>
      <w:r w:rsidR="00626274">
        <w:rPr>
          <w:szCs w:val="24"/>
        </w:rPr>
        <w:t>, Feb. 13, 2017</w:t>
      </w:r>
      <w:r w:rsidR="00B61F3E">
        <w:rPr>
          <w:szCs w:val="24"/>
        </w:rPr>
        <w:t>, Feb. 12, 2018</w:t>
      </w:r>
      <w:r w:rsidR="00640BBC">
        <w:rPr>
          <w:szCs w:val="24"/>
        </w:rPr>
        <w:t xml:space="preserve">, </w:t>
      </w:r>
    </w:p>
    <w:p w14:paraId="02688937" w14:textId="77777777" w:rsidR="00A25E2C" w:rsidRDefault="00640BBC" w:rsidP="00A25E2C">
      <w:pPr>
        <w:widowControl w:val="0"/>
        <w:spacing w:line="0" w:lineRule="atLeast"/>
        <w:jc w:val="both"/>
      </w:pPr>
      <w:r>
        <w:rPr>
          <w:szCs w:val="24"/>
        </w:rPr>
        <w:t>Feb. 11, 2019</w:t>
      </w:r>
      <w:r w:rsidR="00265634">
        <w:rPr>
          <w:szCs w:val="24"/>
        </w:rPr>
        <w:t>, Mar. 9, 2020</w:t>
      </w:r>
      <w:r w:rsidR="003B2EF4">
        <w:rPr>
          <w:szCs w:val="24"/>
        </w:rPr>
        <w:t>, Mar. 8, 2021</w:t>
      </w:r>
      <w:r w:rsidR="005F18D2">
        <w:rPr>
          <w:szCs w:val="24"/>
        </w:rPr>
        <w:t>, Mar. 1</w:t>
      </w:r>
      <w:r w:rsidR="003D265F">
        <w:rPr>
          <w:szCs w:val="24"/>
        </w:rPr>
        <w:t>4</w:t>
      </w:r>
      <w:r w:rsidR="005F18D2">
        <w:rPr>
          <w:szCs w:val="24"/>
        </w:rPr>
        <w:t>, 2022</w:t>
      </w:r>
      <w:r w:rsidR="0087268C">
        <w:rPr>
          <w:szCs w:val="24"/>
        </w:rPr>
        <w:t>, Mar. 13, 2023</w:t>
      </w:r>
      <w:r w:rsidR="00907C4E">
        <w:rPr>
          <w:szCs w:val="24"/>
        </w:rPr>
        <w:t>, Mar. 18, 2024</w:t>
      </w:r>
      <w:r w:rsidR="00254FD1">
        <w:rPr>
          <w:szCs w:val="24"/>
        </w:rPr>
        <w:t>, Mar 17, 2025</w:t>
      </w:r>
      <w:r w:rsidR="00A25E2C">
        <w:rPr>
          <w:szCs w:val="24"/>
        </w:rPr>
        <w:t>, Mar 9, 2026</w:t>
      </w:r>
    </w:p>
    <w:p w14:paraId="00439C9D" w14:textId="7F64BA80" w:rsidR="007E02AB" w:rsidRDefault="007E02AB" w:rsidP="007E02AB">
      <w:pPr>
        <w:jc w:val="both"/>
      </w:pPr>
    </w:p>
    <w:sectPr w:rsidR="007E02AB">
      <w:headerReference w:type="even" r:id="rId6"/>
      <w:headerReference w:type="default" r:id="rId7"/>
      <w:footerReference w:type="even" r:id="rId8"/>
      <w:footerReference w:type="default" r:id="rId9"/>
      <w:footnotePr>
        <w:numFmt w:val="lowerLetter"/>
      </w:footnotePr>
      <w:endnotePr>
        <w:numFmt w:val="lowerLetter"/>
      </w:endnotePr>
      <w:pgSz w:w="12240" w:h="15840"/>
      <w:pgMar w:top="1459" w:right="1440" w:bottom="2258"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4A66" w14:textId="77777777" w:rsidR="00FD6E36" w:rsidRDefault="00FD6E36">
      <w:r>
        <w:separator/>
      </w:r>
    </w:p>
  </w:endnote>
  <w:endnote w:type="continuationSeparator" w:id="0">
    <w:p w14:paraId="2AF18421" w14:textId="77777777" w:rsidR="00FD6E36" w:rsidRDefault="00FD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61E2" w14:textId="77777777" w:rsidR="00044EA7" w:rsidRDefault="00044EA7">
    <w:pPr>
      <w:framePr w:wrap="notBeside" w:vAnchor="page" w:hAnchor="text" w:x="4679" w:y="135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anish/>
      </w:rPr>
    </w:pPr>
  </w:p>
  <w:p w14:paraId="4730F637" w14:textId="77777777" w:rsidR="00044EA7" w:rsidRDefault="00044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Page </w:t>
    </w:r>
    <w:r>
      <w:pgNum/>
    </w:r>
    <w:r>
      <w:t xml:space="preserve"> of  </w:t>
    </w:r>
    <w:fldSimple w:instr=" NUMPAGES \* arabic \* MERGEFORMAT ">
      <w:r>
        <w:rPr>
          <w:noProof/>
        </w:rPr>
        <w:t>1</w:t>
      </w:r>
    </w:fldSimple>
  </w:p>
  <w:p w14:paraId="3C627106" w14:textId="77777777" w:rsidR="00044EA7" w:rsidRDefault="00044EA7">
    <w:pPr>
      <w:framePr w:wrap="notBeside" w:vAnchor="page" w:hAnchor="text" w:y="135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vanish/>
      </w:rPr>
    </w:pPr>
  </w:p>
  <w:p w14:paraId="2796D33D" w14:textId="77777777" w:rsidR="00044EA7" w:rsidRDefault="00044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8BBA" w14:textId="77777777" w:rsidR="00044EA7" w:rsidRDefault="00044EA7">
    <w:pPr>
      <w:framePr w:wrap="notBeside" w:vAnchor="page" w:hAnchor="text" w:x="4679" w:y="135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anish/>
      </w:rPr>
    </w:pPr>
  </w:p>
  <w:p w14:paraId="35282587" w14:textId="77777777" w:rsidR="00044EA7" w:rsidRDefault="00044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Page </w:t>
    </w:r>
    <w:r>
      <w:pgNum/>
    </w:r>
    <w:r>
      <w:t xml:space="preserve"> of </w:t>
    </w:r>
    <w:fldSimple w:instr=" NUMPAGES \* arabic \* MERGEFORMAT ">
      <w:r w:rsidR="003D265F">
        <w:rPr>
          <w:noProof/>
        </w:rPr>
        <w:t>1</w:t>
      </w:r>
    </w:fldSimple>
  </w:p>
  <w:p w14:paraId="60348668" w14:textId="77777777" w:rsidR="00044EA7" w:rsidRDefault="00044EA7">
    <w:pPr>
      <w:framePr w:wrap="notBeside" w:vAnchor="page" w:hAnchor="text" w:y="135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anish/>
      </w:rPr>
    </w:pPr>
  </w:p>
  <w:p w14:paraId="5A151FDE" w14:textId="77777777" w:rsidR="00044EA7" w:rsidRDefault="00044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3E98" w14:textId="77777777" w:rsidR="00FD6E36" w:rsidRDefault="00FD6E36">
      <w:r>
        <w:separator/>
      </w:r>
    </w:p>
  </w:footnote>
  <w:footnote w:type="continuationSeparator" w:id="0">
    <w:p w14:paraId="62BB5B45" w14:textId="77777777" w:rsidR="00FD6E36" w:rsidRDefault="00FD6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C732" w14:textId="77777777" w:rsidR="00044EA7" w:rsidRDefault="00044EA7">
    <w:pPr>
      <w:tabs>
        <w:tab w:val="left" w:pos="0"/>
        <w:tab w:val="center" w:pos="4680"/>
        <w:tab w:val="right" w:pos="9356"/>
      </w:tabs>
      <w:spacing w:line="0" w:lineRule="atLeast"/>
    </w:pPr>
    <w:r>
      <w:t>Article 1</w:t>
    </w:r>
    <w:r>
      <w:rPr>
        <w:b/>
      </w:rPr>
      <w:tab/>
      <w:t>COMMUNITY RELATIONS</w:t>
    </w:r>
    <w:r>
      <w:tab/>
      <w:t>Policy No. 4018</w:t>
    </w:r>
  </w:p>
  <w:p w14:paraId="3A9C9CA3" w14:textId="77777777" w:rsidR="00044EA7" w:rsidRDefault="00044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1CF5" w14:textId="77777777" w:rsidR="00044EA7" w:rsidRDefault="00044EA7">
    <w:pPr>
      <w:tabs>
        <w:tab w:val="left" w:pos="0"/>
        <w:tab w:val="center" w:pos="4680"/>
        <w:tab w:val="right" w:pos="9356"/>
      </w:tabs>
      <w:spacing w:line="0" w:lineRule="atLeast"/>
    </w:pPr>
    <w:r>
      <w:t>Article 1</w:t>
    </w:r>
    <w:r>
      <w:rPr>
        <w:b/>
      </w:rPr>
      <w:tab/>
      <w:t>COMMUNITY RELATIONS</w:t>
    </w:r>
    <w:r>
      <w:tab/>
      <w:t>Policy No. 4018</w:t>
    </w:r>
  </w:p>
  <w:p w14:paraId="28119163" w14:textId="77777777" w:rsidR="00044EA7" w:rsidRDefault="00044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B1"/>
    <w:rsid w:val="000008E5"/>
    <w:rsid w:val="00044EA7"/>
    <w:rsid w:val="000A6979"/>
    <w:rsid w:val="001303B1"/>
    <w:rsid w:val="00152CC1"/>
    <w:rsid w:val="00254FD1"/>
    <w:rsid w:val="00265634"/>
    <w:rsid w:val="002B6EFA"/>
    <w:rsid w:val="003B2EF4"/>
    <w:rsid w:val="003D265F"/>
    <w:rsid w:val="005D01AE"/>
    <w:rsid w:val="005F18D2"/>
    <w:rsid w:val="00626274"/>
    <w:rsid w:val="00640BBC"/>
    <w:rsid w:val="007E02AB"/>
    <w:rsid w:val="00811373"/>
    <w:rsid w:val="0087268C"/>
    <w:rsid w:val="0088781F"/>
    <w:rsid w:val="00907C4E"/>
    <w:rsid w:val="009323CD"/>
    <w:rsid w:val="00A25E2C"/>
    <w:rsid w:val="00B034B6"/>
    <w:rsid w:val="00B61F3E"/>
    <w:rsid w:val="00C16BB3"/>
    <w:rsid w:val="00E24CC1"/>
    <w:rsid w:val="00FD6E36"/>
    <w:rsid w:val="00FE55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B89372"/>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429"/>
    <w:pPr>
      <w:tabs>
        <w:tab w:val="center" w:pos="4320"/>
        <w:tab w:val="righ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style>
  <w:style w:type="paragraph" w:styleId="BalloonText">
    <w:name w:val="Balloon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ahoma" w:hAnsi="Tahoma"/>
      <w:sz w:val="16"/>
    </w:rPr>
  </w:style>
  <w:style w:type="paragraph" w:customStyle="1" w:styleId="Header1">
    <w:name w:val="Header1"/>
    <w:basedOn w:val="Normal"/>
    <w:pPr>
      <w:widowControl w:val="0"/>
      <w:tabs>
        <w:tab w:val="left" w:pos="0"/>
        <w:tab w:val="center" w:pos="4320"/>
        <w:tab w:val="right" w:pos="8640"/>
      </w:tabs>
    </w:pPr>
    <w:rPr>
      <w:rFonts w:ascii="Courier" w:hAnsi="Courier"/>
      <w:sz w:val="20"/>
    </w:rPr>
  </w:style>
  <w:style w:type="paragraph" w:customStyle="1" w:styleId="Footer1">
    <w:name w:val="Footer1"/>
    <w:basedOn w:val="Normal"/>
    <w:pPr>
      <w:widowControl w:val="0"/>
      <w:tabs>
        <w:tab w:val="left" w:pos="0"/>
        <w:tab w:val="center" w:pos="4320"/>
        <w:tab w:val="right" w:pos="8640"/>
      </w:tabs>
    </w:pPr>
    <w:rPr>
      <w:rFonts w:ascii="Courier" w:hAnsi="Courier"/>
      <w:sz w:val="20"/>
    </w:rPr>
  </w:style>
  <w:style w:type="character" w:customStyle="1" w:styleId="HeaderChar">
    <w:name w:val="Header Char"/>
    <w:link w:val="Header"/>
    <w:uiPriority w:val="99"/>
    <w:semiHidden/>
    <w:rsid w:val="008A6429"/>
    <w:rPr>
      <w:sz w:val="24"/>
    </w:rPr>
  </w:style>
  <w:style w:type="paragraph" w:styleId="Footer">
    <w:name w:val="footer"/>
    <w:basedOn w:val="Normal"/>
    <w:link w:val="FooterChar"/>
    <w:uiPriority w:val="99"/>
    <w:semiHidden/>
    <w:unhideWhenUsed/>
    <w:rsid w:val="008A6429"/>
    <w:pPr>
      <w:tabs>
        <w:tab w:val="center" w:pos="4320"/>
        <w:tab w:val="right" w:pos="8640"/>
      </w:tabs>
    </w:pPr>
  </w:style>
  <w:style w:type="character" w:customStyle="1" w:styleId="FooterChar">
    <w:name w:val="Footer Char"/>
    <w:link w:val="Footer"/>
    <w:uiPriority w:val="99"/>
    <w:semiHidden/>
    <w:rsid w:val="008A64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2013-03-28T15:48:00Z</cp:lastPrinted>
  <dcterms:created xsi:type="dcterms:W3CDTF">2024-04-02T19:25:00Z</dcterms:created>
  <dcterms:modified xsi:type="dcterms:W3CDTF">2026-04-01T20:03:00Z</dcterms:modified>
</cp:coreProperties>
</file>