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B2584" w:rsidRDefault="00000000">
      <w:pPr>
        <w:widowControl w:val="0"/>
        <w:jc w:val="both"/>
      </w:pPr>
      <w:r>
        <w:rPr>
          <w:u w:val="single"/>
        </w:rPr>
        <w:t>Community Relations</w:t>
      </w:r>
    </w:p>
    <w:p w14:paraId="00000002" w14:textId="77777777" w:rsidR="00EB2584" w:rsidRDefault="00EB2584">
      <w:pPr>
        <w:widowControl w:val="0"/>
        <w:jc w:val="both"/>
      </w:pPr>
    </w:p>
    <w:p w14:paraId="00000003" w14:textId="77777777" w:rsidR="00EB2584" w:rsidRDefault="00000000">
      <w:pPr>
        <w:widowControl w:val="0"/>
        <w:jc w:val="both"/>
      </w:pPr>
      <w:r>
        <w:rPr>
          <w:u w:val="single"/>
        </w:rPr>
        <w:t>Statement of Intent</w:t>
      </w:r>
    </w:p>
    <w:p w14:paraId="00000004" w14:textId="77777777" w:rsidR="00EB2584" w:rsidRDefault="00EB2584">
      <w:pPr>
        <w:widowControl w:val="0"/>
        <w:jc w:val="both"/>
      </w:pPr>
    </w:p>
    <w:p w14:paraId="00000005" w14:textId="77777777" w:rsidR="00EB2584" w:rsidRDefault="00000000">
      <w:pPr>
        <w:widowControl w:val="0"/>
        <w:jc w:val="both"/>
      </w:pPr>
      <w:r>
        <w:t>It is the desire and intent of the Board of Education that there be continuous planned public relations activities for all participants in the school community - for students, staff, parents and for the public at large.  The public relations efforts should emanate from the school, as well as from the administrative offices and the Board of Education.</w:t>
      </w:r>
    </w:p>
    <w:p w14:paraId="00000006" w14:textId="77777777" w:rsidR="00EB2584" w:rsidRDefault="00EB2584">
      <w:pPr>
        <w:widowControl w:val="0"/>
        <w:jc w:val="both"/>
      </w:pPr>
    </w:p>
    <w:p w14:paraId="00000007" w14:textId="77777777" w:rsidR="00EB2584" w:rsidRDefault="00000000">
      <w:pPr>
        <w:widowControl w:val="0"/>
        <w:jc w:val="both"/>
      </w:pPr>
      <w:r>
        <w:t>Because the Board is proud of the staff, students and the school, public relations activities should encompass all areas of school life, including regular instructional activities, special events of unusual interest, extra-curricular activities, accomplishments of students and staff and Board of Education activities.</w:t>
      </w:r>
    </w:p>
    <w:p w14:paraId="00000008" w14:textId="77777777" w:rsidR="00EB2584" w:rsidRDefault="00EB2584">
      <w:pPr>
        <w:widowControl w:val="0"/>
        <w:jc w:val="both"/>
      </w:pPr>
    </w:p>
    <w:p w14:paraId="00000009" w14:textId="77777777" w:rsidR="00EB2584" w:rsidRDefault="00000000">
      <w:pPr>
        <w:widowControl w:val="0"/>
        <w:jc w:val="both"/>
      </w:pPr>
      <w:r>
        <w:t>The purpose of the public relations activities shall be to inform so that all participants in the public education endeavor may gain pride in, and understanding of, their schools.</w:t>
      </w:r>
    </w:p>
    <w:p w14:paraId="0000000A" w14:textId="77777777" w:rsidR="00EB2584" w:rsidRDefault="00EB2584">
      <w:pPr>
        <w:widowControl w:val="0"/>
        <w:jc w:val="both"/>
      </w:pPr>
    </w:p>
    <w:p w14:paraId="0000000B" w14:textId="77777777" w:rsidR="00EB2584" w:rsidRDefault="00000000">
      <w:pPr>
        <w:widowControl w:val="0"/>
        <w:jc w:val="both"/>
        <w:rPr>
          <w:u w:val="single"/>
        </w:rPr>
      </w:pPr>
      <w:r>
        <w:rPr>
          <w:u w:val="single"/>
        </w:rPr>
        <w:t>Methods of Communication</w:t>
      </w:r>
    </w:p>
    <w:p w14:paraId="0000000C" w14:textId="77777777" w:rsidR="00EB2584" w:rsidRDefault="00EB2584">
      <w:pPr>
        <w:widowControl w:val="0"/>
        <w:jc w:val="both"/>
        <w:rPr>
          <w:u w:val="single"/>
        </w:rPr>
      </w:pPr>
    </w:p>
    <w:p w14:paraId="0000000D" w14:textId="77777777" w:rsidR="00EB2584" w:rsidRDefault="00000000">
      <w:pPr>
        <w:widowControl w:val="0"/>
        <w:jc w:val="both"/>
      </w:pPr>
      <w:r>
        <w:t>The Board of Education will use various media to keep the public informed–including news releases to the area newspapers, issuance of newsletters, school newspapers, Blue Devil television, social media (</w:t>
      </w:r>
      <w:proofErr w:type="spellStart"/>
      <w:r>
        <w:t>facebook</w:t>
      </w:r>
      <w:proofErr w:type="spellEnd"/>
      <w:r>
        <w:t>, etc.), websites, presentations before parent groups, and other community organizations.</w:t>
      </w:r>
    </w:p>
    <w:p w14:paraId="0000000E" w14:textId="77777777" w:rsidR="00EB2584" w:rsidRDefault="00EB2584">
      <w:pPr>
        <w:widowControl w:val="0"/>
        <w:jc w:val="both"/>
      </w:pPr>
    </w:p>
    <w:p w14:paraId="0000000F" w14:textId="77777777" w:rsidR="00EB2584" w:rsidRDefault="00000000">
      <w:pPr>
        <w:widowControl w:val="0"/>
        <w:jc w:val="both"/>
      </w:pPr>
      <w:r>
        <w:t>All Board of Education publicity releases shall be made through the Superintendent.  The Superintendent shall establish procedures for the dissemination of information regarding deliberations and decisions of the Board of Education.  The Superintendent shall also establish procedures for the dissemination of local school news, emphasizing student and staff activities and achievements.</w:t>
      </w:r>
    </w:p>
    <w:p w14:paraId="00000010" w14:textId="77777777" w:rsidR="00EB2584" w:rsidRDefault="00EB2584">
      <w:pPr>
        <w:widowControl w:val="0"/>
        <w:jc w:val="both"/>
      </w:pPr>
    </w:p>
    <w:p w14:paraId="00000011" w14:textId="77777777" w:rsidR="00EB2584" w:rsidRDefault="00000000">
      <w:pPr>
        <w:widowControl w:val="0"/>
        <w:jc w:val="both"/>
      </w:pPr>
      <w:r>
        <w:t>Date of Adoption:  January 9, 2006</w:t>
      </w:r>
    </w:p>
    <w:p w14:paraId="00000012" w14:textId="77777777" w:rsidR="00EB2584" w:rsidRDefault="00000000">
      <w:pPr>
        <w:widowControl w:val="0"/>
        <w:jc w:val="both"/>
      </w:pPr>
      <w:r>
        <w:t>Reviewed: Mar. 12, 2007, Mar. 10, 2008, Mar. 9, 2009, Mar. 8, 2010, Mar. 14, 2011</w:t>
      </w:r>
    </w:p>
    <w:p w14:paraId="00000013" w14:textId="77777777" w:rsidR="00EB2584" w:rsidRDefault="00000000">
      <w:pPr>
        <w:widowControl w:val="0"/>
        <w:jc w:val="both"/>
      </w:pPr>
      <w:r>
        <w:t>Revised: Dec. 12, 2011</w:t>
      </w:r>
    </w:p>
    <w:p w14:paraId="00000015" w14:textId="17D0A506" w:rsidR="00EB2584" w:rsidRPr="000668CB" w:rsidRDefault="00000000" w:rsidP="000668CB">
      <w:pPr>
        <w:widowControl w:val="0"/>
        <w:jc w:val="both"/>
        <w:rPr>
          <w:u w:val="single"/>
        </w:rPr>
      </w:pPr>
      <w:r>
        <w:t xml:space="preserve">Reviewed: Jan. 14, 2013, Jan. 13, 2014, Jan. 12, 2015, Jan. 11, 2016, Jan. 9, 2017, Jan. 15, 2018, Feb. 11, 2019, Feb. 10, 2020, Feb. 8, 2021, Feb. 14, 2022, Feb. 13, 2023, Feb. 12, 2024, </w:t>
      </w:r>
      <w:r w:rsidR="000668CB">
        <w:t>Feb. 10, 2025</w:t>
      </w:r>
      <w:r w:rsidR="000B77D7">
        <w:t>, Feb. 9, 2026</w:t>
      </w:r>
    </w:p>
    <w:sectPr w:rsidR="00EB2584" w:rsidRPr="000668CB">
      <w:headerReference w:type="even" r:id="rId7"/>
      <w:headerReference w:type="default" r:id="rId8"/>
      <w:footerReference w:type="even" r:id="rId9"/>
      <w:footerReference w:type="default" r:id="rId10"/>
      <w:pgSz w:w="12240" w:h="15840"/>
      <w:pgMar w:top="1240" w:right="1440" w:bottom="12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99595" w14:textId="77777777" w:rsidR="00DC623A" w:rsidRDefault="00DC623A">
      <w:r>
        <w:separator/>
      </w:r>
    </w:p>
  </w:endnote>
  <w:endnote w:type="continuationSeparator" w:id="0">
    <w:p w14:paraId="75B4FB9C" w14:textId="77777777" w:rsidR="00DC623A" w:rsidRDefault="00DC6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77777777" w:rsidR="00EB2584" w:rsidRDefault="00000000">
    <w:pPr>
      <w:widowControl w:val="0"/>
    </w:pPr>
    <w:proofErr w:type="gramStart"/>
    <w:r>
      <w:t>Page  of</w:t>
    </w:r>
    <w:proofErr w:type="gramEnd"/>
    <w:r>
      <w:t xml:space="preserve">  </w:t>
    </w:r>
    <w:r>
      <w:fldChar w:fldCharType="begin"/>
    </w:r>
    <w:r>
      <w:instrText>NUMPAGES</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9" w14:textId="66DE3EBE" w:rsidR="00EB2584" w:rsidRDefault="00000000">
    <w:pPr>
      <w:widowControl w:val="0"/>
    </w:pPr>
    <w:r>
      <w:t xml:space="preserve">Page </w:t>
    </w:r>
    <w:r w:rsidR="000668CB">
      <w:t>1</w:t>
    </w:r>
    <w:r>
      <w:t xml:space="preserve"> of </w:t>
    </w:r>
    <w:r>
      <w:fldChar w:fldCharType="begin"/>
    </w:r>
    <w:r>
      <w:instrText>NUMPAGES</w:instrText>
    </w:r>
    <w:r>
      <w:fldChar w:fldCharType="separate"/>
    </w:r>
    <w:r w:rsidR="000668C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4722A" w14:textId="77777777" w:rsidR="00DC623A" w:rsidRDefault="00DC623A">
      <w:r>
        <w:separator/>
      </w:r>
    </w:p>
  </w:footnote>
  <w:footnote w:type="continuationSeparator" w:id="0">
    <w:p w14:paraId="6B7A287B" w14:textId="77777777" w:rsidR="00DC623A" w:rsidRDefault="00DC6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6" w14:textId="77777777" w:rsidR="00EB2584" w:rsidRDefault="00000000">
    <w:pPr>
      <w:widowControl w:val="0"/>
      <w:tabs>
        <w:tab w:val="center" w:pos="4680"/>
        <w:tab w:val="right" w:pos="9360"/>
      </w:tabs>
    </w:pPr>
    <w:r>
      <w:t>Article 1</w:t>
    </w:r>
    <w:r>
      <w:rPr>
        <w:b/>
      </w:rPr>
      <w:tab/>
      <w:t>COMMUNITY RELATIONS</w:t>
    </w:r>
    <w:r>
      <w:tab/>
      <w:t>Policy No. 1000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7" w14:textId="77777777" w:rsidR="00EB2584" w:rsidRDefault="00000000">
    <w:pPr>
      <w:widowControl w:val="0"/>
      <w:tabs>
        <w:tab w:val="center" w:pos="4680"/>
        <w:tab w:val="right" w:pos="9360"/>
      </w:tabs>
    </w:pPr>
    <w:r>
      <w:t>Article 1</w:t>
    </w:r>
    <w:r>
      <w:rPr>
        <w:b/>
      </w:rPr>
      <w:tab/>
      <w:t>COMMUNITY RELATIONS</w:t>
    </w:r>
    <w:r>
      <w:tab/>
      <w:t>Policy No. 1000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84"/>
    <w:rsid w:val="000668CB"/>
    <w:rsid w:val="000B77D7"/>
    <w:rsid w:val="005A1D23"/>
    <w:rsid w:val="008F26AB"/>
    <w:rsid w:val="009D1F16"/>
    <w:rsid w:val="00A701AC"/>
    <w:rsid w:val="00C16BB3"/>
    <w:rsid w:val="00D37829"/>
    <w:rsid w:val="00DC623A"/>
    <w:rsid w:val="00EB2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6A7BF5"/>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51C53"/>
    <w:pPr>
      <w:tabs>
        <w:tab w:val="center" w:pos="4320"/>
        <w:tab w:val="right" w:pos="8640"/>
      </w:tabs>
    </w:pPr>
  </w:style>
  <w:style w:type="character" w:customStyle="1" w:styleId="HeaderChar">
    <w:name w:val="Header Char"/>
    <w:link w:val="Header"/>
    <w:uiPriority w:val="99"/>
    <w:rsid w:val="00E51C53"/>
    <w:rPr>
      <w:sz w:val="24"/>
    </w:rPr>
  </w:style>
  <w:style w:type="paragraph" w:styleId="Footer">
    <w:name w:val="footer"/>
    <w:basedOn w:val="Normal"/>
    <w:link w:val="FooterChar"/>
    <w:uiPriority w:val="99"/>
    <w:unhideWhenUsed/>
    <w:rsid w:val="00E51C53"/>
    <w:pPr>
      <w:tabs>
        <w:tab w:val="center" w:pos="4320"/>
        <w:tab w:val="right" w:pos="8640"/>
      </w:tabs>
    </w:pPr>
  </w:style>
  <w:style w:type="character" w:customStyle="1" w:styleId="FooterChar">
    <w:name w:val="Footer Char"/>
    <w:link w:val="Footer"/>
    <w:uiPriority w:val="99"/>
    <w:rsid w:val="00E51C53"/>
    <w:rPr>
      <w:sz w:val="24"/>
    </w:rPr>
  </w:style>
  <w:style w:type="paragraph" w:styleId="BalloonText">
    <w:name w:val="Balloon Text"/>
    <w:basedOn w:val="Normal"/>
    <w:link w:val="BalloonTextChar"/>
    <w:uiPriority w:val="99"/>
    <w:semiHidden/>
    <w:unhideWhenUsed/>
    <w:rsid w:val="0012645C"/>
    <w:rPr>
      <w:rFonts w:ascii="Lucida Grande" w:hAnsi="Lucida Grande"/>
      <w:sz w:val="18"/>
      <w:szCs w:val="18"/>
    </w:rPr>
  </w:style>
  <w:style w:type="character" w:customStyle="1" w:styleId="BalloonTextChar">
    <w:name w:val="Balloon Text Char"/>
    <w:link w:val="BalloonText"/>
    <w:uiPriority w:val="99"/>
    <w:semiHidden/>
    <w:rsid w:val="0012645C"/>
    <w:rPr>
      <w:rFonts w:ascii="Lucida Grande" w:hAnsi="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KJ8AWaqCLXjgdXvLjUaAM0dwLA==">CgMxLjA4AHIhMUFQdHdxUmtJZ0dBcjRsOHdRdUJSOW5xUFU3aDFuN08w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dc:creator>
  <cp:lastModifiedBy>Morlan, Emily (eemorlan)</cp:lastModifiedBy>
  <cp:revision>4</cp:revision>
  <dcterms:created xsi:type="dcterms:W3CDTF">2024-02-21T17:09:00Z</dcterms:created>
  <dcterms:modified xsi:type="dcterms:W3CDTF">2026-04-01T19:15:00Z</dcterms:modified>
</cp:coreProperties>
</file>