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CD5226" w:rsidRDefault="00000000">
      <w:pPr>
        <w:widowControl w:val="0"/>
        <w:jc w:val="both"/>
      </w:pPr>
      <w:r>
        <w:rPr>
          <w:u w:val="single"/>
        </w:rPr>
        <w:t>Community Relations</w:t>
      </w:r>
    </w:p>
    <w:p w14:paraId="00000002" w14:textId="77777777" w:rsidR="00CD5226" w:rsidRDefault="00CD5226">
      <w:pPr>
        <w:widowControl w:val="0"/>
        <w:jc w:val="both"/>
      </w:pPr>
    </w:p>
    <w:p w14:paraId="00000003" w14:textId="77777777" w:rsidR="00CD5226" w:rsidRDefault="00000000">
      <w:pPr>
        <w:widowControl w:val="0"/>
        <w:jc w:val="both"/>
      </w:pPr>
      <w:r>
        <w:rPr>
          <w:u w:val="single"/>
        </w:rPr>
        <w:t>Annual Report and School Improvement</w:t>
      </w:r>
    </w:p>
    <w:p w14:paraId="00000004" w14:textId="77777777" w:rsidR="00CD5226" w:rsidRDefault="00CD5226">
      <w:pPr>
        <w:widowControl w:val="0"/>
        <w:jc w:val="both"/>
      </w:pPr>
    </w:p>
    <w:p w14:paraId="00000005" w14:textId="77777777" w:rsidR="00CD5226" w:rsidRDefault="00000000">
      <w:pPr>
        <w:widowControl w:val="0"/>
        <w:jc w:val="both"/>
      </w:pPr>
      <w:r>
        <w:t xml:space="preserve">The Superintendent shall prepare and distribute each year an Annual Report in accordance with Rule 10, Regulations and Procedures for the Legal Operation of Schools.  The Annual Report shall be distributed to residents of the School District by the Superintendent distributing it to the members of the Board of Education and to the parents of students enrolled in the School District each school year and making it available to other residents.  The report shall include information required by Rule 10.  The results of the annual report shall be used to plan and make needed changes to improve instruction for all students.  The report is to include: </w:t>
      </w:r>
    </w:p>
    <w:p w14:paraId="00000006" w14:textId="77777777" w:rsidR="00CD5226" w:rsidRDefault="00000000">
      <w:pPr>
        <w:widowControl w:val="0"/>
        <w:ind w:left="1440" w:hanging="720"/>
        <w:jc w:val="both"/>
      </w:pPr>
      <w:r>
        <w:t>A.</w:t>
      </w:r>
      <w:r>
        <w:tab/>
        <w:t xml:space="preserve">Student academic performance.  The report shall include results of student success in achieving the state standards set forth in Appendices A through D of Rule 10 or local content standards approved by the Department, on a building basis.  Individual test scores shall be kept confidential.  If the school has fewer than ten students in the grades being reported, or if reporting would allow for the identification of students because they all had comparable scores, no public reports of student performance shall be provided for those grades.  </w:t>
      </w:r>
    </w:p>
    <w:p w14:paraId="00000007" w14:textId="77777777" w:rsidR="00CD5226" w:rsidRDefault="00000000">
      <w:pPr>
        <w:widowControl w:val="0"/>
        <w:ind w:firstLine="720"/>
        <w:jc w:val="both"/>
      </w:pPr>
      <w:r>
        <w:t>B.</w:t>
      </w:r>
      <w:r>
        <w:tab/>
        <w:t xml:space="preserve">School system demographics. </w:t>
      </w:r>
    </w:p>
    <w:p w14:paraId="00000008" w14:textId="77777777" w:rsidR="00CD5226" w:rsidRDefault="00000000">
      <w:pPr>
        <w:widowControl w:val="0"/>
        <w:ind w:firstLine="720"/>
        <w:jc w:val="both"/>
      </w:pPr>
      <w:r>
        <w:t>C.</w:t>
      </w:r>
      <w:r>
        <w:tab/>
        <w:t>School improvement goals and progress.</w:t>
      </w:r>
    </w:p>
    <w:p w14:paraId="00000009" w14:textId="77777777" w:rsidR="00CD5226" w:rsidRDefault="00000000">
      <w:pPr>
        <w:widowControl w:val="0"/>
        <w:ind w:firstLine="720"/>
        <w:jc w:val="both"/>
      </w:pPr>
      <w:r>
        <w:t>D.</w:t>
      </w:r>
      <w:r>
        <w:tab/>
        <w:t xml:space="preserve">School system financial information. </w:t>
      </w:r>
    </w:p>
    <w:p w14:paraId="0000000A" w14:textId="77777777" w:rsidR="00CD5226" w:rsidRDefault="00CD5226">
      <w:pPr>
        <w:widowControl w:val="0"/>
        <w:jc w:val="both"/>
      </w:pPr>
    </w:p>
    <w:p w14:paraId="0000000B" w14:textId="77777777" w:rsidR="00CD5226" w:rsidRDefault="00000000">
      <w:pPr>
        <w:widowControl w:val="0"/>
        <w:jc w:val="both"/>
      </w:pPr>
      <w:r>
        <w:t>The Superintendent shall further ensure that the School District implements a systematic on-going process that guides planning, implementation, and evaluation and renewal of school improvement activities to meet local and statewide goals and priorities.  The school improvement process shall focus on improving student learning and include a periodic review by visiting educators who provide consultation to the local school/community in continued accomplishment of plans and goals.  The school improvement process shall further include the following activities at least once within each five years:</w:t>
      </w:r>
    </w:p>
    <w:p w14:paraId="0000000C" w14:textId="77777777" w:rsidR="00CD5226" w:rsidRDefault="00000000">
      <w:pPr>
        <w:widowControl w:val="0"/>
        <w:ind w:left="720"/>
        <w:jc w:val="both"/>
      </w:pPr>
      <w:r>
        <w:t xml:space="preserve">A.  </w:t>
      </w:r>
      <w:r>
        <w:tab/>
        <w:t>Review and update of the mission and vision statements.</w:t>
      </w:r>
    </w:p>
    <w:p w14:paraId="0000000D" w14:textId="77777777" w:rsidR="00CD5226" w:rsidRDefault="00000000">
      <w:pPr>
        <w:widowControl w:val="0"/>
        <w:ind w:left="1440" w:hanging="720"/>
        <w:jc w:val="both"/>
      </w:pPr>
      <w:r>
        <w:t xml:space="preserve">B.  </w:t>
      </w:r>
      <w:r>
        <w:tab/>
        <w:t>Collection and analysis of data about student performance, demographics, learning climate, and former high school students.</w:t>
      </w:r>
    </w:p>
    <w:p w14:paraId="0000000E" w14:textId="77777777" w:rsidR="00CD5226" w:rsidRDefault="00000000">
      <w:pPr>
        <w:widowControl w:val="0"/>
        <w:ind w:left="1440" w:hanging="720"/>
        <w:jc w:val="both"/>
      </w:pPr>
      <w:r>
        <w:t>C.</w:t>
      </w:r>
      <w:r>
        <w:tab/>
        <w:t>Selection of improvement goals.  At least one goal is directed toward improving student academic achievement.</w:t>
      </w:r>
    </w:p>
    <w:p w14:paraId="0000000F" w14:textId="77777777" w:rsidR="00CD5226" w:rsidRDefault="00000000">
      <w:pPr>
        <w:widowControl w:val="0"/>
        <w:ind w:left="1440" w:hanging="720"/>
        <w:jc w:val="both"/>
      </w:pPr>
      <w:r>
        <w:t>D.</w:t>
      </w:r>
      <w:r>
        <w:tab/>
        <w:t>Development and implementation of an improvement plan which includes procedures, strategies, actions to achieve goals, and an aligned professional development plan.</w:t>
      </w:r>
    </w:p>
    <w:p w14:paraId="00000010" w14:textId="77777777" w:rsidR="00CD5226" w:rsidRDefault="00000000">
      <w:pPr>
        <w:widowControl w:val="0"/>
        <w:ind w:left="1440" w:hanging="720"/>
        <w:jc w:val="both"/>
      </w:pPr>
      <w:r>
        <w:t>E.</w:t>
      </w:r>
      <w:r>
        <w:tab/>
        <w:t>Evaluation of progress toward improvement goals.</w:t>
      </w:r>
    </w:p>
    <w:p w14:paraId="00000011" w14:textId="77777777" w:rsidR="00CD5226" w:rsidRDefault="00CD5226">
      <w:pPr>
        <w:widowControl w:val="0"/>
        <w:ind w:left="720" w:hanging="720"/>
        <w:jc w:val="both"/>
      </w:pPr>
    </w:p>
    <w:p w14:paraId="00000012" w14:textId="77777777" w:rsidR="00CD5226" w:rsidRDefault="00000000">
      <w:pPr>
        <w:widowControl w:val="0"/>
        <w:jc w:val="both"/>
      </w:pPr>
      <w:r>
        <w:t>The school improvement process shall further include a visitation by a team of external representatives to review progress and provide written recommendations.  A copy of the school system’s improvement plan and the written recommendations shall be provided to the Department. The external team visits shall be conducted at least once each five years.</w:t>
      </w:r>
    </w:p>
    <w:p w14:paraId="00000013" w14:textId="77777777" w:rsidR="00CD5226" w:rsidRDefault="00CD5226">
      <w:pPr>
        <w:widowControl w:val="0"/>
        <w:jc w:val="both"/>
      </w:pPr>
    </w:p>
    <w:p w14:paraId="00000014" w14:textId="77777777" w:rsidR="00CD5226" w:rsidRDefault="00000000">
      <w:pPr>
        <w:widowControl w:val="0"/>
        <w:ind w:left="5040" w:hanging="5040"/>
        <w:jc w:val="both"/>
        <w:rPr>
          <w:rFonts w:ascii="Courier" w:eastAsia="Courier" w:hAnsi="Courier" w:cs="Courier"/>
        </w:rPr>
      </w:pPr>
      <w:r>
        <w:t xml:space="preserve">Legal Reference: </w:t>
      </w:r>
      <w:r>
        <w:tab/>
        <w:t>NDE Rule 10.01, 10.5.02, 10.9 and 10.10</w:t>
      </w:r>
    </w:p>
    <w:p w14:paraId="00000015" w14:textId="77777777" w:rsidR="00CD5226" w:rsidRDefault="00CD5226">
      <w:pPr>
        <w:widowControl w:val="0"/>
        <w:jc w:val="both"/>
        <w:rPr>
          <w:rFonts w:ascii="Courier" w:eastAsia="Courier" w:hAnsi="Courier" w:cs="Courier"/>
        </w:rPr>
      </w:pPr>
    </w:p>
    <w:p w14:paraId="00000016" w14:textId="77777777" w:rsidR="00CD5226" w:rsidRDefault="00000000">
      <w:pPr>
        <w:widowControl w:val="0"/>
        <w:jc w:val="both"/>
      </w:pPr>
      <w:r>
        <w:t>Date of Adoption:</w:t>
      </w:r>
      <w:r>
        <w:tab/>
        <w:t>August 10, 2020</w:t>
      </w:r>
    </w:p>
    <w:p w14:paraId="00000017" w14:textId="31C4269B" w:rsidR="00CD5226" w:rsidRPr="00D850DB" w:rsidRDefault="00000000" w:rsidP="00D850D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u w:val="single"/>
        </w:rPr>
      </w:pPr>
      <w:r>
        <w:t xml:space="preserve">Reviewed:  Feb. 8, 2021, Feb. 14, 2022, Feb. 13, 2023, Feb. 12, 2024, </w:t>
      </w:r>
      <w:r w:rsidR="00777645">
        <w:t>Feb. 10, 2025</w:t>
      </w:r>
      <w:r w:rsidR="00D850DB">
        <w:t>, Feb. 9, 2026</w:t>
      </w:r>
    </w:p>
    <w:sectPr w:rsidR="00CD5226" w:rsidRPr="00D850DB">
      <w:headerReference w:type="even" r:id="rId7"/>
      <w:headerReference w:type="default" r:id="rId8"/>
      <w:footerReference w:type="even" r:id="rId9"/>
      <w:footerReference w:type="default" r:id="rId10"/>
      <w:pgSz w:w="12240" w:h="15840"/>
      <w:pgMar w:top="1440" w:right="1440" w:bottom="72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65F10" w14:textId="77777777" w:rsidR="008D73DB" w:rsidRDefault="008D73DB">
      <w:r>
        <w:separator/>
      </w:r>
    </w:p>
  </w:endnote>
  <w:endnote w:type="continuationSeparator" w:id="0">
    <w:p w14:paraId="0270E482" w14:textId="77777777" w:rsidR="008D73DB" w:rsidRDefault="008D7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w:panose1 w:val="02070309020205020404"/>
    <w:charset w:val="00"/>
    <w:family w:val="modern"/>
    <w:pitch w:val="fixed"/>
    <w:sig w:usb0="E0002AFF" w:usb1="C0007843" w:usb2="00000009" w:usb3="00000000" w:csb0="000001FF" w:csb1="00000000"/>
  </w:font>
  <w:font w:name="Calibri Light">
    <w:panose1 w:val="020F0302020204030204"/>
    <w:charset w:val="00"/>
    <w:family w:val="modern"/>
    <w:pitch w:val="variable"/>
    <w:sig w:usb0="00000003" w:usb1="00000000" w:usb2="00000000" w:usb3="00000000" w:csb0="00000001" w:csb1="00000000"/>
  </w:font>
  <w:font w:name="Calibri">
    <w:panose1 w:val="020F0502020204030204"/>
    <w:charset w:val="00"/>
    <w:family w:val="moder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49692209"/>
      <w:docPartObj>
        <w:docPartGallery w:val="Page Numbers (Bottom of Page)"/>
        <w:docPartUnique/>
      </w:docPartObj>
    </w:sdtPr>
    <w:sdtContent>
      <w:p w14:paraId="7D106B1C" w14:textId="22870E9C" w:rsidR="00777645" w:rsidRDefault="00777645" w:rsidP="00F72CEF">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000001A" w14:textId="77777777" w:rsidR="00CD5226" w:rsidRDefault="00000000" w:rsidP="00777645">
    <w:pPr>
      <w:widowControl w:val="0"/>
      <w:ind w:firstLine="360"/>
    </w:pPr>
    <w:proofErr w:type="gramStart"/>
    <w:r>
      <w:t>Page  of</w:t>
    </w:r>
    <w:proofErr w:type="gramEnd"/>
    <w:r>
      <w:t xml:space="preserve">  </w:t>
    </w:r>
    <w:r>
      <w:fldChar w:fldCharType="begin"/>
    </w:r>
    <w:r>
      <w:instrText>NUMPAGES</w:instrText>
    </w:r>
    <w:r>
      <w:fldChar w:fldCharType="separate"/>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78623043"/>
      <w:docPartObj>
        <w:docPartGallery w:val="Page Numbers (Bottom of Page)"/>
        <w:docPartUnique/>
      </w:docPartObj>
    </w:sdtPr>
    <w:sdtContent>
      <w:p w14:paraId="105C408D" w14:textId="7E0478D9" w:rsidR="00777645" w:rsidRDefault="00777645" w:rsidP="00F72CEF">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000001B" w14:textId="0C9D2B6D" w:rsidR="00CD5226" w:rsidRDefault="00CD5226" w:rsidP="00777645">
    <w:pPr>
      <w:widowControl w:val="0"/>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3822B" w14:textId="77777777" w:rsidR="008D73DB" w:rsidRDefault="008D73DB">
      <w:r>
        <w:separator/>
      </w:r>
    </w:p>
  </w:footnote>
  <w:footnote w:type="continuationSeparator" w:id="0">
    <w:p w14:paraId="05235FB3" w14:textId="77777777" w:rsidR="008D73DB" w:rsidRDefault="008D73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8" w14:textId="77777777" w:rsidR="00CD5226" w:rsidRDefault="00000000">
    <w:pPr>
      <w:widowControl w:val="0"/>
      <w:tabs>
        <w:tab w:val="center" w:pos="4680"/>
        <w:tab w:val="right" w:pos="9360"/>
      </w:tabs>
    </w:pPr>
    <w:r>
      <w:t>Article 1</w:t>
    </w:r>
    <w:r>
      <w:tab/>
    </w:r>
    <w:r>
      <w:rPr>
        <w:b/>
      </w:rPr>
      <w:t>COMMUNITY RELATIONS</w:t>
    </w:r>
    <w:r>
      <w:tab/>
      <w:t>Policy No. 1040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9" w14:textId="77777777" w:rsidR="00CD5226" w:rsidRDefault="00000000">
    <w:pPr>
      <w:widowControl w:val="0"/>
      <w:tabs>
        <w:tab w:val="center" w:pos="4680"/>
        <w:tab w:val="right" w:pos="9360"/>
      </w:tabs>
    </w:pPr>
    <w:r>
      <w:t>Article 1</w:t>
    </w:r>
    <w:r>
      <w:tab/>
    </w:r>
    <w:r>
      <w:rPr>
        <w:b/>
      </w:rPr>
      <w:t>COMMUNITY RELATIONS</w:t>
    </w:r>
    <w:r>
      <w:tab/>
      <w:t>Policy No. 1040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226"/>
    <w:rsid w:val="001F2D36"/>
    <w:rsid w:val="005A1D23"/>
    <w:rsid w:val="005B6602"/>
    <w:rsid w:val="00777645"/>
    <w:rsid w:val="008D73DB"/>
    <w:rsid w:val="00C16BB3"/>
    <w:rsid w:val="00CD5226"/>
    <w:rsid w:val="00D37829"/>
    <w:rsid w:val="00D850DB"/>
    <w:rsid w:val="00F411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A757F5D"/>
  <w15:docId w15:val="{377C35A9-115F-3C42-ACF3-BEDC2515D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rsid w:val="000C0C12"/>
    <w:pPr>
      <w:tabs>
        <w:tab w:val="center" w:pos="4320"/>
        <w:tab w:val="right" w:pos="8640"/>
      </w:tabs>
    </w:pPr>
  </w:style>
  <w:style w:type="paragraph" w:styleId="Footer">
    <w:name w:val="footer"/>
    <w:basedOn w:val="Normal"/>
    <w:rsid w:val="000C0C12"/>
    <w:pPr>
      <w:tabs>
        <w:tab w:val="center" w:pos="4320"/>
        <w:tab w:val="right" w:pos="8640"/>
      </w:tabs>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PageNumber">
    <w:name w:val="page number"/>
    <w:basedOn w:val="DefaultParagraphFont"/>
    <w:uiPriority w:val="99"/>
    <w:semiHidden/>
    <w:unhideWhenUsed/>
    <w:rsid w:val="007776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HLsiwwr52rbvb8rW3hwmO6tm+Q==">CgMxLjA4AHIhMUEwWXRpOGZCNmExU1dkSXdrVTFMeEVadXFQS0huMUQw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454</Words>
  <Characters>2591</Characters>
  <Application>Microsoft Office Word</Application>
  <DocSecurity>0</DocSecurity>
  <Lines>21</Lines>
  <Paragraphs>6</Paragraphs>
  <ScaleCrop>false</ScaleCrop>
  <Company/>
  <LinksUpToDate>false</LinksUpToDate>
  <CharactersWithSpaces>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 Perry</dc:creator>
  <cp:lastModifiedBy>Morlan, Emily (eemorlan)</cp:lastModifiedBy>
  <cp:revision>4</cp:revision>
  <dcterms:created xsi:type="dcterms:W3CDTF">2024-02-21T17:21:00Z</dcterms:created>
  <dcterms:modified xsi:type="dcterms:W3CDTF">2026-04-01T19:16:00Z</dcterms:modified>
</cp:coreProperties>
</file>