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E4E11" w:rsidRDefault="00000000">
      <w:pPr>
        <w:widowControl w:val="0"/>
        <w:jc w:val="both"/>
      </w:pPr>
      <w:r>
        <w:rPr>
          <w:u w:val="single"/>
        </w:rPr>
        <w:t>Community Relations</w:t>
      </w:r>
    </w:p>
    <w:p w14:paraId="00000002" w14:textId="77777777" w:rsidR="00CE4E11" w:rsidRDefault="00CE4E11">
      <w:pPr>
        <w:widowControl w:val="0"/>
        <w:jc w:val="both"/>
      </w:pPr>
    </w:p>
    <w:p w14:paraId="00000003" w14:textId="77777777" w:rsidR="00CE4E11" w:rsidRDefault="00000000">
      <w:pPr>
        <w:widowControl w:val="0"/>
        <w:jc w:val="both"/>
      </w:pPr>
      <w:r>
        <w:rPr>
          <w:u w:val="single"/>
        </w:rPr>
        <w:t>Naming of Property</w:t>
      </w:r>
    </w:p>
    <w:p w14:paraId="00000004" w14:textId="77777777" w:rsidR="00CE4E11" w:rsidRDefault="00CE4E11">
      <w:pPr>
        <w:widowControl w:val="0"/>
        <w:jc w:val="both"/>
      </w:pPr>
    </w:p>
    <w:p w14:paraId="00000005" w14:textId="77777777" w:rsidR="00CE4E11" w:rsidRDefault="00000000">
      <w:pPr>
        <w:widowControl w:val="0"/>
      </w:pPr>
      <w:r>
        <w:t>It shall be the policy of the Plattsmouth School Board that no Plattsmouth Community Schools property will be permanently named after any persons or entity. Any property currently named shall remain so.</w:t>
      </w:r>
    </w:p>
    <w:p w14:paraId="00000006" w14:textId="77777777" w:rsidR="00CE4E11" w:rsidRDefault="00CE4E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07" w14:textId="77777777" w:rsidR="00CE4E11"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Date of Adoption:  Nov. 14, 2011</w:t>
      </w:r>
    </w:p>
    <w:p w14:paraId="47FE2632" w14:textId="77777777" w:rsidR="007C6D98" w:rsidRDefault="00000000" w:rsidP="007C6D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Reviewed: Dec. 12, 2011, Jan. 14, 2013, Jan. 13, 2014, Jan. 12, 2015, Jan. 11, 2016, Jan. 9, 2017, Jan. 15, 2018, Feb. 11, 2019, Feb. 10, 2020, Feb. 8, 2021, Feb. 14, 2022, Feb. 13, 2023, Feb. 12, 2024, </w:t>
      </w:r>
      <w:r w:rsidR="00CD7108">
        <w:t>Feb. 10, 2025</w:t>
      </w:r>
      <w:r w:rsidR="007C6D98">
        <w:t>, Feb. 9, 2026</w:t>
      </w:r>
    </w:p>
    <w:p w14:paraId="00000009" w14:textId="7C0C39DB" w:rsidR="00CE4E11" w:rsidRDefault="00CE4E11" w:rsidP="00CD71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sectPr w:rsidR="00CE4E11">
      <w:headerReference w:type="even" r:id="rId7"/>
      <w:headerReference w:type="default" r:id="rId8"/>
      <w:footerReference w:type="even" r:id="rId9"/>
      <w:footerReference w:type="default" r:id="rId10"/>
      <w:pgSz w:w="12240" w:h="15840"/>
      <w:pgMar w:top="1240" w:right="1440" w:bottom="12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4789" w14:textId="77777777" w:rsidR="00A346B3" w:rsidRDefault="00A346B3">
      <w:r>
        <w:separator/>
      </w:r>
    </w:p>
  </w:endnote>
  <w:endnote w:type="continuationSeparator" w:id="0">
    <w:p w14:paraId="33EF6347" w14:textId="77777777" w:rsidR="00A346B3" w:rsidRDefault="00A3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C" w14:textId="77777777" w:rsidR="00CE4E11" w:rsidRDefault="00000000">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pos="720"/>
        <w:tab w:val="center" w:pos="0"/>
        <w:tab w:val="center" w:pos="1440"/>
        <w:tab w:val="left" w:pos="0"/>
        <w:tab w:val="left" w:pos="0"/>
        <w:tab w:val="left" w:pos="0"/>
      </w:tabs>
    </w:pPr>
    <w:proofErr w:type="gramStart"/>
    <w:r>
      <w:t>Page  of</w:t>
    </w:r>
    <w:proofErr w:type="gramEnd"/>
    <w:r>
      <w:t xml:space="preserve">  </w:t>
    </w:r>
    <w:r>
      <w:fldChar w:fldCharType="begin"/>
    </w:r>
    <w:r>
      <w:instrText>NUMPAGES</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0035D862" w:rsidR="00CE4E11" w:rsidRDefault="00000000">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pos="720"/>
        <w:tab w:val="center" w:pos="0"/>
        <w:tab w:val="center" w:pos="1440"/>
        <w:tab w:val="left" w:pos="0"/>
        <w:tab w:val="left" w:pos="0"/>
        <w:tab w:val="left" w:pos="0"/>
      </w:tabs>
    </w:pPr>
    <w:proofErr w:type="gramStart"/>
    <w:r>
      <w:t>Page  of</w:t>
    </w:r>
    <w:proofErr w:type="gramEnd"/>
    <w:r>
      <w:t xml:space="preserve">  </w:t>
    </w:r>
    <w:r>
      <w:fldChar w:fldCharType="begin"/>
    </w:r>
    <w:r>
      <w:instrText>NUMPAGES</w:instrText>
    </w:r>
    <w:r>
      <w:fldChar w:fldCharType="separate"/>
    </w:r>
    <w:r w:rsidR="00CD710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B21B" w14:textId="77777777" w:rsidR="00A346B3" w:rsidRDefault="00A346B3">
      <w:r>
        <w:separator/>
      </w:r>
    </w:p>
  </w:footnote>
  <w:footnote w:type="continuationSeparator" w:id="0">
    <w:p w14:paraId="1883AF45" w14:textId="77777777" w:rsidR="00A346B3" w:rsidRDefault="00A34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A" w14:textId="77777777" w:rsidR="00CE4E11" w:rsidRDefault="00000000">
    <w:pPr>
      <w:widowControl w:val="0"/>
      <w:tabs>
        <w:tab w:val="center" w:pos="4680"/>
        <w:tab w:val="right" w:pos="9360"/>
      </w:tabs>
    </w:pPr>
    <w:r>
      <w:t>Article 1</w:t>
    </w:r>
    <w:r>
      <w:rPr>
        <w:b/>
      </w:rPr>
      <w:tab/>
      <w:t>COMMUNITY RELATIONS</w:t>
    </w:r>
    <w:r>
      <w:tab/>
      <w:t>Policy No. 1020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77777777" w:rsidR="00CE4E11" w:rsidRDefault="00000000">
    <w:pPr>
      <w:widowControl w:val="0"/>
      <w:tabs>
        <w:tab w:val="center" w:pos="4680"/>
        <w:tab w:val="right" w:pos="9360"/>
      </w:tabs>
    </w:pPr>
    <w:r>
      <w:t>Article 1</w:t>
    </w:r>
    <w:r>
      <w:rPr>
        <w:b/>
      </w:rPr>
      <w:tab/>
      <w:t>COMMUNITY RELATIONS</w:t>
    </w:r>
    <w:r>
      <w:tab/>
      <w:t>Policy No. 1101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11"/>
    <w:rsid w:val="005A0843"/>
    <w:rsid w:val="005A1D23"/>
    <w:rsid w:val="007C6D98"/>
    <w:rsid w:val="007F39A5"/>
    <w:rsid w:val="00A346B3"/>
    <w:rsid w:val="00C16BB3"/>
    <w:rsid w:val="00C7591A"/>
    <w:rsid w:val="00CD7108"/>
    <w:rsid w:val="00CE4E11"/>
    <w:rsid w:val="00D3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9ACD2A"/>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unhideWhenUsed/>
    <w:rsid w:val="00AF0C39"/>
    <w:pPr>
      <w:tabs>
        <w:tab w:val="center" w:pos="4320"/>
        <w:tab w:val="right" w:pos="8640"/>
      </w:tabs>
    </w:pPr>
  </w:style>
  <w:style w:type="character" w:customStyle="1" w:styleId="HeaderChar">
    <w:name w:val="Header Char"/>
    <w:link w:val="Header"/>
    <w:uiPriority w:val="99"/>
    <w:semiHidden/>
    <w:rsid w:val="00AF0C39"/>
    <w:rPr>
      <w:sz w:val="24"/>
    </w:rPr>
  </w:style>
  <w:style w:type="paragraph" w:styleId="Footer">
    <w:name w:val="footer"/>
    <w:basedOn w:val="Normal"/>
    <w:link w:val="FooterChar"/>
    <w:uiPriority w:val="99"/>
    <w:semiHidden/>
    <w:unhideWhenUsed/>
    <w:rsid w:val="00AF0C39"/>
    <w:pPr>
      <w:tabs>
        <w:tab w:val="center" w:pos="4320"/>
        <w:tab w:val="right" w:pos="8640"/>
      </w:tabs>
    </w:pPr>
  </w:style>
  <w:style w:type="character" w:customStyle="1" w:styleId="FooterChar">
    <w:name w:val="Footer Char"/>
    <w:link w:val="Footer"/>
    <w:uiPriority w:val="99"/>
    <w:semiHidden/>
    <w:rsid w:val="00AF0C39"/>
    <w:rPr>
      <w:sz w:val="24"/>
    </w:rPr>
  </w:style>
  <w:style w:type="paragraph" w:styleId="BalloonText">
    <w:name w:val="Balloon Text"/>
    <w:basedOn w:val="Normal"/>
    <w:link w:val="BalloonTextChar"/>
    <w:uiPriority w:val="99"/>
    <w:semiHidden/>
    <w:unhideWhenUsed/>
    <w:rsid w:val="00B02823"/>
    <w:rPr>
      <w:rFonts w:ascii="Lucida Grande" w:hAnsi="Lucida Grande" w:cs="Lucida Grande"/>
      <w:sz w:val="18"/>
      <w:szCs w:val="18"/>
    </w:rPr>
  </w:style>
  <w:style w:type="character" w:customStyle="1" w:styleId="BalloonTextChar">
    <w:name w:val="Balloon Text Char"/>
    <w:link w:val="BalloonText"/>
    <w:uiPriority w:val="99"/>
    <w:semiHidden/>
    <w:rsid w:val="00B0282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NbsVqRLZCLRoxlH3Uag412VGA==">CgMxLjA4AHIhMVkzYVBxZDllVUFPVzIwVnptT3VSQV9qR0xsRzJlcmth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dc:creator>
  <cp:lastModifiedBy>Morlan, Emily (eemorlan)</cp:lastModifiedBy>
  <cp:revision>4</cp:revision>
  <dcterms:created xsi:type="dcterms:W3CDTF">2024-02-21T19:29:00Z</dcterms:created>
  <dcterms:modified xsi:type="dcterms:W3CDTF">2026-04-01T19:18:00Z</dcterms:modified>
</cp:coreProperties>
</file>