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962F8" w:rsidRDefault="00000000">
      <w:pPr>
        <w:widowControl w:val="0"/>
        <w:jc w:val="both"/>
      </w:pPr>
      <w:r>
        <w:t>Article 1</w:t>
      </w:r>
      <w:r>
        <w:tab/>
      </w:r>
      <w:r>
        <w:tab/>
      </w:r>
      <w:r>
        <w:tab/>
      </w:r>
      <w:r>
        <w:tab/>
        <w:t>COMMUNITY RELATIONS</w:t>
      </w:r>
      <w:r>
        <w:tab/>
        <w:t xml:space="preserve">     Policy No. 1120</w:t>
      </w:r>
    </w:p>
    <w:p w14:paraId="00000002" w14:textId="77777777" w:rsidR="00F962F8" w:rsidRDefault="00F962F8">
      <w:pPr>
        <w:widowControl w:val="0"/>
        <w:jc w:val="both"/>
      </w:pPr>
    </w:p>
    <w:p w14:paraId="00000003" w14:textId="77777777" w:rsidR="00F962F8" w:rsidRDefault="00000000">
      <w:pPr>
        <w:widowControl w:val="0"/>
        <w:jc w:val="both"/>
      </w:pPr>
      <w:r>
        <w:rPr>
          <w:u w:val="single"/>
        </w:rPr>
        <w:t>Community Relations</w:t>
      </w:r>
    </w:p>
    <w:p w14:paraId="00000004" w14:textId="77777777" w:rsidR="00F962F8" w:rsidRDefault="00F962F8">
      <w:pPr>
        <w:widowControl w:val="0"/>
        <w:jc w:val="both"/>
      </w:pPr>
    </w:p>
    <w:p w14:paraId="00000005" w14:textId="77777777" w:rsidR="00F962F8" w:rsidRDefault="00000000">
      <w:pPr>
        <w:widowControl w:val="0"/>
        <w:jc w:val="both"/>
      </w:pPr>
      <w:r>
        <w:rPr>
          <w:u w:val="single"/>
        </w:rPr>
        <w:t>1120 Tobacco Policy</w:t>
      </w:r>
    </w:p>
    <w:p w14:paraId="00000006" w14:textId="77777777" w:rsidR="00F962F8" w:rsidRDefault="00F962F8">
      <w:pPr>
        <w:widowControl w:val="0"/>
        <w:jc w:val="both"/>
      </w:pPr>
    </w:p>
    <w:p w14:paraId="00000007" w14:textId="77777777" w:rsidR="00F962F8" w:rsidRDefault="00000000">
      <w:pPr>
        <w:widowControl w:val="0"/>
        <w:jc w:val="both"/>
      </w:pPr>
      <w:r>
        <w:t>Plattsmouth Community Schools are tobacco free.</w:t>
      </w:r>
    </w:p>
    <w:p w14:paraId="00000008" w14:textId="77777777" w:rsidR="00F962F8" w:rsidRDefault="00F962F8">
      <w:pPr>
        <w:widowControl w:val="0"/>
        <w:jc w:val="both"/>
      </w:pPr>
    </w:p>
    <w:p w14:paraId="00000009" w14:textId="77777777" w:rsidR="00F962F8" w:rsidRDefault="00000000">
      <w:pPr>
        <w:widowControl w:val="0"/>
      </w:pPr>
      <w:r>
        <w:t xml:space="preserve">The use of tobacco products is prohibited in all school buildings and all school vehicles.  Smoking shall also be prohibited in any area where school staff, students or members of the public may be present or may be affected by smoke, including without limitation the stands and bleachers of outdoor athletic fields and near the entry of school buildings.  For purposes of this policy, tobacco means any tobacco product (including but not limited to cigarettes, cigars, and chewing tobacco), vapor products (such as e-cigarettes), </w:t>
      </w:r>
      <w:r>
        <w:rPr>
          <w:color w:val="000000"/>
        </w:rPr>
        <w:t xml:space="preserve">electronic nicotine delivery systems, </w:t>
      </w:r>
      <w:r>
        <w:t>alternative nicotine products, tobacco product look-alikes, and products intended to replicate tobacco products either by appearance or effect.</w:t>
      </w:r>
    </w:p>
    <w:p w14:paraId="0000000A" w14:textId="77777777" w:rsidR="00F962F8" w:rsidRDefault="00F962F8">
      <w:pPr>
        <w:widowControl w:val="0"/>
        <w:jc w:val="both"/>
      </w:pPr>
    </w:p>
    <w:p w14:paraId="0000000B" w14:textId="77777777" w:rsidR="00F962F8" w:rsidRDefault="00000000">
      <w:pPr>
        <w:widowControl w:val="0"/>
        <w:jc w:val="both"/>
        <w:rPr>
          <w:rFonts w:ascii="Courier" w:eastAsia="Courier" w:hAnsi="Courier" w:cs="Courier"/>
        </w:rPr>
      </w:pPr>
      <w:r>
        <w:t>Legal Reference:</w:t>
      </w:r>
      <w:r>
        <w:tab/>
        <w:t>Neb. Rev. Stat. '' 71-5716 to 5734 (Nebraska Clean Indoor Air Act)</w:t>
      </w:r>
    </w:p>
    <w:p w14:paraId="0000000C" w14:textId="77777777" w:rsidR="00F962F8" w:rsidRDefault="00F962F8">
      <w:pPr>
        <w:widowControl w:val="0"/>
        <w:jc w:val="both"/>
        <w:rPr>
          <w:rFonts w:ascii="Courier" w:eastAsia="Courier" w:hAnsi="Courier" w:cs="Courier"/>
        </w:rPr>
      </w:pPr>
    </w:p>
    <w:p w14:paraId="0000000D" w14:textId="77777777" w:rsidR="00F962F8" w:rsidRDefault="00F962F8">
      <w:pPr>
        <w:widowControl w:val="0"/>
        <w:jc w:val="both"/>
      </w:pPr>
    </w:p>
    <w:p w14:paraId="0000000E" w14:textId="77777777" w:rsidR="00F962F8" w:rsidRDefault="00000000">
      <w:pPr>
        <w:widowControl w:val="0"/>
        <w:jc w:val="both"/>
      </w:pPr>
      <w:r>
        <w:t>Date of Adoption: January 9, 2006</w:t>
      </w:r>
    </w:p>
    <w:p w14:paraId="0000000F" w14:textId="77777777" w:rsidR="00F962F8" w:rsidRDefault="00000000">
      <w:pPr>
        <w:widowControl w:val="0"/>
        <w:jc w:val="both"/>
      </w:pPr>
      <w:r>
        <w:t xml:space="preserve">Reviewed: Mar. 12, 2007, Mar. 10, 2008, Mar. 9, 2009, Mar. 8, 2010, Mar. 14, 2011, </w:t>
      </w:r>
    </w:p>
    <w:p w14:paraId="00000010" w14:textId="77777777" w:rsidR="00F962F8" w:rsidRDefault="00000000">
      <w:pPr>
        <w:widowControl w:val="0"/>
        <w:jc w:val="both"/>
      </w:pPr>
      <w:r>
        <w:t>Dec. 12, 2011, Jan. 14, 2013, Jan. 13, 2014</w:t>
      </w:r>
    </w:p>
    <w:p w14:paraId="00000011" w14:textId="77777777" w:rsidR="00F962F8" w:rsidRDefault="00000000">
      <w:pPr>
        <w:widowControl w:val="0"/>
        <w:jc w:val="both"/>
      </w:pPr>
      <w:r>
        <w:t xml:space="preserve">Revised: July 14, 2014 </w:t>
      </w:r>
    </w:p>
    <w:p w14:paraId="00000012" w14:textId="77777777" w:rsidR="00F962F8" w:rsidRDefault="00000000">
      <w:pPr>
        <w:widowControl w:val="0"/>
        <w:jc w:val="both"/>
      </w:pPr>
      <w:r>
        <w:t>Reviewed: Jan. 12, 2015, Jan. 11, 2016, Jan. 9, 2017, Jan. 15, 2018, Feb. 11, 2019</w:t>
      </w:r>
    </w:p>
    <w:p w14:paraId="00000013" w14:textId="77777777" w:rsidR="00F962F8" w:rsidRDefault="00000000">
      <w:pPr>
        <w:widowControl w:val="0"/>
        <w:jc w:val="both"/>
      </w:pPr>
      <w:r>
        <w:t>Revised: Sept. 9, 2019</w:t>
      </w:r>
    </w:p>
    <w:p w14:paraId="557CA86E" w14:textId="77777777" w:rsidR="00662876" w:rsidRDefault="00000000" w:rsidP="006628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Reviewed: Feb. 10, 2020, Feb. 8, 2021, Feb. 14, 2022, Feb. 13, 2023, Feb. 12, 2024,</w:t>
      </w:r>
      <w:r w:rsidR="00903C8A">
        <w:t>. 10, 2025</w:t>
      </w:r>
      <w:r w:rsidR="00662876">
        <w:t>, Feb. 9, 2026</w:t>
      </w:r>
    </w:p>
    <w:p w14:paraId="00000014" w14:textId="2A566B10" w:rsidR="00F962F8" w:rsidRDefault="00F962F8">
      <w:pPr>
        <w:widowControl w:val="0"/>
        <w:jc w:val="both"/>
      </w:pPr>
    </w:p>
    <w:p w14:paraId="00000015" w14:textId="77777777" w:rsidR="00F962F8" w:rsidRDefault="00F962F8">
      <w:pPr>
        <w:widowControl w:val="0"/>
        <w:jc w:val="both"/>
      </w:pPr>
    </w:p>
    <w:p w14:paraId="00000016" w14:textId="77777777" w:rsidR="00F962F8" w:rsidRDefault="00F962F8">
      <w:pPr>
        <w:widowControl w:val="0"/>
        <w:jc w:val="both"/>
      </w:pPr>
    </w:p>
    <w:p w14:paraId="00000017" w14:textId="77777777" w:rsidR="00F962F8" w:rsidRDefault="00F962F8">
      <w:pPr>
        <w:widowControl w:val="0"/>
        <w:jc w:val="both"/>
      </w:pPr>
    </w:p>
    <w:p w14:paraId="00000018" w14:textId="77777777" w:rsidR="00F962F8" w:rsidRDefault="00F962F8">
      <w:pPr>
        <w:widowControl w:val="0"/>
        <w:jc w:val="both"/>
      </w:pPr>
    </w:p>
    <w:p w14:paraId="00000019" w14:textId="77777777" w:rsidR="00F962F8" w:rsidRDefault="00F962F8">
      <w:pPr>
        <w:widowControl w:val="0"/>
        <w:jc w:val="both"/>
      </w:pPr>
    </w:p>
    <w:p w14:paraId="0000001A" w14:textId="77777777" w:rsidR="00F962F8" w:rsidRDefault="00F962F8">
      <w:pPr>
        <w:widowControl w:val="0"/>
        <w:jc w:val="both"/>
      </w:pPr>
    </w:p>
    <w:p w14:paraId="0000001B" w14:textId="77777777" w:rsidR="00F962F8" w:rsidRDefault="00F962F8">
      <w:pPr>
        <w:widowControl w:val="0"/>
        <w:jc w:val="both"/>
      </w:pPr>
    </w:p>
    <w:p w14:paraId="0000001C" w14:textId="77777777" w:rsidR="00F962F8" w:rsidRDefault="00F962F8">
      <w:pPr>
        <w:widowControl w:val="0"/>
        <w:jc w:val="both"/>
      </w:pPr>
    </w:p>
    <w:p w14:paraId="0000001D" w14:textId="77777777" w:rsidR="00F962F8" w:rsidRDefault="00F962F8">
      <w:pPr>
        <w:widowControl w:val="0"/>
        <w:jc w:val="both"/>
      </w:pPr>
    </w:p>
    <w:p w14:paraId="0000001E" w14:textId="77777777" w:rsidR="00F962F8" w:rsidRDefault="00F962F8">
      <w:pPr>
        <w:widowControl w:val="0"/>
        <w:jc w:val="both"/>
      </w:pPr>
    </w:p>
    <w:p w14:paraId="0000001F" w14:textId="77777777" w:rsidR="00F962F8" w:rsidRDefault="00F962F8">
      <w:pPr>
        <w:widowControl w:val="0"/>
        <w:jc w:val="both"/>
      </w:pPr>
    </w:p>
    <w:p w14:paraId="00000020" w14:textId="77777777" w:rsidR="00F962F8" w:rsidRDefault="00F962F8">
      <w:pPr>
        <w:widowControl w:val="0"/>
        <w:jc w:val="both"/>
      </w:pPr>
    </w:p>
    <w:p w14:paraId="00000021" w14:textId="77777777" w:rsidR="00F962F8" w:rsidRDefault="00F962F8">
      <w:pPr>
        <w:widowControl w:val="0"/>
        <w:jc w:val="both"/>
      </w:pPr>
    </w:p>
    <w:p w14:paraId="00000022" w14:textId="77777777" w:rsidR="00F962F8" w:rsidRDefault="00F962F8">
      <w:pPr>
        <w:widowControl w:val="0"/>
        <w:jc w:val="both"/>
      </w:pPr>
    </w:p>
    <w:p w14:paraId="00000023" w14:textId="77777777" w:rsidR="00F962F8" w:rsidRDefault="00F962F8">
      <w:pPr>
        <w:widowControl w:val="0"/>
        <w:jc w:val="both"/>
      </w:pPr>
    </w:p>
    <w:p w14:paraId="00000024" w14:textId="77777777" w:rsidR="00F962F8" w:rsidRDefault="00F962F8">
      <w:pPr>
        <w:widowControl w:val="0"/>
        <w:jc w:val="both"/>
      </w:pPr>
    </w:p>
    <w:p w14:paraId="00000025" w14:textId="77777777" w:rsidR="00F962F8" w:rsidRDefault="00F962F8">
      <w:pPr>
        <w:widowControl w:val="0"/>
        <w:jc w:val="both"/>
      </w:pPr>
    </w:p>
    <w:p w14:paraId="00000026" w14:textId="77777777" w:rsidR="00F962F8" w:rsidRDefault="00F962F8">
      <w:pPr>
        <w:widowControl w:val="0"/>
        <w:jc w:val="both"/>
      </w:pPr>
    </w:p>
    <w:p w14:paraId="00000027" w14:textId="77777777" w:rsidR="00F962F8" w:rsidRDefault="00F962F8">
      <w:pPr>
        <w:widowControl w:val="0"/>
        <w:jc w:val="both"/>
      </w:pPr>
    </w:p>
    <w:p w14:paraId="00000028" w14:textId="77777777" w:rsidR="00F962F8" w:rsidRDefault="00F962F8">
      <w:pPr>
        <w:widowControl w:val="0"/>
        <w:jc w:val="both"/>
      </w:pPr>
    </w:p>
    <w:p w14:paraId="00000029" w14:textId="77777777" w:rsidR="00F962F8" w:rsidRDefault="00F962F8">
      <w:pPr>
        <w:widowControl w:val="0"/>
        <w:jc w:val="both"/>
      </w:pPr>
    </w:p>
    <w:p w14:paraId="0000002A" w14:textId="77777777" w:rsidR="00F962F8" w:rsidRDefault="00F962F8">
      <w:pPr>
        <w:widowControl w:val="0"/>
        <w:jc w:val="both"/>
      </w:pPr>
    </w:p>
    <w:p w14:paraId="0000002B" w14:textId="77777777" w:rsidR="00F962F8" w:rsidRDefault="00F962F8">
      <w:pPr>
        <w:widowControl w:val="0"/>
        <w:jc w:val="both"/>
      </w:pPr>
    </w:p>
    <w:sectPr w:rsidR="00F962F8">
      <w:headerReference w:type="even" r:id="rId7"/>
      <w:headerReference w:type="default" r:id="rId8"/>
      <w:footerReference w:type="even" r:id="rId9"/>
      <w:footerReference w:type="default" r:id="rId10"/>
      <w:pgSz w:w="12240" w:h="15840"/>
      <w:pgMar w:top="12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B93B" w14:textId="77777777" w:rsidR="00CA5CB4" w:rsidRDefault="00CA5CB4">
      <w:r>
        <w:separator/>
      </w:r>
    </w:p>
  </w:endnote>
  <w:endnote w:type="continuationSeparator" w:id="0">
    <w:p w14:paraId="04725450" w14:textId="77777777" w:rsidR="00CA5CB4" w:rsidRDefault="00CA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F962F8" w:rsidRDefault="00000000">
    <w:pPr>
      <w:widowControl w:val="0"/>
    </w:pPr>
    <w:r>
      <w:t xml:space="preserve">Page  of  </w:t>
    </w:r>
    <w:r>
      <w:fldChar w:fldCharType="begin"/>
    </w:r>
    <w:r>
      <w:instrText>NUMPAGES</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F962F8" w:rsidRDefault="00F962F8">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70DFE" w14:textId="77777777" w:rsidR="00CA5CB4" w:rsidRDefault="00CA5CB4">
      <w:r>
        <w:separator/>
      </w:r>
    </w:p>
  </w:footnote>
  <w:footnote w:type="continuationSeparator" w:id="0">
    <w:p w14:paraId="7D81878A" w14:textId="77777777" w:rsidR="00CA5CB4" w:rsidRDefault="00CA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F962F8" w:rsidRDefault="00000000">
    <w:pPr>
      <w:widowControl w:val="0"/>
      <w:tabs>
        <w:tab w:val="center" w:pos="4680"/>
        <w:tab w:val="right" w:pos="9360"/>
      </w:tabs>
    </w:pPr>
    <w:r>
      <w:t>Article 1</w:t>
    </w:r>
    <w:r>
      <w:tab/>
    </w:r>
    <w:r>
      <w:rPr>
        <w:b/>
      </w:rPr>
      <w:t>COMMUNITY RELATIONS</w:t>
    </w:r>
    <w:r>
      <w:tab/>
      <w:t>Policy No. 1120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F962F8" w:rsidRDefault="00F962F8">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2F8"/>
    <w:rsid w:val="005A1D23"/>
    <w:rsid w:val="00662876"/>
    <w:rsid w:val="008A3A36"/>
    <w:rsid w:val="00903C8A"/>
    <w:rsid w:val="009165FC"/>
    <w:rsid w:val="009970BB"/>
    <w:rsid w:val="00C16BB3"/>
    <w:rsid w:val="00CA5CB4"/>
    <w:rsid w:val="00D37829"/>
    <w:rsid w:val="00F9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30564"/>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E3543"/>
    <w:pPr>
      <w:tabs>
        <w:tab w:val="center" w:pos="4320"/>
        <w:tab w:val="right" w:pos="8640"/>
      </w:tabs>
    </w:pPr>
  </w:style>
  <w:style w:type="paragraph" w:styleId="Footer">
    <w:name w:val="footer"/>
    <w:basedOn w:val="Normal"/>
    <w:rsid w:val="000E3543"/>
    <w:pPr>
      <w:tabs>
        <w:tab w:val="center" w:pos="4320"/>
        <w:tab w:val="right" w:pos="8640"/>
      </w:tabs>
    </w:pPr>
  </w:style>
  <w:style w:type="character" w:styleId="CommentReference">
    <w:name w:val="annotation reference"/>
    <w:rsid w:val="002F60DC"/>
    <w:rPr>
      <w:sz w:val="16"/>
      <w:szCs w:val="16"/>
    </w:rPr>
  </w:style>
  <w:style w:type="paragraph" w:styleId="CommentText">
    <w:name w:val="annotation text"/>
    <w:basedOn w:val="Normal"/>
    <w:link w:val="CommentTextChar"/>
    <w:rsid w:val="002F60DC"/>
    <w:rPr>
      <w:sz w:val="20"/>
    </w:rPr>
  </w:style>
  <w:style w:type="character" w:customStyle="1" w:styleId="CommentTextChar">
    <w:name w:val="Comment Text Char"/>
    <w:basedOn w:val="DefaultParagraphFont"/>
    <w:link w:val="CommentText"/>
    <w:rsid w:val="002F60DC"/>
  </w:style>
  <w:style w:type="paragraph" w:styleId="CommentSubject">
    <w:name w:val="annotation subject"/>
    <w:basedOn w:val="CommentText"/>
    <w:next w:val="CommentText"/>
    <w:link w:val="CommentSubjectChar"/>
    <w:rsid w:val="002F60DC"/>
    <w:rPr>
      <w:b/>
      <w:bCs/>
      <w:lang w:val="x-none" w:eastAsia="x-none"/>
    </w:rPr>
  </w:style>
  <w:style w:type="character" w:customStyle="1" w:styleId="CommentSubjectChar">
    <w:name w:val="Comment Subject Char"/>
    <w:link w:val="CommentSubject"/>
    <w:rsid w:val="002F60DC"/>
    <w:rPr>
      <w:b/>
      <w:bCs/>
    </w:rPr>
  </w:style>
  <w:style w:type="paragraph" w:styleId="BalloonText">
    <w:name w:val="Balloon Text"/>
    <w:basedOn w:val="Normal"/>
    <w:link w:val="BalloonTextChar"/>
    <w:rsid w:val="002F60DC"/>
    <w:rPr>
      <w:rFonts w:ascii="Tahoma" w:hAnsi="Tahoma"/>
      <w:sz w:val="16"/>
      <w:szCs w:val="16"/>
      <w:lang w:val="x-none" w:eastAsia="x-none"/>
    </w:rPr>
  </w:style>
  <w:style w:type="character" w:customStyle="1" w:styleId="BalloonTextChar">
    <w:name w:val="Balloon Text Char"/>
    <w:link w:val="BalloonText"/>
    <w:rsid w:val="002F60DC"/>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bA6urtcX0R4MdErcn1wgUphbg==">CgMxLjA4AHIhMVVFTjMyVW9yTWtCNzNIelpvNVpmVmZFR2Vmal9fbW5J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 K. Jurgena</dc:creator>
  <cp:lastModifiedBy>Morlan, Emily (eemorlan)</cp:lastModifiedBy>
  <cp:revision>4</cp:revision>
  <dcterms:created xsi:type="dcterms:W3CDTF">2024-02-21T19:43:00Z</dcterms:created>
  <dcterms:modified xsi:type="dcterms:W3CDTF">2026-04-01T19:18:00Z</dcterms:modified>
</cp:coreProperties>
</file>