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33DB" w14:textId="77777777" w:rsidR="0077268E" w:rsidRDefault="0077268E">
      <w:pPr>
        <w:pStyle w:val="NormalWeb"/>
        <w:rPr>
          <w:rFonts w:ascii="Arial" w:hAnsi="Arial"/>
          <w:b/>
          <w:sz w:val="40"/>
        </w:rPr>
      </w:pPr>
    </w:p>
    <w:p w14:paraId="58FC0AD6" w14:textId="77777777" w:rsidR="0077268E" w:rsidRDefault="0077268E">
      <w:pPr>
        <w:pStyle w:val="NormalWeb"/>
        <w:rPr>
          <w:rFonts w:ascii="Arial" w:hAnsi="Arial"/>
          <w:b/>
          <w:sz w:val="40"/>
        </w:rPr>
      </w:pPr>
    </w:p>
    <w:p w14:paraId="58388902" w14:textId="77777777" w:rsidR="00B43AB3" w:rsidRDefault="00AF29FD">
      <w:pPr>
        <w:pStyle w:val="NormalWeb"/>
        <w:rPr>
          <w:rFonts w:ascii="Arial" w:hAnsi="Arial"/>
          <w:sz w:val="40"/>
        </w:rPr>
      </w:pPr>
      <w:r>
        <w:rPr>
          <w:rFonts w:ascii="Arial" w:hAnsi="Arial"/>
          <w:b/>
          <w:noProof/>
          <w:sz w:val="40"/>
        </w:rPr>
        <mc:AlternateContent>
          <mc:Choice Requires="wps">
            <w:drawing>
              <wp:anchor distT="0" distB="0" distL="114300" distR="114300" simplePos="0" relativeHeight="251658240" behindDoc="1" locked="0" layoutInCell="0" allowOverlap="1" wp14:anchorId="0027B2F4" wp14:editId="0E08E547">
                <wp:simplePos x="0" y="0"/>
                <wp:positionH relativeFrom="column">
                  <wp:posOffset>0</wp:posOffset>
                </wp:positionH>
                <wp:positionV relativeFrom="paragraph">
                  <wp:posOffset>342900</wp:posOffset>
                </wp:positionV>
                <wp:extent cx="7886700" cy="0"/>
                <wp:effectExtent l="19050" t="15875" r="19050"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2A2A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62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" o:allowincell="f" strokecolor="red" strokeweight="1.75pt"/>
            </w:pict>
          </mc:Fallback>
        </mc:AlternateContent>
      </w:r>
      <w:r w:rsidR="00B43AB3">
        <w:rPr>
          <w:rFonts w:ascii="Arial" w:hAnsi="Arial"/>
          <w:b/>
          <w:sz w:val="40"/>
        </w:rPr>
        <w:t>Pesticide Application Log</w:t>
      </w:r>
    </w:p>
    <w:p w14:paraId="0BED06B1" w14:textId="77777777" w:rsidR="00B43AB3" w:rsidRDefault="00B43AB3">
      <w:pPr>
        <w:jc w:val="both"/>
        <w:rPr>
          <w:b/>
          <w:sz w:val="28"/>
        </w:rPr>
      </w:pPr>
    </w:p>
    <w:p w14:paraId="1F267C89" w14:textId="540EE781" w:rsidR="00B43AB3" w:rsidRDefault="005C7EA7">
      <w:pPr>
        <w:jc w:val="both"/>
        <w:rPr>
          <w:b/>
          <w:sz w:val="28"/>
        </w:rPr>
      </w:pPr>
      <w:r>
        <w:rPr>
          <w:b/>
          <w:sz w:val="36"/>
          <w:szCs w:val="36"/>
        </w:rPr>
        <w:t>Locations</w:t>
      </w:r>
      <w:r w:rsidR="00B43AB3">
        <w:rPr>
          <w:b/>
          <w:sz w:val="28"/>
        </w:rPr>
        <w:t>:</w:t>
      </w:r>
      <w:r w:rsidR="0057673E">
        <w:rPr>
          <w:b/>
          <w:sz w:val="28"/>
        </w:rPr>
        <w:t xml:space="preserve"> </w:t>
      </w:r>
      <w:r w:rsidR="00CC59C0">
        <w:rPr>
          <w:b/>
          <w:sz w:val="28"/>
        </w:rPr>
        <w:t xml:space="preserve">     </w:t>
      </w:r>
      <w:r w:rsidR="0057673E">
        <w:rPr>
          <w:b/>
          <w:sz w:val="28"/>
        </w:rPr>
        <w:t xml:space="preserve"> </w:t>
      </w:r>
      <w:r w:rsidR="007E73CB">
        <w:rPr>
          <w:b/>
          <w:sz w:val="28"/>
        </w:rPr>
        <w:t>FREEHOLD REGIONAL HIGH</w:t>
      </w:r>
      <w:r w:rsidR="00D12332">
        <w:rPr>
          <w:b/>
          <w:sz w:val="28"/>
        </w:rPr>
        <w:t xml:space="preserve"> SCHOOLS</w:t>
      </w:r>
      <w:r w:rsidR="00B43AB3">
        <w:rPr>
          <w:b/>
          <w:sz w:val="28"/>
        </w:rPr>
        <w:tab/>
        <w:t xml:space="preserve">                    </w:t>
      </w:r>
      <w:r w:rsidR="00DF72B6">
        <w:rPr>
          <w:b/>
          <w:sz w:val="28"/>
        </w:rPr>
        <w:t xml:space="preserve">        </w:t>
      </w:r>
      <w:r w:rsidR="00B43AB3">
        <w:rPr>
          <w:b/>
          <w:sz w:val="28"/>
        </w:rPr>
        <w:t>Year</w:t>
      </w:r>
      <w:proofErr w:type="gramStart"/>
      <w:r w:rsidR="00B43AB3">
        <w:rPr>
          <w:b/>
          <w:sz w:val="28"/>
        </w:rPr>
        <w:t xml:space="preserve">:  </w:t>
      </w:r>
      <w:r w:rsidR="00B43AB3">
        <w:rPr>
          <w:b/>
          <w:sz w:val="28"/>
          <w:u w:val="single"/>
        </w:rPr>
        <w:t>20</w:t>
      </w:r>
      <w:r w:rsidR="008E4140">
        <w:rPr>
          <w:b/>
          <w:sz w:val="28"/>
          <w:u w:val="single"/>
        </w:rPr>
        <w:t>2</w:t>
      </w:r>
      <w:r w:rsidR="002072D4">
        <w:rPr>
          <w:b/>
          <w:sz w:val="28"/>
          <w:u w:val="single"/>
        </w:rPr>
        <w:t>6</w:t>
      </w:r>
      <w:proofErr w:type="gramEnd"/>
    </w:p>
    <w:tbl>
      <w:tblPr>
        <w:tblpPr w:leftFromText="180" w:rightFromText="180" w:vertAnchor="page" w:horzAnchor="margin" w:tblpY="4861"/>
        <w:tblW w:w="13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40"/>
        <w:gridCol w:w="1555"/>
        <w:gridCol w:w="1800"/>
        <w:gridCol w:w="1890"/>
        <w:gridCol w:w="1786"/>
        <w:gridCol w:w="3183"/>
        <w:gridCol w:w="2681"/>
      </w:tblGrid>
      <w:tr w:rsidR="00CC59C0" w14:paraId="619D0F3B" w14:textId="77777777" w:rsidTr="00230C66">
        <w:trPr>
          <w:cantSplit/>
          <w:trHeight w:val="349"/>
        </w:trPr>
        <w:tc>
          <w:tcPr>
            <w:tcW w:w="1080" w:type="dxa"/>
            <w:gridSpan w:val="2"/>
            <w:vAlign w:val="center"/>
          </w:tcPr>
          <w:p w14:paraId="22844B25" w14:textId="77777777" w:rsidR="00CC59C0" w:rsidRDefault="00CC59C0" w:rsidP="0077268E">
            <w:pPr>
              <w:jc w:val="center"/>
              <w:rPr>
                <w:sz w:val="20"/>
              </w:rPr>
            </w:pPr>
            <w:r>
              <w:br w:type="page"/>
            </w:r>
            <w:r>
              <w:rPr>
                <w:sz w:val="20"/>
              </w:rPr>
              <w:t>Notice: Check one</w:t>
            </w:r>
          </w:p>
        </w:tc>
        <w:tc>
          <w:tcPr>
            <w:tcW w:w="1555" w:type="dxa"/>
            <w:vMerge w:val="restart"/>
            <w:vAlign w:val="center"/>
          </w:tcPr>
          <w:p w14:paraId="484386D5" w14:textId="77777777" w:rsidR="00CC59C0" w:rsidRDefault="00CC59C0" w:rsidP="0077268E">
            <w:pPr>
              <w:jc w:val="center"/>
              <w:rPr>
                <w:b/>
                <w:bCs/>
              </w:rPr>
            </w:pPr>
            <w:r>
              <w:rPr>
                <w:b/>
                <w:bCs/>
              </w:rPr>
              <w:t>Notification to Parents/</w:t>
            </w:r>
          </w:p>
          <w:p w14:paraId="619882A7" w14:textId="77777777" w:rsidR="00CC59C0" w:rsidRDefault="00CC59C0" w:rsidP="0077268E">
            <w:pPr>
              <w:jc w:val="center"/>
            </w:pPr>
            <w:r>
              <w:rPr>
                <w:b/>
                <w:bCs/>
              </w:rPr>
              <w:t>Guardians &amp; Staff</w:t>
            </w:r>
          </w:p>
        </w:tc>
        <w:tc>
          <w:tcPr>
            <w:tcW w:w="1800" w:type="dxa"/>
            <w:vMerge w:val="restart"/>
            <w:vAlign w:val="center"/>
          </w:tcPr>
          <w:p w14:paraId="32D92260" w14:textId="77777777" w:rsidR="00CC59C0" w:rsidRPr="00CC59C0" w:rsidRDefault="00CC59C0" w:rsidP="0077268E">
            <w:pPr>
              <w:jc w:val="center"/>
              <w:rPr>
                <w:sz w:val="28"/>
                <w:szCs w:val="28"/>
              </w:rPr>
            </w:pPr>
            <w:r w:rsidRPr="00CC59C0">
              <w:rPr>
                <w:sz w:val="28"/>
                <w:szCs w:val="28"/>
              </w:rPr>
              <w:t>Date &amp; Time of Application</w:t>
            </w:r>
          </w:p>
        </w:tc>
        <w:tc>
          <w:tcPr>
            <w:tcW w:w="1890" w:type="dxa"/>
            <w:vMerge w:val="restart"/>
            <w:vAlign w:val="center"/>
          </w:tcPr>
          <w:p w14:paraId="4F089152" w14:textId="77777777" w:rsidR="00CC59C0" w:rsidRPr="00CC59C0" w:rsidRDefault="00CC59C0" w:rsidP="0077268E">
            <w:pPr>
              <w:jc w:val="center"/>
              <w:rPr>
                <w:sz w:val="28"/>
                <w:szCs w:val="28"/>
              </w:rPr>
            </w:pPr>
            <w:r w:rsidRPr="00CC59C0">
              <w:rPr>
                <w:sz w:val="28"/>
                <w:szCs w:val="28"/>
              </w:rPr>
              <w:t>Location</w:t>
            </w:r>
          </w:p>
        </w:tc>
        <w:tc>
          <w:tcPr>
            <w:tcW w:w="1786" w:type="dxa"/>
            <w:vMerge w:val="restart"/>
            <w:vAlign w:val="center"/>
          </w:tcPr>
          <w:p w14:paraId="16BBC577" w14:textId="77777777" w:rsidR="00CC59C0" w:rsidRPr="00CC59C0" w:rsidRDefault="00CC59C0" w:rsidP="0077268E">
            <w:pPr>
              <w:jc w:val="center"/>
              <w:rPr>
                <w:sz w:val="28"/>
                <w:szCs w:val="28"/>
              </w:rPr>
            </w:pPr>
            <w:r w:rsidRPr="00CC59C0">
              <w:rPr>
                <w:sz w:val="28"/>
                <w:szCs w:val="28"/>
              </w:rPr>
              <w:t xml:space="preserve">Targeted </w:t>
            </w:r>
            <w:smartTag w:uri="urn:schemas-microsoft-com:office:smarttags" w:element="place">
              <w:r w:rsidRPr="00CC59C0">
                <w:rPr>
                  <w:sz w:val="28"/>
                  <w:szCs w:val="28"/>
                </w:rPr>
                <w:t>Pest</w:t>
              </w:r>
            </w:smartTag>
          </w:p>
        </w:tc>
        <w:tc>
          <w:tcPr>
            <w:tcW w:w="3183" w:type="dxa"/>
            <w:vMerge w:val="restart"/>
            <w:vAlign w:val="center"/>
          </w:tcPr>
          <w:p w14:paraId="3C93356E" w14:textId="77777777" w:rsidR="00CC59C0" w:rsidRDefault="00CC59C0" w:rsidP="0077268E">
            <w:pPr>
              <w:jc w:val="center"/>
              <w:rPr>
                <w:sz w:val="28"/>
                <w:szCs w:val="28"/>
              </w:rPr>
            </w:pPr>
            <w:r w:rsidRPr="00CC59C0">
              <w:rPr>
                <w:sz w:val="28"/>
                <w:szCs w:val="28"/>
              </w:rPr>
              <w:t xml:space="preserve">Pesticide Trade Name &amp; Active Ingredient </w:t>
            </w:r>
          </w:p>
          <w:p w14:paraId="76759692" w14:textId="77777777" w:rsidR="00CC59C0" w:rsidRPr="00CC59C0" w:rsidRDefault="00CC59C0" w:rsidP="0077268E">
            <w:pPr>
              <w:jc w:val="center"/>
              <w:rPr>
                <w:sz w:val="28"/>
                <w:szCs w:val="28"/>
              </w:rPr>
            </w:pPr>
            <w:r w:rsidRPr="00CC59C0">
              <w:rPr>
                <w:sz w:val="28"/>
                <w:szCs w:val="28"/>
              </w:rPr>
              <w:t>(i.e., common name)</w:t>
            </w:r>
          </w:p>
        </w:tc>
        <w:tc>
          <w:tcPr>
            <w:tcW w:w="2681" w:type="dxa"/>
            <w:vMerge w:val="restart"/>
            <w:vAlign w:val="center"/>
          </w:tcPr>
          <w:p w14:paraId="181E6889" w14:textId="77777777" w:rsidR="00CC59C0" w:rsidRPr="00CC59C0" w:rsidRDefault="00CC59C0" w:rsidP="0077268E">
            <w:pPr>
              <w:ind w:hanging="108"/>
              <w:jc w:val="center"/>
              <w:rPr>
                <w:sz w:val="28"/>
                <w:szCs w:val="28"/>
              </w:rPr>
            </w:pPr>
            <w:r w:rsidRPr="00CC59C0">
              <w:rPr>
                <w:sz w:val="28"/>
                <w:szCs w:val="28"/>
              </w:rPr>
              <w:t>EPA Registration Number</w:t>
            </w:r>
          </w:p>
        </w:tc>
      </w:tr>
      <w:tr w:rsidR="00CC59C0" w14:paraId="03518866" w14:textId="77777777" w:rsidTr="00230C66">
        <w:trPr>
          <w:cantSplit/>
          <w:trHeight w:val="1148"/>
        </w:trPr>
        <w:tc>
          <w:tcPr>
            <w:tcW w:w="540" w:type="dxa"/>
            <w:textDirection w:val="tbRl"/>
            <w:vAlign w:val="center"/>
          </w:tcPr>
          <w:p w14:paraId="615E44DD" w14:textId="77777777" w:rsidR="00CC59C0" w:rsidRDefault="00CC59C0" w:rsidP="0077268E">
            <w:pPr>
              <w:pStyle w:val="Heading1"/>
              <w:framePr w:hSpace="0" w:wrap="auto" w:vAnchor="margin" w:hAnchor="text" w:xAlign="left" w:yAlign="inline"/>
              <w:jc w:val="center"/>
            </w:pPr>
            <w:r>
              <w:t>Scheduled</w:t>
            </w:r>
          </w:p>
        </w:tc>
        <w:tc>
          <w:tcPr>
            <w:tcW w:w="540" w:type="dxa"/>
            <w:textDirection w:val="tbRl"/>
            <w:vAlign w:val="center"/>
          </w:tcPr>
          <w:p w14:paraId="7884CAD7" w14:textId="77777777" w:rsidR="00CC59C0" w:rsidRDefault="00CC59C0" w:rsidP="0077268E">
            <w:pPr>
              <w:ind w:left="113" w:right="113"/>
              <w:jc w:val="center"/>
              <w:rPr>
                <w:sz w:val="20"/>
              </w:rPr>
            </w:pPr>
            <w:r>
              <w:rPr>
                <w:sz w:val="20"/>
              </w:rPr>
              <w:t>Emergency</w:t>
            </w:r>
          </w:p>
        </w:tc>
        <w:tc>
          <w:tcPr>
            <w:tcW w:w="1555" w:type="dxa"/>
            <w:vMerge/>
            <w:vAlign w:val="center"/>
          </w:tcPr>
          <w:p w14:paraId="1966A447" w14:textId="77777777" w:rsidR="00CC59C0" w:rsidRDefault="00CC59C0" w:rsidP="0077268E">
            <w:pPr>
              <w:jc w:val="center"/>
            </w:pPr>
          </w:p>
        </w:tc>
        <w:tc>
          <w:tcPr>
            <w:tcW w:w="1800" w:type="dxa"/>
            <w:vMerge/>
            <w:vAlign w:val="center"/>
          </w:tcPr>
          <w:p w14:paraId="11B8E92D" w14:textId="77777777" w:rsidR="00CC59C0" w:rsidRDefault="00CC59C0" w:rsidP="0077268E">
            <w:pPr>
              <w:jc w:val="center"/>
            </w:pPr>
          </w:p>
        </w:tc>
        <w:tc>
          <w:tcPr>
            <w:tcW w:w="1890" w:type="dxa"/>
            <w:vMerge/>
            <w:vAlign w:val="center"/>
          </w:tcPr>
          <w:p w14:paraId="7DD60B5B" w14:textId="77777777" w:rsidR="00CC59C0" w:rsidRDefault="00CC59C0" w:rsidP="0077268E">
            <w:pPr>
              <w:jc w:val="center"/>
            </w:pPr>
          </w:p>
        </w:tc>
        <w:tc>
          <w:tcPr>
            <w:tcW w:w="1786" w:type="dxa"/>
            <w:vMerge/>
            <w:vAlign w:val="center"/>
          </w:tcPr>
          <w:p w14:paraId="177EA21D" w14:textId="77777777" w:rsidR="00CC59C0" w:rsidRDefault="00CC59C0" w:rsidP="0077268E">
            <w:pPr>
              <w:jc w:val="center"/>
            </w:pPr>
          </w:p>
        </w:tc>
        <w:tc>
          <w:tcPr>
            <w:tcW w:w="3183" w:type="dxa"/>
            <w:vMerge/>
            <w:vAlign w:val="center"/>
          </w:tcPr>
          <w:p w14:paraId="701DF658" w14:textId="77777777" w:rsidR="00CC59C0" w:rsidRDefault="00CC59C0" w:rsidP="0077268E">
            <w:pPr>
              <w:jc w:val="center"/>
            </w:pPr>
          </w:p>
        </w:tc>
        <w:tc>
          <w:tcPr>
            <w:tcW w:w="2681" w:type="dxa"/>
            <w:vMerge/>
            <w:vAlign w:val="center"/>
          </w:tcPr>
          <w:p w14:paraId="48807692" w14:textId="77777777" w:rsidR="00CC59C0" w:rsidRDefault="00CC59C0" w:rsidP="0077268E">
            <w:pPr>
              <w:jc w:val="center"/>
            </w:pPr>
          </w:p>
        </w:tc>
      </w:tr>
      <w:tr w:rsidR="00CC59C0" w14:paraId="4940BA50" w14:textId="77777777" w:rsidTr="00230C66">
        <w:trPr>
          <w:trHeight w:val="598"/>
        </w:trPr>
        <w:tc>
          <w:tcPr>
            <w:tcW w:w="540" w:type="dxa"/>
            <w:vAlign w:val="center"/>
          </w:tcPr>
          <w:p w14:paraId="69EA5DDC" w14:textId="77777777" w:rsidR="00CC59C0" w:rsidRDefault="00230C66" w:rsidP="0077268E">
            <w:pPr>
              <w:jc w:val="center"/>
              <w:rPr>
                <w:b/>
                <w:bCs/>
              </w:rPr>
            </w:pPr>
            <w:r>
              <w:rPr>
                <w:b/>
                <w:bCs/>
                <w:noProof/>
              </w:rPr>
              <w:drawing>
                <wp:anchor distT="0" distB="0" distL="114300" distR="114300" simplePos="0" relativeHeight="251657216" behindDoc="0" locked="0" layoutInCell="1" allowOverlap="1" wp14:anchorId="065095D6" wp14:editId="5C90E7B2">
                  <wp:simplePos x="0" y="0"/>
                  <wp:positionH relativeFrom="column">
                    <wp:posOffset>6350</wp:posOffset>
                  </wp:positionH>
                  <wp:positionV relativeFrom="paragraph">
                    <wp:posOffset>85725</wp:posOffset>
                  </wp:positionV>
                  <wp:extent cx="228600" cy="22860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pic:spPr>
                      </pic:pic>
                    </a:graphicData>
                  </a:graphic>
                </wp:anchor>
              </w:drawing>
            </w:r>
          </w:p>
        </w:tc>
        <w:tc>
          <w:tcPr>
            <w:tcW w:w="540" w:type="dxa"/>
            <w:vAlign w:val="center"/>
          </w:tcPr>
          <w:p w14:paraId="5F1FB297" w14:textId="77777777" w:rsidR="00CC59C0" w:rsidRDefault="00CC59C0" w:rsidP="0077268E">
            <w:pPr>
              <w:jc w:val="center"/>
            </w:pPr>
          </w:p>
        </w:tc>
        <w:tc>
          <w:tcPr>
            <w:tcW w:w="1555" w:type="dxa"/>
            <w:vAlign w:val="center"/>
          </w:tcPr>
          <w:p w14:paraId="5E132A63" w14:textId="77777777" w:rsidR="00CC59C0" w:rsidRDefault="00CC59C0" w:rsidP="0077268E">
            <w:pPr>
              <w:jc w:val="center"/>
            </w:pPr>
          </w:p>
        </w:tc>
        <w:tc>
          <w:tcPr>
            <w:tcW w:w="1800" w:type="dxa"/>
            <w:vAlign w:val="center"/>
          </w:tcPr>
          <w:p w14:paraId="204E0882" w14:textId="77777777" w:rsidR="00CC59C0" w:rsidRDefault="00CC59C0" w:rsidP="0077268E">
            <w:pPr>
              <w:jc w:val="center"/>
              <w:rPr>
                <w:b/>
                <w:bCs/>
                <w:color w:val="FF0000"/>
              </w:rPr>
            </w:pPr>
          </w:p>
          <w:p w14:paraId="6CA93652" w14:textId="00F18C0D" w:rsidR="00CC59C0" w:rsidRDefault="002072D4" w:rsidP="0077268E">
            <w:pPr>
              <w:jc w:val="center"/>
              <w:rPr>
                <w:b/>
                <w:bCs/>
                <w:color w:val="FF0000"/>
              </w:rPr>
            </w:pPr>
            <w:r>
              <w:rPr>
                <w:b/>
                <w:bCs/>
                <w:color w:val="FF0000"/>
              </w:rPr>
              <w:t xml:space="preserve">April </w:t>
            </w:r>
            <w:r w:rsidR="00547592">
              <w:rPr>
                <w:b/>
                <w:bCs/>
                <w:color w:val="FF0000"/>
              </w:rPr>
              <w:t>3</w:t>
            </w:r>
            <w:r w:rsidR="009902AB">
              <w:rPr>
                <w:b/>
                <w:bCs/>
                <w:color w:val="FF0000"/>
              </w:rPr>
              <w:t>, 20</w:t>
            </w:r>
            <w:r w:rsidR="008E4140">
              <w:rPr>
                <w:b/>
                <w:bCs/>
                <w:color w:val="FF0000"/>
              </w:rPr>
              <w:t>2</w:t>
            </w:r>
            <w:r>
              <w:rPr>
                <w:b/>
                <w:bCs/>
                <w:color w:val="FF0000"/>
              </w:rPr>
              <w:t>6</w:t>
            </w:r>
          </w:p>
          <w:p w14:paraId="3295D27D" w14:textId="77777777" w:rsidR="00CC59C0" w:rsidRDefault="00CC59C0" w:rsidP="0077268E">
            <w:pPr>
              <w:jc w:val="center"/>
              <w:rPr>
                <w:b/>
                <w:bCs/>
                <w:color w:val="FF0000"/>
              </w:rPr>
            </w:pPr>
          </w:p>
        </w:tc>
        <w:tc>
          <w:tcPr>
            <w:tcW w:w="1890" w:type="dxa"/>
            <w:vAlign w:val="center"/>
          </w:tcPr>
          <w:p w14:paraId="38B8D210" w14:textId="77777777" w:rsidR="00CB31BB" w:rsidRDefault="00664325" w:rsidP="00664325">
            <w:pPr>
              <w:jc w:val="center"/>
            </w:pPr>
            <w:r>
              <w:t xml:space="preserve">2 Robertsville Rd </w:t>
            </w:r>
            <w:r w:rsidR="00D81E6E">
              <w:t>Freehold</w:t>
            </w:r>
            <w:r w:rsidR="00230C66">
              <w:t xml:space="preserve"> </w:t>
            </w:r>
          </w:p>
          <w:p w14:paraId="255F82AF" w14:textId="77777777" w:rsidR="00CC59C0" w:rsidRDefault="00230C66" w:rsidP="00664325">
            <w:pPr>
              <w:jc w:val="center"/>
            </w:pPr>
            <w:r>
              <w:t xml:space="preserve">  </w:t>
            </w:r>
            <w:r w:rsidR="00CB31BB" w:rsidRPr="00CB31BB">
              <w:t>59 FIVE POINT 20 CHURCH LN S RD</w:t>
            </w:r>
          </w:p>
          <w:p w14:paraId="788754DA" w14:textId="77777777" w:rsidR="002072D4" w:rsidRDefault="002072D4" w:rsidP="002072D4">
            <w:pPr>
              <w:jc w:val="center"/>
              <w:rPr>
                <w:rFonts w:ascii="Aptos Narrow" w:hAnsi="Aptos Narrow"/>
                <w:color w:val="000000"/>
                <w:sz w:val="22"/>
                <w:szCs w:val="22"/>
              </w:rPr>
            </w:pPr>
            <w:r>
              <w:rPr>
                <w:rFonts w:ascii="Aptos Narrow" w:hAnsi="Aptos Narrow"/>
                <w:color w:val="000000"/>
                <w:sz w:val="22"/>
                <w:szCs w:val="22"/>
              </w:rPr>
              <w:t>281 ELTON ADELPHIA RD</w:t>
            </w:r>
          </w:p>
          <w:p w14:paraId="5C25495E" w14:textId="77777777" w:rsidR="00CB31BB" w:rsidRDefault="00CB31BB" w:rsidP="00664325">
            <w:pPr>
              <w:jc w:val="center"/>
            </w:pPr>
          </w:p>
        </w:tc>
        <w:tc>
          <w:tcPr>
            <w:tcW w:w="1786" w:type="dxa"/>
            <w:vAlign w:val="center"/>
          </w:tcPr>
          <w:p w14:paraId="1D7C742A" w14:textId="0A78937F" w:rsidR="00CC59C0" w:rsidRDefault="00CC59C0" w:rsidP="0077268E">
            <w:pPr>
              <w:jc w:val="center"/>
            </w:pPr>
          </w:p>
        </w:tc>
        <w:tc>
          <w:tcPr>
            <w:tcW w:w="3183" w:type="dxa"/>
            <w:vAlign w:val="center"/>
          </w:tcPr>
          <w:p w14:paraId="4A814101" w14:textId="0814ECBD" w:rsidR="00CC59C0" w:rsidRPr="00D3338F" w:rsidRDefault="001D77BF" w:rsidP="00D12332">
            <w:pPr>
              <w:jc w:val="center"/>
              <w:rPr>
                <w:lang w:val="es-MX"/>
              </w:rPr>
            </w:pPr>
            <w:r>
              <w:rPr>
                <w:lang w:val="es-MX"/>
              </w:rPr>
              <w:t>Urea</w:t>
            </w:r>
          </w:p>
        </w:tc>
        <w:tc>
          <w:tcPr>
            <w:tcW w:w="2681" w:type="dxa"/>
            <w:vAlign w:val="center"/>
          </w:tcPr>
          <w:p w14:paraId="5BA7A3B8" w14:textId="449179D9" w:rsidR="00CC59C0" w:rsidRDefault="001D77BF" w:rsidP="00DA1C56">
            <w:pPr>
              <w:jc w:val="center"/>
            </w:pPr>
            <w:r>
              <w:t>19-05</w:t>
            </w:r>
            <w:r w:rsidR="00D12332">
              <w:t xml:space="preserve"> </w:t>
            </w:r>
          </w:p>
        </w:tc>
      </w:tr>
    </w:tbl>
    <w:p w14:paraId="53385B30" w14:textId="77777777" w:rsidR="00B43AB3" w:rsidRDefault="00B43AB3">
      <w:pPr>
        <w:pStyle w:val="NormalWeb"/>
        <w:rPr>
          <w:rFonts w:ascii="Arial" w:hAnsi="Arial"/>
          <w:b/>
        </w:rPr>
      </w:pPr>
    </w:p>
    <w:p w14:paraId="340F2F42" w14:textId="77777777" w:rsidR="0077268E" w:rsidRDefault="0077268E">
      <w:pPr>
        <w:pStyle w:val="NormalWeb"/>
        <w:rPr>
          <w:rFonts w:ascii="Arial" w:hAnsi="Arial"/>
          <w:b/>
        </w:rPr>
        <w:sectPr w:rsidR="0077268E" w:rsidSect="00CC279A">
          <w:pgSz w:w="15840" w:h="12240" w:orient="landscape"/>
          <w:pgMar w:top="720" w:right="1440" w:bottom="907" w:left="1080" w:header="720" w:footer="720" w:gutter="0"/>
          <w:pgBorders w:offsetFrom="page">
            <w:top w:val="single" w:sz="18" w:space="24" w:color="FF0000"/>
            <w:left w:val="single" w:sz="18" w:space="24" w:color="FF0000"/>
            <w:bottom w:val="single" w:sz="18" w:space="24" w:color="FF0000"/>
            <w:right w:val="single" w:sz="18" w:space="24" w:color="FF0000"/>
          </w:pgBorders>
          <w:cols w:space="720"/>
          <w:docGrid w:linePitch="360"/>
        </w:sectPr>
      </w:pPr>
    </w:p>
    <w:p w14:paraId="4594C341" w14:textId="77777777" w:rsidR="002B65C4" w:rsidRDefault="002B65C4" w:rsidP="002B65C4">
      <w:pPr>
        <w:pStyle w:val="Title"/>
      </w:pPr>
      <w:r>
        <w:lastRenderedPageBreak/>
        <w:t>PRE-NOTIFICATION DOCUMENT</w:t>
      </w:r>
    </w:p>
    <w:p w14:paraId="77136B01" w14:textId="77777777" w:rsidR="002B65C4" w:rsidRDefault="002B65C4" w:rsidP="002B65C4">
      <w:pPr>
        <w:pStyle w:val="Title"/>
      </w:pPr>
    </w:p>
    <w:p w14:paraId="3EFCEFC3" w14:textId="77777777" w:rsidR="002B65C4" w:rsidRDefault="002B65C4" w:rsidP="002B65C4">
      <w:pPr>
        <w:rPr>
          <w:color w:val="FF0000"/>
        </w:rPr>
      </w:pPr>
      <w:r>
        <w:t xml:space="preserve">Dear Parents, Guardians and School Staff of </w:t>
      </w:r>
      <w:r>
        <w:rPr>
          <w:b/>
          <w:bCs/>
          <w:iCs/>
          <w:color w:val="FF0000"/>
        </w:rPr>
        <w:t>,</w:t>
      </w:r>
      <w:r w:rsidR="00AF29FD" w:rsidRPr="00AF29FD">
        <w:rPr>
          <w:b/>
          <w:sz w:val="28"/>
        </w:rPr>
        <w:t xml:space="preserve"> </w:t>
      </w:r>
      <w:r w:rsidR="00DE7CB7">
        <w:rPr>
          <w:b/>
          <w:sz w:val="28"/>
        </w:rPr>
        <w:t>FREEHOL</w:t>
      </w:r>
      <w:r w:rsidR="000A6053">
        <w:rPr>
          <w:b/>
          <w:sz w:val="28"/>
        </w:rPr>
        <w:t>D REGION</w:t>
      </w:r>
      <w:r w:rsidR="00DE7CB7">
        <w:rPr>
          <w:b/>
          <w:sz w:val="28"/>
        </w:rPr>
        <w:t>AL</w:t>
      </w:r>
      <w:r w:rsidR="000A6053">
        <w:rPr>
          <w:b/>
          <w:sz w:val="28"/>
        </w:rPr>
        <w:t xml:space="preserve"> HIGH  </w:t>
      </w:r>
    </w:p>
    <w:p w14:paraId="0886E2FC" w14:textId="77777777" w:rsidR="002B65C4" w:rsidRDefault="002B65C4" w:rsidP="002B65C4">
      <w:pPr>
        <w:rPr>
          <w:color w:val="FF0000"/>
        </w:rPr>
      </w:pPr>
    </w:p>
    <w:p w14:paraId="39BE9A8A" w14:textId="11E0141B" w:rsidR="002B65C4" w:rsidRDefault="002B65C4" w:rsidP="002B65C4">
      <w:pPr>
        <w:rPr>
          <w:color w:val="FF0000"/>
        </w:rPr>
      </w:pPr>
      <w:r>
        <w:rPr>
          <w:color w:val="FF0000"/>
        </w:rPr>
        <w:t>From</w:t>
      </w:r>
      <w:proofErr w:type="gramStart"/>
      <w:r>
        <w:rPr>
          <w:color w:val="FF0000"/>
        </w:rPr>
        <w:t>:  IPM</w:t>
      </w:r>
      <w:proofErr w:type="gramEnd"/>
      <w:r>
        <w:rPr>
          <w:color w:val="FF0000"/>
        </w:rPr>
        <w:t xml:space="preserve"> Coordinator:</w:t>
      </w:r>
      <w:r w:rsidR="003E219B">
        <w:rPr>
          <w:color w:val="FF0000"/>
        </w:rPr>
        <w:t xml:space="preserve"> </w:t>
      </w:r>
      <w:r w:rsidR="002072D4">
        <w:rPr>
          <w:color w:val="FF0000"/>
        </w:rPr>
        <w:t>Matt Verdoni</w:t>
      </w:r>
      <w:r>
        <w:rPr>
          <w:color w:val="FF0000"/>
        </w:rPr>
        <w:t xml:space="preserve"> Phone: </w:t>
      </w:r>
      <w:r>
        <w:rPr>
          <w:b/>
          <w:bCs/>
          <w:color w:val="FF0000"/>
          <w:u w:val="single"/>
        </w:rPr>
        <w:t>_</w:t>
      </w:r>
      <w:r w:rsidR="00B33ECE">
        <w:rPr>
          <w:b/>
          <w:bCs/>
          <w:color w:val="FF0000"/>
          <w:u w:val="single"/>
        </w:rPr>
        <w:t>732-</w:t>
      </w:r>
      <w:r w:rsidR="002072D4">
        <w:rPr>
          <w:b/>
          <w:bCs/>
          <w:color w:val="FF0000"/>
          <w:u w:val="single"/>
        </w:rPr>
        <w:t>539</w:t>
      </w:r>
      <w:r w:rsidR="007E73CB">
        <w:rPr>
          <w:b/>
          <w:bCs/>
          <w:color w:val="FF0000"/>
          <w:u w:val="single"/>
        </w:rPr>
        <w:t>-</w:t>
      </w:r>
      <w:r w:rsidR="002072D4">
        <w:rPr>
          <w:b/>
          <w:bCs/>
          <w:color w:val="FF0000"/>
          <w:u w:val="single"/>
        </w:rPr>
        <w:t>9734</w:t>
      </w:r>
      <w:r w:rsidR="00B33ECE">
        <w:rPr>
          <w:b/>
          <w:bCs/>
          <w:color w:val="FF0000"/>
          <w:u w:val="single"/>
        </w:rPr>
        <w:t>-</w:t>
      </w:r>
      <w:r>
        <w:rPr>
          <w:b/>
          <w:bCs/>
          <w:color w:val="FF0000"/>
          <w:u w:val="single"/>
        </w:rPr>
        <w:t>__</w:t>
      </w:r>
    </w:p>
    <w:p w14:paraId="603B746D" w14:textId="77777777" w:rsidR="002B65C4" w:rsidRDefault="002B65C4" w:rsidP="002B65C4"/>
    <w:p w14:paraId="63EE60B2" w14:textId="77777777" w:rsidR="002B65C4" w:rsidRDefault="002B65C4" w:rsidP="002B65C4">
      <w:r>
        <w:t xml:space="preserve">New Jersey State Regulation requires that the information contained in this letter be given to you, in regards to School Integrated Pest Management Policy. </w:t>
      </w:r>
    </w:p>
    <w:p w14:paraId="4B008A78" w14:textId="77777777" w:rsidR="002B65C4" w:rsidRDefault="002B65C4" w:rsidP="002B65C4"/>
    <w:p w14:paraId="6ECCF675" w14:textId="1E54718A" w:rsidR="002B65C4" w:rsidRDefault="002B65C4" w:rsidP="002B65C4">
      <w:r>
        <w:t xml:space="preserve">On the following date: </w:t>
      </w:r>
      <w:r>
        <w:rPr>
          <w:color w:val="FF0000"/>
          <w:u w:val="single"/>
        </w:rPr>
        <w:t xml:space="preserve">  </w:t>
      </w:r>
      <w:r w:rsidR="002072D4">
        <w:rPr>
          <w:color w:val="FF0000"/>
          <w:u w:val="single"/>
        </w:rPr>
        <w:t xml:space="preserve">April </w:t>
      </w:r>
      <w:r w:rsidR="001B02A7">
        <w:rPr>
          <w:color w:val="FF0000"/>
          <w:u w:val="single"/>
        </w:rPr>
        <w:t>3</w:t>
      </w:r>
      <w:r>
        <w:rPr>
          <w:color w:val="FF0000"/>
          <w:u w:val="single"/>
        </w:rPr>
        <w:t xml:space="preserve"> </w:t>
      </w:r>
      <w:r>
        <w:t xml:space="preserve"> </w:t>
      </w:r>
      <w:r>
        <w:rPr>
          <w:bCs/>
          <w:iCs/>
          <w:color w:val="FF0000"/>
          <w:u w:val="single"/>
        </w:rPr>
        <w:t xml:space="preserve"> </w:t>
      </w:r>
      <w:r>
        <w:rPr>
          <w:b/>
          <w:bCs/>
          <w:iCs/>
          <w:color w:val="FF0000"/>
          <w:u w:val="single"/>
        </w:rPr>
        <w:t xml:space="preserve"> </w:t>
      </w:r>
      <w:r>
        <w:rPr>
          <w:i/>
          <w:color w:val="000000"/>
        </w:rPr>
        <w:t xml:space="preserve"> </w:t>
      </w:r>
      <w:r>
        <w:t xml:space="preserve">has scheduled a </w:t>
      </w:r>
      <w:r>
        <w:rPr>
          <w:u w:val="single"/>
        </w:rPr>
        <w:t>pest control</w:t>
      </w:r>
      <w:r>
        <w:t xml:space="preserve"> application to the </w:t>
      </w:r>
      <w:r>
        <w:rPr>
          <w:u w:val="single"/>
        </w:rPr>
        <w:t>outside grounds</w:t>
      </w:r>
      <w:r>
        <w:t xml:space="preserve">.  The reason for the application of pest control products is to control </w:t>
      </w:r>
      <w:r w:rsidR="001D77BF">
        <w:t>fertilize</w:t>
      </w:r>
      <w:r>
        <w:rPr>
          <w:color w:val="FF0000"/>
          <w:u w:val="single"/>
        </w:rPr>
        <w:t xml:space="preserve"> fields.</w:t>
      </w:r>
    </w:p>
    <w:p w14:paraId="4817D0AD" w14:textId="77777777" w:rsidR="002B65C4" w:rsidRDefault="002B65C4" w:rsidP="002B65C4"/>
    <w:p w14:paraId="54AD6586" w14:textId="77777777" w:rsidR="002B65C4" w:rsidRDefault="002B65C4" w:rsidP="002B65C4">
      <w:pPr>
        <w:rPr>
          <w:b/>
          <w:color w:val="FF0000"/>
          <w:u w:val="single"/>
        </w:rPr>
      </w:pPr>
      <w:r>
        <w:t xml:space="preserve">The specific location(s) are as follows: </w:t>
      </w:r>
      <w:r w:rsidRPr="002B65C4">
        <w:rPr>
          <w:b/>
          <w:color w:val="FF0000"/>
          <w:sz w:val="22"/>
          <w:szCs w:val="22"/>
          <w:u w:val="single"/>
        </w:rPr>
        <w:t xml:space="preserve">ATHLETIC FIELDS </w:t>
      </w:r>
      <w:r>
        <w:rPr>
          <w:b/>
          <w:color w:val="FF0000"/>
          <w:u w:val="single"/>
        </w:rPr>
        <w:t xml:space="preserve"> </w:t>
      </w:r>
    </w:p>
    <w:p w14:paraId="1B1C9601" w14:textId="77777777" w:rsidR="002B65C4" w:rsidRDefault="002B65C4" w:rsidP="002B65C4"/>
    <w:p w14:paraId="32B3736A" w14:textId="77777777" w:rsidR="002B65C4" w:rsidRDefault="002B65C4" w:rsidP="002B65C4">
      <w:pPr>
        <w:rPr>
          <w:bCs/>
        </w:rPr>
      </w:pPr>
      <w:r>
        <w:t>Pesticides are only applied when they are necessary to maintain or protect the health of the school property and reduce risks of injury. Sanitation, as well as physical and biological control measures, should be considered as a part of a good integrated pest management program. Pesticides may be used as another part of a good pest control program.  Pesticides are chemical substances used to control living organisms and vary in degree of toxicity. The United States Environmental Protection Agency (EPA) and the New Jersey Department of Environmental Protection (DEP) register pesticides to determine that the use of a pesticide in accordance with instructions printed on the label does not pose an unreasonable risk to human health and the environment.</w:t>
      </w:r>
      <w:r>
        <w:rPr>
          <w:bCs/>
        </w:rPr>
        <w:t xml:space="preserve"> Nevertheless, the EPA and DEP cannot guarantee that registered pesticides do not pose any risk to human health, thus unnecessary exposure to pesticides should be avoided. The EPA has issued the statement that where possible, persons who are potentially sensitive, such as pregnant women, infants and children, should avoid unnecessary pesticide exposure." </w:t>
      </w:r>
    </w:p>
    <w:p w14:paraId="295F7530" w14:textId="77777777" w:rsidR="002B65C4" w:rsidRDefault="002B65C4" w:rsidP="002B65C4">
      <w:pPr>
        <w:rPr>
          <w:bCs/>
        </w:rPr>
      </w:pPr>
    </w:p>
    <w:p w14:paraId="4E1F7772" w14:textId="77777777" w:rsidR="002B65C4" w:rsidRDefault="002B65C4" w:rsidP="002B65C4">
      <w:r>
        <w:t>All treated areas will be posted 72 hours prior to any pest control applications to the outside grounds. This is an informative posting and contains similar information to this letter. Posting signs will remain on the premises 72 hours after the application. There shall be a 7- hour reentry period, in which all persons shall remain off the treated areas.</w:t>
      </w:r>
    </w:p>
    <w:p w14:paraId="2836356B" w14:textId="77777777" w:rsidR="002B65C4" w:rsidRDefault="002B65C4" w:rsidP="002B65C4"/>
    <w:tbl>
      <w:tblPr>
        <w:tblW w:w="1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7"/>
        <w:gridCol w:w="3451"/>
        <w:gridCol w:w="4634"/>
      </w:tblGrid>
      <w:tr w:rsidR="002B65C4" w14:paraId="1BCA4EBF" w14:textId="77777777" w:rsidTr="002B65C4">
        <w:trPr>
          <w:trHeight w:val="525"/>
        </w:trPr>
        <w:tc>
          <w:tcPr>
            <w:tcW w:w="3677" w:type="dxa"/>
            <w:tcBorders>
              <w:top w:val="single" w:sz="4" w:space="0" w:color="auto"/>
              <w:left w:val="single" w:sz="4" w:space="0" w:color="auto"/>
              <w:bottom w:val="single" w:sz="4" w:space="0" w:color="auto"/>
              <w:right w:val="single" w:sz="4" w:space="0" w:color="auto"/>
            </w:tcBorders>
            <w:vAlign w:val="center"/>
            <w:hideMark/>
          </w:tcPr>
          <w:p w14:paraId="42AC1E04" w14:textId="77777777" w:rsidR="002B65C4" w:rsidRDefault="002B65C4" w:rsidP="002B65C4">
            <w:pPr>
              <w:pStyle w:val="Heading1"/>
              <w:framePr w:wrap="around" w:hAnchor="page" w:x="478" w:y="390"/>
              <w:jc w:val="center"/>
              <w:rPr>
                <w:rFonts w:eastAsiaTheme="minorEastAsia"/>
              </w:rPr>
            </w:pPr>
            <w:r>
              <w:rPr>
                <w:rFonts w:eastAsiaTheme="minorEastAsia"/>
              </w:rPr>
              <w:t>PRODUCT NAME</w:t>
            </w:r>
          </w:p>
        </w:tc>
        <w:tc>
          <w:tcPr>
            <w:tcW w:w="3451" w:type="dxa"/>
            <w:tcBorders>
              <w:top w:val="single" w:sz="4" w:space="0" w:color="auto"/>
              <w:left w:val="single" w:sz="4" w:space="0" w:color="auto"/>
              <w:bottom w:val="single" w:sz="4" w:space="0" w:color="auto"/>
              <w:right w:val="single" w:sz="4" w:space="0" w:color="auto"/>
            </w:tcBorders>
            <w:vAlign w:val="center"/>
            <w:hideMark/>
          </w:tcPr>
          <w:p w14:paraId="6008589E" w14:textId="77777777" w:rsidR="002B65C4" w:rsidRDefault="002B65C4" w:rsidP="002B65C4">
            <w:pPr>
              <w:framePr w:wrap="auto" w:vAnchor="text" w:hAnchor="page" w:x="478" w:y="390"/>
              <w:jc w:val="center"/>
              <w:rPr>
                <w:b/>
              </w:rPr>
            </w:pPr>
            <w:r>
              <w:rPr>
                <w:b/>
              </w:rPr>
              <w:t>EPA REGISTRATION  # (S)</w:t>
            </w:r>
          </w:p>
        </w:tc>
        <w:tc>
          <w:tcPr>
            <w:tcW w:w="4634" w:type="dxa"/>
            <w:tcBorders>
              <w:top w:val="single" w:sz="4" w:space="0" w:color="auto"/>
              <w:left w:val="single" w:sz="4" w:space="0" w:color="auto"/>
              <w:bottom w:val="single" w:sz="4" w:space="0" w:color="auto"/>
              <w:right w:val="single" w:sz="4" w:space="0" w:color="auto"/>
            </w:tcBorders>
            <w:vAlign w:val="center"/>
            <w:hideMark/>
          </w:tcPr>
          <w:p w14:paraId="3B3C8515" w14:textId="77777777" w:rsidR="002B65C4" w:rsidRDefault="002B65C4" w:rsidP="002B65C4">
            <w:pPr>
              <w:pStyle w:val="Heading1"/>
              <w:framePr w:wrap="around" w:hAnchor="page" w:x="478" w:y="390"/>
              <w:jc w:val="center"/>
              <w:rPr>
                <w:rFonts w:eastAsiaTheme="minorEastAsia"/>
              </w:rPr>
            </w:pPr>
            <w:r>
              <w:rPr>
                <w:rFonts w:eastAsiaTheme="minorEastAsia"/>
              </w:rPr>
              <w:t>PRECAUTION STATEMENT</w:t>
            </w:r>
          </w:p>
        </w:tc>
      </w:tr>
    </w:tbl>
    <w:p w14:paraId="3B3BC03E" w14:textId="77777777" w:rsidR="002B65C4" w:rsidRDefault="002B65C4" w:rsidP="002B65C4">
      <w:pPr>
        <w:rPr>
          <w:b/>
          <w:bCs/>
        </w:rPr>
      </w:pPr>
      <w:r>
        <w:rPr>
          <w:b/>
        </w:rPr>
        <w:t>Products To Be Applied:</w:t>
      </w:r>
    </w:p>
    <w:tbl>
      <w:tblPr>
        <w:tblW w:w="11759"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4563"/>
      </w:tblGrid>
      <w:tr w:rsidR="002B65C4" w14:paraId="5323711F" w14:textId="77777777" w:rsidTr="002B65C4">
        <w:trPr>
          <w:trHeight w:val="628"/>
        </w:trPr>
        <w:tc>
          <w:tcPr>
            <w:tcW w:w="3598" w:type="dxa"/>
            <w:tcBorders>
              <w:top w:val="single" w:sz="4" w:space="0" w:color="auto"/>
              <w:left w:val="single" w:sz="4" w:space="0" w:color="auto"/>
              <w:bottom w:val="single" w:sz="4" w:space="0" w:color="auto"/>
              <w:right w:val="single" w:sz="4" w:space="0" w:color="auto"/>
            </w:tcBorders>
            <w:vAlign w:val="center"/>
          </w:tcPr>
          <w:p w14:paraId="7E4ACF9B" w14:textId="311E1908" w:rsidR="002B65C4" w:rsidRDefault="001D77BF" w:rsidP="00EE7B5A">
            <w:pPr>
              <w:jc w:val="center"/>
              <w:rPr>
                <w:b/>
                <w:bCs/>
              </w:rPr>
            </w:pPr>
            <w:r>
              <w:rPr>
                <w:b/>
                <w:bCs/>
              </w:rPr>
              <w:t>Urea</w:t>
            </w:r>
          </w:p>
        </w:tc>
        <w:tc>
          <w:tcPr>
            <w:tcW w:w="3598" w:type="dxa"/>
            <w:tcBorders>
              <w:top w:val="single" w:sz="4" w:space="0" w:color="auto"/>
              <w:left w:val="single" w:sz="4" w:space="0" w:color="auto"/>
              <w:bottom w:val="single" w:sz="4" w:space="0" w:color="auto"/>
              <w:right w:val="single" w:sz="4" w:space="0" w:color="auto"/>
            </w:tcBorders>
            <w:vAlign w:val="center"/>
            <w:hideMark/>
          </w:tcPr>
          <w:p w14:paraId="170B5948" w14:textId="0F0ED097" w:rsidR="002B65C4" w:rsidRDefault="001D77BF" w:rsidP="00EE7B5A">
            <w:pPr>
              <w:jc w:val="center"/>
              <w:rPr>
                <w:b/>
                <w:bCs/>
                <w:sz w:val="28"/>
                <w:szCs w:val="28"/>
              </w:rPr>
            </w:pPr>
            <w:r>
              <w:rPr>
                <w:b/>
                <w:bCs/>
                <w:sz w:val="28"/>
                <w:szCs w:val="28"/>
              </w:rPr>
              <w:t>19-05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96CEF42" w14:textId="6C86B860" w:rsidR="002B65C4" w:rsidRDefault="002B65C4">
            <w:pPr>
              <w:jc w:val="center"/>
              <w:rPr>
                <w:b/>
                <w:bCs/>
              </w:rPr>
            </w:pPr>
          </w:p>
        </w:tc>
      </w:tr>
      <w:tr w:rsidR="002B65C4" w14:paraId="767DC33D" w14:textId="77777777" w:rsidTr="002B65C4">
        <w:trPr>
          <w:trHeight w:val="628"/>
        </w:trPr>
        <w:tc>
          <w:tcPr>
            <w:tcW w:w="3598" w:type="dxa"/>
            <w:tcBorders>
              <w:top w:val="single" w:sz="4" w:space="0" w:color="auto"/>
              <w:left w:val="single" w:sz="4" w:space="0" w:color="auto"/>
              <w:bottom w:val="single" w:sz="4" w:space="0" w:color="auto"/>
              <w:right w:val="single" w:sz="4" w:space="0" w:color="auto"/>
            </w:tcBorders>
            <w:vAlign w:val="center"/>
            <w:hideMark/>
          </w:tcPr>
          <w:p w14:paraId="11B78A4E" w14:textId="77777777" w:rsidR="002B65C4" w:rsidRDefault="002B65C4">
            <w:pPr>
              <w:jc w:val="center"/>
              <w:rPr>
                <w:b/>
                <w:bCs/>
              </w:rPr>
            </w:pPr>
          </w:p>
        </w:tc>
        <w:tc>
          <w:tcPr>
            <w:tcW w:w="3598" w:type="dxa"/>
            <w:tcBorders>
              <w:top w:val="single" w:sz="4" w:space="0" w:color="auto"/>
              <w:left w:val="single" w:sz="4" w:space="0" w:color="auto"/>
              <w:bottom w:val="single" w:sz="4" w:space="0" w:color="auto"/>
              <w:right w:val="single" w:sz="4" w:space="0" w:color="auto"/>
            </w:tcBorders>
            <w:vAlign w:val="center"/>
            <w:hideMark/>
          </w:tcPr>
          <w:p w14:paraId="49419639" w14:textId="77777777" w:rsidR="002B65C4" w:rsidRDefault="002B65C4">
            <w:pPr>
              <w:jc w:val="center"/>
              <w:rPr>
                <w:b/>
                <w:bCs/>
                <w:sz w:val="28"/>
                <w:szCs w:val="28"/>
              </w:rPr>
            </w:pPr>
          </w:p>
        </w:tc>
        <w:tc>
          <w:tcPr>
            <w:tcW w:w="4563" w:type="dxa"/>
            <w:tcBorders>
              <w:top w:val="single" w:sz="4" w:space="0" w:color="auto"/>
              <w:left w:val="single" w:sz="4" w:space="0" w:color="auto"/>
              <w:bottom w:val="single" w:sz="4" w:space="0" w:color="auto"/>
              <w:right w:val="single" w:sz="4" w:space="0" w:color="auto"/>
            </w:tcBorders>
            <w:vAlign w:val="center"/>
            <w:hideMark/>
          </w:tcPr>
          <w:p w14:paraId="742CD1E9" w14:textId="77777777" w:rsidR="002B65C4" w:rsidRDefault="002B65C4">
            <w:pPr>
              <w:jc w:val="center"/>
              <w:rPr>
                <w:b/>
              </w:rPr>
            </w:pPr>
          </w:p>
        </w:tc>
      </w:tr>
    </w:tbl>
    <w:p w14:paraId="51B7F511" w14:textId="77777777" w:rsidR="002B65C4" w:rsidRDefault="002B65C4" w:rsidP="002B65C4">
      <w:r>
        <w:t>*If you have any questions regarding the above information please contact me at the following number.</w:t>
      </w:r>
    </w:p>
    <w:p w14:paraId="19417B66" w14:textId="77777777" w:rsidR="00B43AB3" w:rsidRDefault="00B43AB3"/>
    <w:sectPr w:rsidR="00B43AB3" w:rsidSect="00CC279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A314" w14:textId="77777777" w:rsidR="007D564D" w:rsidRDefault="007D564D">
      <w:r>
        <w:separator/>
      </w:r>
    </w:p>
  </w:endnote>
  <w:endnote w:type="continuationSeparator" w:id="0">
    <w:p w14:paraId="02DC4083" w14:textId="77777777" w:rsidR="007D564D" w:rsidRDefault="007D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6199" w14:textId="77777777" w:rsidR="007D564D" w:rsidRDefault="007D564D">
      <w:r>
        <w:separator/>
      </w:r>
    </w:p>
  </w:footnote>
  <w:footnote w:type="continuationSeparator" w:id="0">
    <w:p w14:paraId="40C652A7" w14:textId="77777777" w:rsidR="007D564D" w:rsidRDefault="007D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037B"/>
    <w:multiLevelType w:val="hybridMultilevel"/>
    <w:tmpl w:val="7D2676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0E35BD"/>
    <w:multiLevelType w:val="hybridMultilevel"/>
    <w:tmpl w:val="856CF5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65575102">
    <w:abstractNumId w:val="0"/>
  </w:num>
  <w:num w:numId="2" w16cid:durableId="175855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73"/>
    <w:rsid w:val="00013D92"/>
    <w:rsid w:val="000A6053"/>
    <w:rsid w:val="000A63AA"/>
    <w:rsid w:val="000C4922"/>
    <w:rsid w:val="000D0B1E"/>
    <w:rsid w:val="00103161"/>
    <w:rsid w:val="00140073"/>
    <w:rsid w:val="00143AD5"/>
    <w:rsid w:val="0018358C"/>
    <w:rsid w:val="001B02A7"/>
    <w:rsid w:val="001C48A7"/>
    <w:rsid w:val="001D77BF"/>
    <w:rsid w:val="001E2E0C"/>
    <w:rsid w:val="002072D4"/>
    <w:rsid w:val="00230C66"/>
    <w:rsid w:val="002366CC"/>
    <w:rsid w:val="002402BA"/>
    <w:rsid w:val="00240CB3"/>
    <w:rsid w:val="002743B5"/>
    <w:rsid w:val="002B65C4"/>
    <w:rsid w:val="002D1003"/>
    <w:rsid w:val="002E22AD"/>
    <w:rsid w:val="003A5290"/>
    <w:rsid w:val="003B53BD"/>
    <w:rsid w:val="003E219B"/>
    <w:rsid w:val="004017F5"/>
    <w:rsid w:val="0040330A"/>
    <w:rsid w:val="004875C6"/>
    <w:rsid w:val="004C41B4"/>
    <w:rsid w:val="004D2A6A"/>
    <w:rsid w:val="00547592"/>
    <w:rsid w:val="0057673E"/>
    <w:rsid w:val="005B74F4"/>
    <w:rsid w:val="005C7EA7"/>
    <w:rsid w:val="005D2F1B"/>
    <w:rsid w:val="006240BE"/>
    <w:rsid w:val="006525CE"/>
    <w:rsid w:val="00664325"/>
    <w:rsid w:val="00671B3F"/>
    <w:rsid w:val="006A713A"/>
    <w:rsid w:val="006E3B27"/>
    <w:rsid w:val="0071514C"/>
    <w:rsid w:val="00736830"/>
    <w:rsid w:val="0074692D"/>
    <w:rsid w:val="00763221"/>
    <w:rsid w:val="0077268E"/>
    <w:rsid w:val="00782FBA"/>
    <w:rsid w:val="007D564D"/>
    <w:rsid w:val="007E73CB"/>
    <w:rsid w:val="00821F68"/>
    <w:rsid w:val="0082251A"/>
    <w:rsid w:val="00824631"/>
    <w:rsid w:val="0082631C"/>
    <w:rsid w:val="0083593F"/>
    <w:rsid w:val="0084711B"/>
    <w:rsid w:val="008D3D34"/>
    <w:rsid w:val="008E4140"/>
    <w:rsid w:val="009524E0"/>
    <w:rsid w:val="009902AB"/>
    <w:rsid w:val="00A371BB"/>
    <w:rsid w:val="00A526DF"/>
    <w:rsid w:val="00A82910"/>
    <w:rsid w:val="00A8371B"/>
    <w:rsid w:val="00AA6BC7"/>
    <w:rsid w:val="00AC7B5B"/>
    <w:rsid w:val="00AF29FD"/>
    <w:rsid w:val="00B33ECE"/>
    <w:rsid w:val="00B43AB3"/>
    <w:rsid w:val="00C145A3"/>
    <w:rsid w:val="00C55357"/>
    <w:rsid w:val="00C56FF6"/>
    <w:rsid w:val="00C76759"/>
    <w:rsid w:val="00CB31BB"/>
    <w:rsid w:val="00CC21B2"/>
    <w:rsid w:val="00CC279A"/>
    <w:rsid w:val="00CC59C0"/>
    <w:rsid w:val="00CE68A9"/>
    <w:rsid w:val="00CF0E7E"/>
    <w:rsid w:val="00D12332"/>
    <w:rsid w:val="00D27A90"/>
    <w:rsid w:val="00D3338F"/>
    <w:rsid w:val="00D523E1"/>
    <w:rsid w:val="00D81E6E"/>
    <w:rsid w:val="00DA1C56"/>
    <w:rsid w:val="00DB6200"/>
    <w:rsid w:val="00DC4D55"/>
    <w:rsid w:val="00DE7CB7"/>
    <w:rsid w:val="00DF72B6"/>
    <w:rsid w:val="00E2360E"/>
    <w:rsid w:val="00EB12DC"/>
    <w:rsid w:val="00F27A52"/>
    <w:rsid w:val="00F63861"/>
    <w:rsid w:val="00FA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05A195D"/>
  <w15:docId w15:val="{699FB422-D3AA-4161-9BA1-D7F642BB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58C"/>
    <w:rPr>
      <w:sz w:val="24"/>
      <w:szCs w:val="24"/>
    </w:rPr>
  </w:style>
  <w:style w:type="paragraph" w:styleId="Heading1">
    <w:name w:val="heading 1"/>
    <w:basedOn w:val="Normal"/>
    <w:next w:val="Normal"/>
    <w:link w:val="Heading1Char"/>
    <w:qFormat/>
    <w:rsid w:val="0018358C"/>
    <w:pPr>
      <w:keepNext/>
      <w:framePr w:hSpace="187" w:wrap="around" w:vAnchor="text" w:hAnchor="margin" w:x="115" w:y="514"/>
      <w:ind w:left="113" w:right="113"/>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358C"/>
    <w:pPr>
      <w:spacing w:before="100" w:beforeAutospacing="1" w:after="100" w:afterAutospacing="1"/>
    </w:pPr>
  </w:style>
  <w:style w:type="paragraph" w:styleId="Title">
    <w:name w:val="Title"/>
    <w:basedOn w:val="Normal"/>
    <w:link w:val="TitleChar"/>
    <w:qFormat/>
    <w:rsid w:val="0018358C"/>
    <w:pPr>
      <w:jc w:val="center"/>
    </w:pPr>
    <w:rPr>
      <w:rFonts w:ascii="Arial" w:hAnsi="Arial"/>
      <w:b/>
      <w:sz w:val="32"/>
      <w:szCs w:val="20"/>
    </w:rPr>
  </w:style>
  <w:style w:type="paragraph" w:styleId="BalloonText">
    <w:name w:val="Balloon Text"/>
    <w:basedOn w:val="Normal"/>
    <w:semiHidden/>
    <w:rsid w:val="00CC21B2"/>
    <w:rPr>
      <w:rFonts w:ascii="Tahoma" w:hAnsi="Tahoma" w:cs="Tahoma"/>
      <w:sz w:val="16"/>
      <w:szCs w:val="16"/>
    </w:rPr>
  </w:style>
  <w:style w:type="character" w:customStyle="1" w:styleId="Heading1Char">
    <w:name w:val="Heading 1 Char"/>
    <w:basedOn w:val="DefaultParagraphFont"/>
    <w:link w:val="Heading1"/>
    <w:rsid w:val="002B65C4"/>
    <w:rPr>
      <w:b/>
      <w:bCs/>
      <w:szCs w:val="24"/>
    </w:rPr>
  </w:style>
  <w:style w:type="character" w:customStyle="1" w:styleId="TitleChar">
    <w:name w:val="Title Char"/>
    <w:basedOn w:val="DefaultParagraphFont"/>
    <w:link w:val="Title"/>
    <w:rsid w:val="002B65C4"/>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adec23e-c40c-47d7-a647-2566ee1c67da}" enabled="0" method="" siteId="{aadec23e-c40c-47d7-a647-2566ee1c67d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Pesticide Application Log</vt:lpstr>
    </vt:vector>
  </TitlesOfParts>
  <Company>Trugreen</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 Application Log</dc:title>
  <dc:creator>bfeldman</dc:creator>
  <cp:lastModifiedBy>Christian, Cavalla</cp:lastModifiedBy>
  <cp:revision>2</cp:revision>
  <cp:lastPrinted>2009-04-13T12:52:00Z</cp:lastPrinted>
  <dcterms:created xsi:type="dcterms:W3CDTF">2026-03-25T11:43:00Z</dcterms:created>
  <dcterms:modified xsi:type="dcterms:W3CDTF">2026-03-25T11:43:00Z</dcterms:modified>
</cp:coreProperties>
</file>