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Dosis" w:cs="Dosis" w:eastAsia="Dosis" w:hAnsi="Dosis"/>
          <w:sz w:val="4"/>
          <w:szCs w:val="4"/>
        </w:rPr>
      </w:pPr>
      <w:r w:rsidDel="00000000" w:rsidR="00000000" w:rsidRPr="00000000">
        <w:rPr>
          <w:rtl w:val="0"/>
        </w:rPr>
      </w:r>
    </w:p>
    <w:tbl>
      <w:tblPr>
        <w:tblStyle w:val="Table1"/>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3495"/>
        <w:gridCol w:w="3480"/>
        <w:tblGridChange w:id="0">
          <w:tblGrid>
            <w:gridCol w:w="3465"/>
            <w:gridCol w:w="3495"/>
            <w:gridCol w:w="3480"/>
          </w:tblGrid>
        </w:tblGridChange>
      </w:tblGrid>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Alice Birney Site Council </w:t>
            </w:r>
          </w:p>
          <w:p w:rsidR="00000000" w:rsidDel="00000000" w:rsidP="00000000" w:rsidRDefault="00000000" w:rsidRPr="00000000" w14:paraId="00000003">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717 South Street Eureka, CA 95501</w:t>
            </w:r>
          </w:p>
          <w:p w:rsidR="00000000" w:rsidDel="00000000" w:rsidP="00000000" w:rsidRDefault="00000000" w:rsidRPr="00000000" w14:paraId="00000004">
            <w:pPr>
              <w:pageBreakBefore w:val="0"/>
              <w:spacing w:line="240" w:lineRule="auto"/>
              <w:jc w:val="center"/>
              <w:rPr>
                <w:rFonts w:ascii="Chelsea Market" w:cs="Chelsea Market" w:eastAsia="Chelsea Market" w:hAnsi="Chelsea Market"/>
                <w:b w:val="1"/>
                <w:bCs w:val="1"/>
                <w:sz w:val="24"/>
                <w:szCs w:val="24"/>
              </w:rPr>
            </w:pPr>
            <w:hyperlink r:id="rId6">
              <w:r w:rsidDel="00000000" w:rsidR="00000000" w:rsidRPr="00000000">
                <w:rPr>
                  <w:rFonts w:ascii="Chelsea Market" w:cs="Chelsea Market" w:eastAsia="Chelsea Market" w:hAnsi="Chelsea Market"/>
                  <w:b w:val="1"/>
                  <w:bCs w:val="1"/>
                  <w:color w:val="1155cc"/>
                  <w:sz w:val="24"/>
                  <w:szCs w:val="24"/>
                  <w:u w:val="single"/>
                  <w:rtl w:val="0"/>
                </w:rPr>
                <w:t xml:space="preserve">sobilok@eurekacityschools.org</w:t>
              </w:r>
            </w:hyperlink>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707-441-2495</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osis" w:cs="Dosis" w:eastAsia="Dosis" w:hAnsi="Dosis"/>
              </w:rPr>
            </w:pPr>
            <w:r w:rsidDel="00000000" w:rsidR="00000000" w:rsidRPr="00000000">
              <w:rPr>
                <w:rFonts w:ascii="Dosis" w:cs="Dosis" w:eastAsia="Dosis" w:hAnsi="Dosis"/>
                <w:rtl w:val="0"/>
              </w:rPr>
              <w:t xml:space="preserve">Site Council Meetings are open to the community. Please join us!</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January 23, 2026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Time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5:30</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Location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Virtual or Alice Birney Library </w:t>
            </w:r>
          </w:p>
        </w:tc>
      </w:tr>
      <w:tr>
        <w:trPr>
          <w:cantSplit w:val="0"/>
          <w:trHeight w:val="431.99999999999994"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after="0" w:line="240" w:lineRule="auto"/>
              <w:jc w:val="center"/>
              <w:rPr>
                <w:rFonts w:ascii="Dosis" w:cs="Dosis" w:eastAsia="Dosis" w:hAnsi="Dosis"/>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School Site Council Agenda</w:t>
            </w:r>
            <w:r w:rsidDel="00000000" w:rsidR="00000000" w:rsidRPr="00000000">
              <w:rPr>
                <w:rFonts w:ascii="Dosis" w:cs="Dosis" w:eastAsia="Dosis" w:hAnsi="Dosis"/>
                <w:b w:val="1"/>
                <w:bCs w:val="1"/>
                <w:sz w:val="24"/>
                <w:szCs w:val="24"/>
                <w:rtl w:val="0"/>
              </w:rPr>
              <w:t xml:space="preserve">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rFonts w:ascii="Dosis" w:cs="Dosis" w:eastAsia="Dosis" w:hAnsi="Dosis"/>
              </w:rPr>
            </w:pPr>
            <w:r w:rsidDel="00000000" w:rsidR="00000000" w:rsidRPr="00000000">
              <w:rPr>
                <w:rFonts w:ascii="Dosis" w:cs="Dosis" w:eastAsia="Dosis" w:hAnsi="Dosis"/>
                <w:rtl w:val="0"/>
              </w:rPr>
              <w:t xml:space="preserve">1. Call to Order by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Cheyenne called to order the meeting at 5:30 pm.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Dosis" w:cs="Dosis" w:eastAsia="Dosis" w:hAnsi="Dosis"/>
              </w:rPr>
            </w:pPr>
            <w:r w:rsidDel="00000000" w:rsidR="00000000" w:rsidRPr="00000000">
              <w:rPr>
                <w:rFonts w:ascii="Dosis" w:cs="Dosis" w:eastAsia="Dosis" w:hAnsi="Dosis"/>
                <w:rtl w:val="0"/>
              </w:rPr>
              <w:t xml:space="preserve">2. Role Call and Introductions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Introductions by everyone: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Cheyenne King (chairperson)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Erika Castillo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Megan Siaosi (absent)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Derixa Landry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Kathleen Zontos  (virtual)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Jill Macknicki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Mai Lee (absent)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Art Hand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Members and years</w:t>
            </w:r>
            <w:hyperlink r:id="rId7">
              <w:r w:rsidDel="00000000" w:rsidR="00000000" w:rsidRPr="00000000">
                <w:rPr>
                  <w:rFonts w:ascii="Dosis" w:cs="Dosis" w:eastAsia="Dosis" w:hAnsi="Dosis"/>
                  <w:color w:val="1155cc"/>
                  <w:sz w:val="24"/>
                  <w:szCs w:val="24"/>
                  <w:u w:val="single"/>
                  <w:rtl w:val="0"/>
                </w:rPr>
                <w:t xml:space="preserve"> : link here </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WE HAVE A QUORUM </w:t>
            </w:r>
            <w:r w:rsidDel="00000000" w:rsidR="00000000" w:rsidRPr="00000000">
              <w:rPr>
                <w:rtl w:val="0"/>
              </w:rPr>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rPr>
                <w:rFonts w:ascii="Dosis" w:cs="Dosis" w:eastAsia="Dosis" w:hAnsi="Dosis"/>
              </w:rPr>
            </w:pPr>
            <w:r w:rsidDel="00000000" w:rsidR="00000000" w:rsidRPr="00000000">
              <w:rPr>
                <w:rFonts w:ascii="Dosis" w:cs="Dosis" w:eastAsia="Dosis" w:hAnsi="Dosis"/>
                <w:rtl w:val="0"/>
              </w:rPr>
              <w:t xml:space="preserve">3. Changes/additions to the agenda**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rFonts w:ascii="Dosis" w:cs="Dosis" w:eastAsia="Dosis" w:hAnsi="Dosis"/>
              </w:rPr>
            </w:pPr>
            <w:r w:rsidDel="00000000" w:rsidR="00000000" w:rsidRPr="00000000">
              <w:rPr>
                <w:rFonts w:ascii="Dosis" w:cs="Dosis" w:eastAsia="Dosis" w:hAnsi="Dosis"/>
                <w:rtl w:val="0"/>
              </w:rPr>
              <w:t xml:space="preserve">4. Approval of Minutes (Meeting 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Derixa read the minutes to the council.  Jill made a motion to approve the minutes as is.  Derixa seconded the motion.  All in favor.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rPr>
                <w:rFonts w:ascii="Dosis" w:cs="Dosis" w:eastAsia="Dosis" w:hAnsi="Dosis"/>
              </w:rPr>
            </w:pPr>
            <w:r w:rsidDel="00000000" w:rsidR="00000000" w:rsidRPr="00000000">
              <w:rPr>
                <w:rFonts w:ascii="Dosis" w:cs="Dosis" w:eastAsia="Dosis" w:hAnsi="Dosis"/>
                <w:rtl w:val="0"/>
              </w:rPr>
              <w:t xml:space="preserve">5. Public Comment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No public comment at this time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rPr>
                <w:rFonts w:ascii="Dosis" w:cs="Dosis" w:eastAsia="Dosis" w:hAnsi="Dosis"/>
              </w:rPr>
            </w:pPr>
            <w:r w:rsidDel="00000000" w:rsidR="00000000" w:rsidRPr="00000000">
              <w:rPr>
                <w:rFonts w:ascii="Dosis" w:cs="Dosis" w:eastAsia="Dosis" w:hAnsi="Dosis"/>
                <w:rtl w:val="0"/>
              </w:rPr>
              <w:t xml:space="preserve">6. Committee Reports </w:t>
            </w:r>
          </w:p>
          <w:p w:rsidR="00000000" w:rsidDel="00000000" w:rsidP="00000000" w:rsidRDefault="00000000" w:rsidRPr="00000000" w14:paraId="00000032">
            <w:pPr>
              <w:pageBreakBefore w:val="0"/>
              <w:numPr>
                <w:ilvl w:val="0"/>
                <w:numId w:val="2"/>
              </w:numPr>
              <w:ind w:left="720" w:hanging="360"/>
              <w:rPr>
                <w:rFonts w:ascii="Dosis" w:cs="Dosis" w:eastAsia="Dosis" w:hAnsi="Dosis"/>
              </w:rPr>
            </w:pPr>
            <w:r w:rsidDel="00000000" w:rsidR="00000000" w:rsidRPr="00000000">
              <w:rPr>
                <w:rFonts w:ascii="Dosis" w:cs="Dosis" w:eastAsia="Dosis" w:hAnsi="Dosis"/>
                <w:rtl w:val="0"/>
              </w:rPr>
              <w:t xml:space="preserve">Leadership  </w:t>
            </w:r>
          </w:p>
          <w:p w:rsidR="00000000" w:rsidDel="00000000" w:rsidP="00000000" w:rsidRDefault="00000000" w:rsidRPr="00000000" w14:paraId="00000033">
            <w:pPr>
              <w:pageBreakBefore w:val="0"/>
              <w:numPr>
                <w:ilvl w:val="0"/>
                <w:numId w:val="2"/>
              </w:numPr>
              <w:ind w:left="720" w:hanging="360"/>
              <w:rPr>
                <w:rFonts w:ascii="Dosis" w:cs="Dosis" w:eastAsia="Dosis" w:hAnsi="Dosis"/>
              </w:rPr>
            </w:pPr>
            <w:r w:rsidDel="00000000" w:rsidR="00000000" w:rsidRPr="00000000">
              <w:rPr>
                <w:rFonts w:ascii="Dosis" w:cs="Dosis" w:eastAsia="Dosis" w:hAnsi="Dosis"/>
                <w:rtl w:val="0"/>
              </w:rPr>
              <w:t xml:space="preserve">Special committees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n/a</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rPr>
                <w:rFonts w:ascii="Dosis" w:cs="Dosis" w:eastAsia="Dosis" w:hAnsi="Dosis"/>
              </w:rPr>
            </w:pPr>
            <w:r w:rsidDel="00000000" w:rsidR="00000000" w:rsidRPr="00000000">
              <w:rPr>
                <w:rFonts w:ascii="Dosis" w:cs="Dosis" w:eastAsia="Dosis" w:hAnsi="Dosis"/>
                <w:rtl w:val="0"/>
              </w:rPr>
              <w:t xml:space="preserve">7. Member Reports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Dosis" w:cs="Dosis" w:eastAsia="Dosis" w:hAnsi="Dosis"/>
              </w:rPr>
            </w:pPr>
            <w:r w:rsidDel="00000000" w:rsidR="00000000" w:rsidRPr="00000000">
              <w:rPr>
                <w:rFonts w:ascii="Dosis" w:cs="Dosis" w:eastAsia="Dosis" w:hAnsi="Dosis"/>
                <w:rtl w:val="0"/>
              </w:rPr>
              <w:t xml:space="preserve">Other Meetings Attended</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Dosis" w:cs="Dosis" w:eastAsia="Dosis" w:hAnsi="Dosis"/>
              </w:rPr>
            </w:pPr>
            <w:r w:rsidDel="00000000" w:rsidR="00000000" w:rsidRPr="00000000">
              <w:rPr>
                <w:rFonts w:ascii="Dosis" w:cs="Dosis" w:eastAsia="Dosis" w:hAnsi="Dosis"/>
                <w:rtl w:val="0"/>
              </w:rPr>
              <w:t xml:space="preserve">Site Visits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n/a</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ind w:left="0" w:firstLine="0"/>
              <w:rPr>
                <w:rFonts w:ascii="Dosis" w:cs="Dosis" w:eastAsia="Dosis" w:hAnsi="Dosis"/>
              </w:rPr>
            </w:pPr>
            <w:r w:rsidDel="00000000" w:rsidR="00000000" w:rsidRPr="00000000">
              <w:rPr>
                <w:rFonts w:ascii="Dosis" w:cs="Dosis" w:eastAsia="Dosis" w:hAnsi="Dosis"/>
                <w:rtl w:val="0"/>
              </w:rPr>
              <w:t xml:space="preserve">8. </w:t>
            </w:r>
            <w:r w:rsidDel="00000000" w:rsidR="00000000" w:rsidRPr="00000000">
              <w:rPr>
                <w:rFonts w:ascii="Dosis" w:cs="Dosis" w:eastAsia="Dosis" w:hAnsi="Dosis"/>
                <w:rtl w:val="0"/>
              </w:rPr>
              <w:t xml:space="preserve">Monthly Objectives from District: Community School Update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School Safety Plan with public meeting : slideshow by Principal Sobilo</w:t>
            </w:r>
          </w:p>
          <w:p w:rsidR="00000000" w:rsidDel="00000000" w:rsidP="00000000" w:rsidRDefault="00000000" w:rsidRPr="00000000" w14:paraId="0000003D">
            <w:pPr>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Kristin shared the presentation.  Summarized the safety plan.  Motion to approve the Safety plan as it was made by Cheyenne and seconded by Jill. All in favor.  The council acknowledged the public meeting. Chief of fire and Chris Thomas our law enforcement representatives were invited on January 12, 2026.  </w:t>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ind w:left="0" w:firstLine="0"/>
              <w:rPr>
                <w:rFonts w:ascii="Dosis" w:cs="Dosis" w:eastAsia="Dosis" w:hAnsi="Dosis"/>
              </w:rPr>
            </w:pPr>
            <w:r w:rsidDel="00000000" w:rsidR="00000000" w:rsidRPr="00000000">
              <w:rPr>
                <w:rFonts w:ascii="Dosis" w:cs="Dosis" w:eastAsia="Dosis" w:hAnsi="Dosis"/>
                <w:rtl w:val="0"/>
              </w:rPr>
              <w:t xml:space="preserve">9. Old Business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SPSA update and next steps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Kristin requested the flexibility to use extra dollars for classroom supplies for CBE instruction.  Small group, student led equipment was discussed. Lego kits that reflect NGSS and independence as well as large standing dry erase boards for writing and group work.  The motion was made by Derixa to spend money on Lego kits and teacher dry erase boards. The motion was seconded by Art.  All in favor.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ind w:left="0" w:firstLine="0"/>
              <w:rPr>
                <w:rFonts w:ascii="Dosis" w:cs="Dosis" w:eastAsia="Dosis" w:hAnsi="Dosis"/>
              </w:rPr>
            </w:pPr>
            <w:r w:rsidDel="00000000" w:rsidR="00000000" w:rsidRPr="00000000">
              <w:rPr>
                <w:rFonts w:ascii="Dosis" w:cs="Dosis" w:eastAsia="Dosis" w:hAnsi="Dosis"/>
                <w:rtl w:val="0"/>
              </w:rPr>
              <w:t xml:space="preserve">10. New Business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None at this time.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Requested the council let Kristin know if they will be attending the Instructional Walk on Tuesday.  Rotating around rooms to view our whole learning community.  Council invited.  </w:t>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rPr>
                <w:rFonts w:ascii="Dosis" w:cs="Dosis" w:eastAsia="Dosis" w:hAnsi="Dosis"/>
              </w:rPr>
            </w:pPr>
            <w:r w:rsidDel="00000000" w:rsidR="00000000" w:rsidRPr="00000000">
              <w:rPr>
                <w:rFonts w:ascii="Dosis" w:cs="Dosis" w:eastAsia="Dosis" w:hAnsi="Dosis"/>
                <w:rtl w:val="0"/>
              </w:rPr>
              <w:t xml:space="preserve">11. Announcements</w:t>
            </w:r>
          </w:p>
          <w:p w:rsidR="00000000" w:rsidDel="00000000" w:rsidP="00000000" w:rsidRDefault="00000000" w:rsidRPr="00000000" w14:paraId="00000049">
            <w:pPr>
              <w:pageBreakBefore w:val="0"/>
              <w:numPr>
                <w:ilvl w:val="0"/>
                <w:numId w:val="1"/>
              </w:numPr>
              <w:ind w:left="720" w:hanging="360"/>
              <w:rPr>
                <w:rFonts w:ascii="Dosis" w:cs="Dosis" w:eastAsia="Dosis" w:hAnsi="Dosis"/>
              </w:rPr>
            </w:pPr>
            <w:r w:rsidDel="00000000" w:rsidR="00000000" w:rsidRPr="00000000">
              <w:rPr>
                <w:rFonts w:ascii="Dosis" w:cs="Dosis" w:eastAsia="Dosis" w:hAnsi="Dosis"/>
                <w:rtl w:val="0"/>
              </w:rPr>
              <w:t xml:space="preserve">Next SSC Meeting</w:t>
            </w:r>
          </w:p>
          <w:p w:rsidR="00000000" w:rsidDel="00000000" w:rsidP="00000000" w:rsidRDefault="00000000" w:rsidRPr="00000000" w14:paraId="0000004A">
            <w:pPr>
              <w:pageBreakBefore w:val="0"/>
              <w:numPr>
                <w:ilvl w:val="0"/>
                <w:numId w:val="1"/>
              </w:numPr>
              <w:ind w:left="720" w:hanging="360"/>
              <w:rPr>
                <w:rFonts w:ascii="Dosis" w:cs="Dosis" w:eastAsia="Dosis" w:hAnsi="Dosis"/>
              </w:rPr>
            </w:pPr>
            <w:r w:rsidDel="00000000" w:rsidR="00000000" w:rsidRPr="00000000">
              <w:rPr>
                <w:rFonts w:ascii="Dosis" w:cs="Dosis" w:eastAsia="Dosis" w:hAnsi="Dosis"/>
                <w:rtl w:val="0"/>
              </w:rPr>
              <w:t xml:space="preserve">Other meetings </w:t>
            </w:r>
          </w:p>
          <w:p w:rsidR="00000000" w:rsidDel="00000000" w:rsidP="00000000" w:rsidRDefault="00000000" w:rsidRPr="00000000" w14:paraId="0000004B">
            <w:pPr>
              <w:pageBreakBefore w:val="0"/>
              <w:ind w:left="0" w:firstLine="0"/>
              <w:rPr>
                <w:rFonts w:ascii="Dosis" w:cs="Dosis" w:eastAsia="Dosis" w:hAnsi="Dosis"/>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rPr>
                <w:rFonts w:ascii="Dosis" w:cs="Dosis" w:eastAsia="Dosis" w:hAnsi="Dosis"/>
              </w:rPr>
            </w:pPr>
            <w:r w:rsidDel="00000000" w:rsidR="00000000" w:rsidRPr="00000000">
              <w:rPr>
                <w:rFonts w:ascii="Dosis" w:cs="Dosis" w:eastAsia="Dosis" w:hAnsi="Dosis"/>
                <w:rtl w:val="0"/>
              </w:rPr>
              <w:t xml:space="preserve">12. Adjournment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School Site Council Members</w:t>
            </w:r>
          </w:p>
        </w:tc>
      </w:tr>
      <w:tr>
        <w:trPr>
          <w:cantSplit w:val="0"/>
          <w:trHeight w:val="44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4">
            <w:pPr>
              <w:pageBreakBefore w:val="0"/>
              <w:spacing w:line="240" w:lineRule="auto"/>
              <w:jc w:val="center"/>
              <w:rPr>
                <w:rFonts w:ascii="Dosis" w:cs="Dosis" w:eastAsia="Dosis" w:hAnsi="Dosis"/>
              </w:rPr>
            </w:pPr>
            <w:r w:rsidDel="00000000" w:rsidR="00000000" w:rsidRPr="00000000">
              <w:rPr>
                <w:rFonts w:ascii="Dosis" w:cs="Dosis" w:eastAsia="Dosis" w:hAnsi="Dosis"/>
                <w:rtl w:val="0"/>
              </w:rPr>
              <w:t xml:space="preserve">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jc w:val="center"/>
              <w:rPr>
                <w:rFonts w:ascii="Dosis" w:cs="Dosis" w:eastAsia="Dosis" w:hAnsi="Dosis"/>
                <w:sz w:val="20"/>
                <w:szCs w:val="20"/>
              </w:rPr>
            </w:pPr>
            <w:r w:rsidDel="00000000" w:rsidR="00000000" w:rsidRPr="00000000">
              <w:rPr>
                <w:rFonts w:ascii="Dosis" w:cs="Dosis" w:eastAsia="Dosis" w:hAnsi="Dosis"/>
                <w:rtl w:val="0"/>
              </w:rPr>
              <w:t xml:space="preserve">Role </w:t>
            </w:r>
            <w:r w:rsidDel="00000000" w:rsidR="00000000" w:rsidRPr="00000000">
              <w:rPr>
                <w:rFonts w:ascii="Dosis" w:cs="Dosis" w:eastAsia="Dosis" w:hAnsi="Dosis"/>
                <w:sz w:val="20"/>
                <w:szCs w:val="20"/>
                <w:rtl w:val="0"/>
              </w:rPr>
              <w:t xml:space="preserve">(Teacher/Parent/Admin + SSC role)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jc w:val="center"/>
              <w:rPr>
                <w:rFonts w:ascii="Dosis" w:cs="Dosis" w:eastAsia="Dosis" w:hAnsi="Dosis"/>
              </w:rPr>
            </w:pPr>
            <w:r w:rsidDel="00000000" w:rsidR="00000000" w:rsidRPr="00000000">
              <w:rPr>
                <w:rFonts w:ascii="Dosis" w:cs="Dosis" w:eastAsia="Dosis" w:hAnsi="Dosis"/>
                <w:rtl w:val="0"/>
              </w:rPr>
              <w:t xml:space="preserve">Attended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Cheyenne 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 Chairperson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Present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Mai 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 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Absent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Megan Siaosi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Absent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Kathleen Zontos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Present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Derixa Landry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Present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Jessica Canez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Absent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Kristin Sobilo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Present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Jill Macknicki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Present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Art Hand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Community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Present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jc w:val="center"/>
              <w:rPr>
                <w:rFonts w:ascii="Dosis" w:cs="Dosis" w:eastAsia="Dosis" w:hAnsi="Dosis"/>
              </w:rPr>
            </w:pPr>
            <w:r w:rsidDel="00000000" w:rsidR="00000000" w:rsidRPr="00000000">
              <w:rPr>
                <w:rtl w:val="0"/>
              </w:rPr>
            </w:r>
          </w:p>
        </w:tc>
      </w:tr>
      <w:tr>
        <w:trPr>
          <w:cantSplit w:val="0"/>
          <w:trHeight w:val="440"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78">
            <w:pPr>
              <w:spacing w:line="240" w:lineRule="auto"/>
              <w:jc w:val="center"/>
              <w:rPr>
                <w:rFonts w:ascii="Dosis" w:cs="Dosis" w:eastAsia="Dosis" w:hAnsi="Dosis"/>
              </w:rPr>
            </w:pP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Dosis" w:cs="Dosis" w:eastAsia="Dosis" w:hAnsi="Dosis"/>
                <w:sz w:val="20"/>
                <w:szCs w:val="20"/>
              </w:rPr>
            </w:pP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Dosis" w:cs="Dosis" w:eastAsia="Dosis" w:hAnsi="Dosi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559.28000000000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rFonts w:ascii="Dosis" w:cs="Dosis" w:eastAsia="Dosis" w:hAnsi="Dosis"/>
                <w:sz w:val="24"/>
                <w:szCs w:val="24"/>
              </w:rPr>
            </w:pPr>
            <w:r w:rsidDel="00000000" w:rsidR="00000000" w:rsidRPr="00000000">
              <w:rPr>
                <w:rtl w:val="0"/>
              </w:rPr>
            </w:r>
          </w:p>
        </w:tc>
      </w:tr>
    </w:tbl>
    <w:p w:rsidR="00000000" w:rsidDel="00000000" w:rsidP="00000000" w:rsidRDefault="00000000" w:rsidRPr="00000000" w14:paraId="0000009C">
      <w:pPr>
        <w:pageBreakBefore w:val="0"/>
        <w:ind w:left="0" w:firstLine="0"/>
        <w:rPr/>
      </w:pPr>
      <w:r w:rsidDel="00000000" w:rsidR="00000000" w:rsidRPr="00000000">
        <w:rPr>
          <w:rtl w:val="0"/>
        </w:rPr>
      </w:r>
    </w:p>
    <w:p w:rsidR="00000000" w:rsidDel="00000000" w:rsidP="00000000" w:rsidRDefault="00000000" w:rsidRPr="00000000" w14:paraId="0000009D">
      <w:pPr>
        <w:pageBreakBefore w:val="0"/>
        <w:ind w:left="0" w:firstLine="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r>
    </w:p>
    <w:sectPr>
      <w:headerReference r:id="rId8" w:type="default"/>
      <w:headerReference r:id="rId9" w:type="first"/>
      <w:footerReference r:id="rId10" w:type="first"/>
      <w:pgSz w:h="15840" w:w="12240" w:orient="portrait"/>
      <w:pgMar w:bottom="360" w:top="360" w:left="72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osis">
    <w:embedRegular w:fontKey="{00000000-0000-0000-0000-000000000000}" r:id="rId1" w:subsetted="0"/>
    <w:embedBold w:fontKey="{00000000-0000-0000-0000-000000000000}" r:id="rId2" w:subsetted="0"/>
  </w:font>
  <w:font w:name="Chelsea Market">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ageBreakBefore w:val="0"/>
      <w:jc w:val="right"/>
      <w:rPr>
        <w:rFonts w:ascii="Dosis" w:cs="Dosis" w:eastAsia="Dosis" w:hAnsi="Dosi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ageBreakBefore w:val="0"/>
      <w:spacing w:line="240" w:lineRule="auto"/>
      <w:jc w:val="right"/>
      <w:rPr>
        <w:rFonts w:ascii="Dosis" w:cs="Dosis" w:eastAsia="Dosis" w:hAnsi="Dosis"/>
        <w:sz w:val="18"/>
        <w:szCs w:val="18"/>
      </w:rPr>
    </w:pPr>
    <w:r w:rsidDel="00000000" w:rsidR="00000000" w:rsidRPr="00000000">
      <w:rPr>
        <w:rFonts w:ascii="Dosis" w:cs="Dosis" w:eastAsia="Dosis" w:hAnsi="Dosis"/>
        <w:sz w:val="18"/>
        <w:szCs w:val="18"/>
        <w:rtl w:val="0"/>
      </w:rPr>
      <w:t xml:space="preserve">Date Posted: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sobilok@eurekacityschools.org" TargetMode="External"/><Relationship Id="rId7" Type="http://schemas.openxmlformats.org/officeDocument/2006/relationships/hyperlink" Target="https://docs.google.com/document/d/1sotbGSobjSxxL6TLqazFsstKhU7W0UjD8gIUpGSWO7k/edit?tab=t.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 Id="rId3" Type="http://schemas.openxmlformats.org/officeDocument/2006/relationships/font" Target="fonts/ChelseaMarke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