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CC2FB3" w:rsidP="00CC2FB3" w14:paraId="6D7ADF48" w14:textId="2FA8E28E">
      <w:pPr>
        <w:pStyle w:val="Heading1"/>
        <w:spacing w:after="0"/>
      </w:pPr>
      <w:r w:rsidRPr="00734C1A">
        <w:t>Columbus City Schools</w:t>
      </w:r>
      <w:r>
        <w:t xml:space="preserve"> </w:t>
      </w:r>
    </w:p>
    <w:p w:rsidR="00CC2FB3" w:rsidP="00CC2FB3" w14:paraId="2BCA1828" w14:textId="4ACC24F4">
      <w:pPr>
        <w:pStyle w:val="Heading1"/>
        <w:spacing w:after="0"/>
      </w:pPr>
      <w:r>
        <w:t>Medical and P</w:t>
      </w:r>
      <w:r w:rsidR="00C06720">
        <w:t>harmacy Administration</w:t>
      </w:r>
      <w:r>
        <w:t xml:space="preserve"> RFP</w:t>
      </w:r>
      <w:r>
        <w:t xml:space="preserve"> Questions/Answers</w:t>
      </w:r>
    </w:p>
    <w:p w:rsidR="00493439" w:rsidRPr="00DB7ED7" w:rsidP="006D32AB" w14:paraId="2BBBC3E2" w14:textId="51F96CA9">
      <w:pPr>
        <w:pStyle w:val="LeftAlignedBodyText"/>
      </w:pPr>
      <w:r>
        <w:t>Effective 01.01.2025</w:t>
      </w:r>
    </w:p>
    <w:p w:rsidR="00493439" w:rsidRPr="00CB17EB" w:rsidP="00F428C1" w14:paraId="5D568FB0" w14:textId="2A3D080E">
      <w:pPr>
        <w:pStyle w:val="Horizontalrule"/>
      </w:pPr>
    </w:p>
    <w:p w:rsidR="00493439" w:rsidP="00493439" w14:paraId="5CD343EE" w14:textId="7C4BB8DA">
      <w:pPr>
        <w:pStyle w:val="1colSubtitle"/>
      </w:pPr>
      <w:r>
        <w:t>Vendor Questions</w:t>
      </w:r>
    </w:p>
    <w:p w:rsidR="0003226A" w:rsidRPr="003361F9" w:rsidP="003361F9" w14:paraId="06287057" w14:textId="5AF176D1">
      <w:pPr>
        <w:pStyle w:val="1colSubtitle"/>
      </w:pPr>
      <w:r>
        <w:t xml:space="preserve">Question: </w:t>
      </w:r>
      <w:r w:rsidRPr="00A93F1F" w:rsidR="00A93F1F">
        <w:t>Is this RFP part of a prescribed quoting cycle (</w:t>
      </w:r>
      <w:r w:rsidRPr="00A93F1F" w:rsidR="00A93F1F">
        <w:t>i.e.</w:t>
      </w:r>
      <w:r w:rsidRPr="00A93F1F" w:rsidR="00A93F1F">
        <w:t xml:space="preserve"> normal due diligence), or are there other reasons for the marketing such as service, network, or admin issues that I can respond to with my proposal?</w:t>
      </w:r>
    </w:p>
    <w:p w:rsidR="0003226A" w:rsidRPr="00A327F8" w:rsidP="00551715" w14:paraId="586A6224" w14:textId="50480B4C">
      <w:pPr>
        <w:pStyle w:val="1colbodytext"/>
        <w:rPr>
          <w:color w:val="auto"/>
        </w:rPr>
      </w:pPr>
      <w:r w:rsidRPr="00A327F8">
        <w:rPr>
          <w:color w:val="auto"/>
        </w:rPr>
        <w:t>Response</w:t>
      </w:r>
      <w:r w:rsidRPr="00A327F8" w:rsidR="00FA62C9">
        <w:rPr>
          <w:color w:val="auto"/>
        </w:rPr>
        <w:t>:</w:t>
      </w:r>
      <w:r w:rsidRPr="00A327F8" w:rsidR="00C06720">
        <w:rPr>
          <w:color w:val="auto"/>
        </w:rPr>
        <w:t xml:space="preserve"> </w:t>
      </w:r>
      <w:r w:rsidRPr="00A327F8" w:rsidR="001B7648">
        <w:rPr>
          <w:color w:val="auto"/>
        </w:rPr>
        <w:t>As a public entity</w:t>
      </w:r>
      <w:r w:rsidRPr="00A327F8" w:rsidR="00C06720">
        <w:rPr>
          <w:color w:val="auto"/>
        </w:rPr>
        <w:t>,</w:t>
      </w:r>
      <w:r w:rsidRPr="00A327F8" w:rsidR="001B7648">
        <w:rPr>
          <w:color w:val="auto"/>
        </w:rPr>
        <w:t xml:space="preserve"> Columbus City Schools</w:t>
      </w:r>
      <w:r w:rsidRPr="00A327F8" w:rsidR="00C06720">
        <w:rPr>
          <w:color w:val="auto"/>
        </w:rPr>
        <w:t xml:space="preserve"> </w:t>
      </w:r>
      <w:r w:rsidRPr="00A327F8" w:rsidR="001B7648">
        <w:rPr>
          <w:color w:val="auto"/>
        </w:rPr>
        <w:t>(</w:t>
      </w:r>
      <w:r w:rsidRPr="00A327F8" w:rsidR="00C06720">
        <w:rPr>
          <w:bCs w:val="0"/>
          <w:color w:val="auto"/>
          <w:lang w:val="en-GB"/>
        </w:rPr>
        <w:t>CCS</w:t>
      </w:r>
      <w:r w:rsidRPr="00A327F8" w:rsidR="001B7648">
        <w:rPr>
          <w:bCs w:val="0"/>
          <w:color w:val="auto"/>
          <w:lang w:val="en-GB"/>
        </w:rPr>
        <w:t>)</w:t>
      </w:r>
      <w:r w:rsidRPr="00A327F8" w:rsidR="00C06720">
        <w:rPr>
          <w:bCs w:val="0"/>
          <w:color w:val="auto"/>
          <w:lang w:val="en-GB"/>
        </w:rPr>
        <w:t xml:space="preserve"> </w:t>
      </w:r>
      <w:r w:rsidRPr="00A327F8" w:rsidR="001B7648">
        <w:rPr>
          <w:bCs w:val="0"/>
          <w:color w:val="auto"/>
          <w:lang w:val="en-GB"/>
        </w:rPr>
        <w:t>is required to conduct vendor marketings every</w:t>
      </w:r>
      <w:r w:rsidRPr="00A327F8" w:rsidR="00C06720">
        <w:rPr>
          <w:bCs w:val="0"/>
          <w:color w:val="auto"/>
          <w:lang w:val="en-GB"/>
        </w:rPr>
        <w:t xml:space="preserve"> 5 years.</w:t>
      </w:r>
    </w:p>
    <w:p w:rsidR="0003226A" w:rsidRPr="003361F9" w:rsidP="003361F9" w14:paraId="0443E330" w14:textId="3BD48C05">
      <w:pPr>
        <w:pStyle w:val="1colSubtitle"/>
      </w:pPr>
      <w:r>
        <w:t>Question:</w:t>
      </w:r>
      <w:r w:rsidR="00A93F1F">
        <w:t xml:space="preserve"> </w:t>
      </w:r>
      <w:r w:rsidRPr="00A93F1F" w:rsidR="00A93F1F">
        <w:t xml:space="preserve">What has the group historically done for wellness? Should I quote something basic, or something more enhanced that would include annual onsite biometric screenings, and incentive for wellness program </w:t>
      </w:r>
      <w:r w:rsidRPr="00A93F1F" w:rsidR="00A93F1F">
        <w:t>participation?</w:t>
      </w:r>
    </w:p>
    <w:p w:rsidR="004B51A6" w:rsidP="00676E10" w14:paraId="5D2FE2F0" w14:textId="434C1727">
      <w:pPr>
        <w:pStyle w:val="1colbodytext"/>
      </w:pPr>
      <w:r w:rsidRPr="00A327F8">
        <w:t>Response</w:t>
      </w:r>
      <w:r w:rsidRPr="00A327F8" w:rsidR="00FA62C9">
        <w:t>:</w:t>
      </w:r>
      <w:r w:rsidR="00C06720">
        <w:t xml:space="preserve"> </w:t>
      </w:r>
      <w:r w:rsidRPr="005E1A8E" w:rsidR="00C06720">
        <w:rPr>
          <w:bCs w:val="0"/>
          <w:lang w:val="en-GB"/>
        </w:rPr>
        <w:t xml:space="preserve">CCS has developed and manages a comprehensive staff wellness initiative around the 10 dimensions of health. Detailed information can be found on the CCS Wellness website here: </w:t>
      </w:r>
      <w:hyperlink r:id="rId7" w:history="1">
        <w:r w:rsidRPr="005E1A8E" w:rsidR="00C06720">
          <w:rPr>
            <w:rStyle w:val="Hyperlink"/>
            <w:bCs w:val="0"/>
            <w:lang w:val="en-GB"/>
          </w:rPr>
          <w:t>Wellness / CCS WELLNESS INITIATIVE HOMEPAGE (ccsoh.us)</w:t>
        </w:r>
      </w:hyperlink>
    </w:p>
    <w:p w:rsidR="00A93F1F" w:rsidRPr="003361F9" w:rsidP="00A93F1F" w14:paraId="4F5CF516" w14:textId="60B3E466">
      <w:pPr>
        <w:pStyle w:val="1colSubtitle"/>
      </w:pPr>
      <w:r>
        <w:t xml:space="preserve">Question: </w:t>
      </w:r>
      <w:r w:rsidRPr="00A93F1F">
        <w:t>How often does the group wire for med/RX claims now with UHC? Daily? Weekly?</w:t>
      </w:r>
    </w:p>
    <w:p w:rsidR="00A93F1F" w:rsidRPr="00A327F8" w:rsidP="00A93F1F" w14:paraId="3C333F1C" w14:textId="423B968F">
      <w:pPr>
        <w:pStyle w:val="1colbodytext"/>
        <w:rPr>
          <w:color w:val="auto"/>
        </w:rPr>
      </w:pPr>
      <w:r w:rsidRPr="00A327F8">
        <w:rPr>
          <w:color w:val="auto"/>
        </w:rPr>
        <w:t>Response</w:t>
      </w:r>
      <w:r w:rsidRPr="00A327F8">
        <w:rPr>
          <w:color w:val="auto"/>
        </w:rPr>
        <w:t>:</w:t>
      </w:r>
      <w:r w:rsidRPr="00A327F8" w:rsidR="00C06720">
        <w:rPr>
          <w:color w:val="auto"/>
        </w:rPr>
        <w:t xml:space="preserve"> </w:t>
      </w:r>
      <w:r w:rsidRPr="00A327F8" w:rsidR="001B7648">
        <w:rPr>
          <w:color w:val="auto"/>
        </w:rPr>
        <w:t>CCS prefers weekly claim funding.</w:t>
      </w:r>
    </w:p>
    <w:p w:rsidR="00A93F1F" w:rsidRPr="003361F9" w:rsidP="00A93F1F" w14:paraId="226EB2DD" w14:textId="148724E7">
      <w:pPr>
        <w:pStyle w:val="1colSubtitle"/>
      </w:pPr>
      <w:r>
        <w:t xml:space="preserve">Question: </w:t>
      </w:r>
      <w:r w:rsidRPr="00A93F1F">
        <w:t>Does the group have a telemedicine vendor today?</w:t>
      </w:r>
    </w:p>
    <w:p w:rsidR="00A93F1F" w:rsidP="00A93F1F" w14:paraId="0BD083EE" w14:textId="29ACAB34">
      <w:pPr>
        <w:pStyle w:val="1colbodytext"/>
      </w:pPr>
      <w:r w:rsidRPr="00A327F8">
        <w:t>Response</w:t>
      </w:r>
      <w:r w:rsidRPr="00A327F8">
        <w:t>:</w:t>
      </w:r>
      <w:r w:rsidR="00734C1A">
        <w:t xml:space="preserve"> Provided by and included with current administrator. </w:t>
      </w:r>
    </w:p>
    <w:p w:rsidR="00A93F1F" w:rsidRPr="003361F9" w:rsidP="00A93F1F" w14:paraId="59620B6A" w14:textId="40B7E575">
      <w:pPr>
        <w:pStyle w:val="1colSubtitle"/>
      </w:pPr>
      <w:r>
        <w:t xml:space="preserve">Question: </w:t>
      </w:r>
      <w:r w:rsidRPr="002B6881" w:rsidR="002B6881">
        <w:t xml:space="preserve">Is stop loss being requested at some point in the quoting cycle? If so, can you please provide the parameters for ISL and </w:t>
      </w:r>
      <w:r w:rsidRPr="002B6881" w:rsidR="002B6881">
        <w:t>agg</w:t>
      </w:r>
      <w:r w:rsidRPr="002B6881" w:rsidR="002B6881">
        <w:t xml:space="preserve"> (if </w:t>
      </w:r>
      <w:r w:rsidRPr="002B6881" w:rsidR="002B6881">
        <w:t>agg</w:t>
      </w:r>
      <w:r w:rsidRPr="002B6881" w:rsidR="002B6881">
        <w:t xml:space="preserve"> is included)?  </w:t>
      </w:r>
    </w:p>
    <w:p w:rsidR="00A93F1F" w:rsidP="00A93F1F" w14:paraId="215CC610" w14:textId="48060D15">
      <w:pPr>
        <w:pStyle w:val="1colbodytext"/>
      </w:pPr>
      <w:r w:rsidRPr="00A327F8">
        <w:t>Response</w:t>
      </w:r>
      <w:r w:rsidRPr="00A327F8">
        <w:t>:</w:t>
      </w:r>
      <w:r w:rsidRPr="00A327F8" w:rsidR="00734C1A">
        <w:t xml:space="preserve"> No.</w:t>
      </w:r>
    </w:p>
    <w:p w:rsidR="00A93F1F" w:rsidRPr="003361F9" w:rsidP="00A93F1F" w14:paraId="7F272482" w14:textId="27987928">
      <w:pPr>
        <w:pStyle w:val="1colSubtitle"/>
      </w:pPr>
      <w:bookmarkStart w:id="0" w:name="_Hlk153359501"/>
      <w:r>
        <w:t xml:space="preserve">Question: </w:t>
      </w:r>
      <w:r w:rsidRPr="002B6881" w:rsidR="002B6881">
        <w:t>What carrier handles stop loss today?</w:t>
      </w:r>
    </w:p>
    <w:p w:rsidR="00A93F1F" w:rsidRPr="00A327F8" w:rsidP="00A93F1F" w14:paraId="1BB0811F" w14:textId="5B393CEF">
      <w:pPr>
        <w:pStyle w:val="1colbodytext"/>
        <w:rPr>
          <w:color w:val="auto"/>
        </w:rPr>
      </w:pPr>
      <w:r w:rsidRPr="00A327F8">
        <w:rPr>
          <w:color w:val="auto"/>
        </w:rPr>
        <w:t>Response</w:t>
      </w:r>
      <w:r w:rsidRPr="00A327F8">
        <w:rPr>
          <w:color w:val="auto"/>
        </w:rPr>
        <w:t>:</w:t>
      </w:r>
      <w:r w:rsidRPr="00A327F8" w:rsidR="00734C1A">
        <w:rPr>
          <w:color w:val="auto"/>
        </w:rPr>
        <w:t xml:space="preserve"> </w:t>
      </w:r>
      <w:r w:rsidRPr="00A327F8" w:rsidR="001B7648">
        <w:rPr>
          <w:color w:val="auto"/>
        </w:rPr>
        <w:t>CCS does not currently purchase stop loss coverage.</w:t>
      </w:r>
    </w:p>
    <w:bookmarkEnd w:id="0"/>
    <w:p w:rsidR="00A93F1F" w:rsidRPr="003361F9" w:rsidP="00A93F1F" w14:paraId="5D563955" w14:textId="28362861">
      <w:pPr>
        <w:pStyle w:val="1colSubtitle"/>
      </w:pPr>
      <w:r>
        <w:t xml:space="preserve">Question: </w:t>
      </w:r>
      <w:r w:rsidRPr="002B6881" w:rsidR="002B6881">
        <w:t>How is the group receiving RX rebates today? Is there an offset to the UHC admin fee, or are 100% of rebates being passed along via claim wire credits?</w:t>
      </w:r>
    </w:p>
    <w:p w:rsidR="00A93F1F" w:rsidRPr="00A327F8" w:rsidP="00A93F1F" w14:paraId="4FE25F20" w14:textId="785E87C5">
      <w:pPr>
        <w:pStyle w:val="1colbodytext"/>
        <w:rPr>
          <w:color w:val="auto"/>
        </w:rPr>
      </w:pPr>
      <w:r w:rsidRPr="00A327F8">
        <w:rPr>
          <w:color w:val="auto"/>
        </w:rPr>
        <w:t>Response</w:t>
      </w:r>
      <w:r w:rsidRPr="00A327F8">
        <w:rPr>
          <w:color w:val="auto"/>
        </w:rPr>
        <w:t>:</w:t>
      </w:r>
      <w:r w:rsidRPr="00A327F8" w:rsidR="00E71533">
        <w:rPr>
          <w:color w:val="auto"/>
        </w:rPr>
        <w:t xml:space="preserve"> </w:t>
      </w:r>
      <w:r w:rsidRPr="00A327F8" w:rsidR="00DE4F68">
        <w:rPr>
          <w:color w:val="auto"/>
        </w:rPr>
        <w:t>CCS expects to receive pharmacy rebates directly, not as an offset to other fees.</w:t>
      </w:r>
    </w:p>
    <w:p w:rsidR="002B6881" w:rsidRPr="003361F9" w:rsidP="002B6881" w14:paraId="6F18F19D" w14:textId="2CDF24D0">
      <w:pPr>
        <w:pStyle w:val="1colSubtitle"/>
      </w:pPr>
      <w:r>
        <w:t xml:space="preserve">Question: </w:t>
      </w:r>
      <w:r w:rsidRPr="002B6881">
        <w:t xml:space="preserve">Will any </w:t>
      </w:r>
      <w:r w:rsidRPr="002B6881">
        <w:t>inforce</w:t>
      </w:r>
      <w:r w:rsidRPr="002B6881">
        <w:t xml:space="preserve"> pricing be made available?</w:t>
      </w:r>
    </w:p>
    <w:p w:rsidR="002B6881" w:rsidRPr="00A327F8" w:rsidP="00A93F1F" w14:paraId="7DE5AC89" w14:textId="202F44F8">
      <w:pPr>
        <w:pStyle w:val="1colbodytext"/>
        <w:rPr>
          <w:color w:val="auto"/>
        </w:rPr>
      </w:pPr>
      <w:r w:rsidRPr="00A327F8">
        <w:rPr>
          <w:color w:val="auto"/>
        </w:rPr>
        <w:t>Response:</w:t>
      </w:r>
      <w:r w:rsidRPr="00A327F8" w:rsidR="00E71533">
        <w:rPr>
          <w:color w:val="auto"/>
        </w:rPr>
        <w:t xml:space="preserve"> No</w:t>
      </w:r>
      <w:r w:rsidRPr="00A327F8" w:rsidR="00975EBE">
        <w:rPr>
          <w:color w:val="auto"/>
        </w:rPr>
        <w:t>.</w:t>
      </w:r>
    </w:p>
    <w:p w:rsidR="002B6881" w:rsidRPr="003361F9" w:rsidP="002B6881" w14:paraId="54EAA8E0" w14:textId="29CE03AD">
      <w:pPr>
        <w:pStyle w:val="1colSubtitle"/>
      </w:pPr>
      <w:r>
        <w:t xml:space="preserve">Question: </w:t>
      </w:r>
      <w:r w:rsidRPr="002B6881">
        <w:t xml:space="preserve">I </w:t>
      </w:r>
      <w:r w:rsidRPr="002B6881">
        <w:t>have to</w:t>
      </w:r>
      <w:r w:rsidRPr="002B6881">
        <w:t xml:space="preserve"> admit the naming of the 5 </w:t>
      </w:r>
      <w:r w:rsidRPr="002B6881">
        <w:t>inforce</w:t>
      </w:r>
      <w:r w:rsidRPr="002B6881">
        <w:t xml:space="preserve"> plan designs is confusing to me. The group appears to have 3 EPO plans with no OON coverage (and no PCP requirements), and two traditional PPO plans.  Are there any capitations in the EPO products currently?</w:t>
      </w:r>
    </w:p>
    <w:p w:rsidR="002B6881" w:rsidP="00A93F1F" w14:paraId="3386C970" w14:textId="140B4A84">
      <w:pPr>
        <w:pStyle w:val="1colbodytext"/>
      </w:pPr>
      <w:r w:rsidRPr="00A327F8">
        <w:t>Response:</w:t>
      </w:r>
      <w:r w:rsidRPr="00A327F8" w:rsidR="00E71533">
        <w:t xml:space="preserve"> No.</w:t>
      </w:r>
    </w:p>
    <w:p w:rsidR="002B6881" w:rsidRPr="003361F9" w:rsidP="002B6881" w14:paraId="30FD898E" w14:textId="466F10FB">
      <w:pPr>
        <w:pStyle w:val="1colSubtitle"/>
      </w:pPr>
      <w:r>
        <w:t xml:space="preserve">Question: </w:t>
      </w:r>
      <w:r w:rsidRPr="002B6881">
        <w:t>Does the current pharmacy network exclude any chains?</w:t>
      </w:r>
    </w:p>
    <w:p w:rsidR="002B6881" w:rsidP="00A93F1F" w14:paraId="75469CE2" w14:textId="1665F80D">
      <w:pPr>
        <w:pStyle w:val="1colbodytext"/>
      </w:pPr>
      <w:r w:rsidRPr="00A327F8">
        <w:t>Response:</w:t>
      </w:r>
      <w:r w:rsidRPr="00A327F8" w:rsidR="00E71533">
        <w:t xml:space="preserve"> The</w:t>
      </w:r>
      <w:r w:rsidR="00E71533">
        <w:t xml:space="preserve"> current ESI network excludes Kroger.</w:t>
      </w:r>
    </w:p>
    <w:p w:rsidR="002B6881" w:rsidRPr="003361F9" w:rsidP="002B6881" w14:paraId="23BB80E4" w14:textId="045F4910">
      <w:pPr>
        <w:pStyle w:val="1colSubtitle"/>
      </w:pPr>
      <w:r>
        <w:t xml:space="preserve">Question: </w:t>
      </w:r>
      <w:r w:rsidR="008C6C0D">
        <w:t>(Vendor)</w:t>
      </w:r>
      <w:r w:rsidRPr="002B6881">
        <w:t xml:space="preserve"> offers a special EAP program just for public school educators. Would we be able to provide a quote for that product in the scope of this RFP?</w:t>
      </w:r>
    </w:p>
    <w:p w:rsidR="002B6881" w:rsidP="002B6881" w14:paraId="6F1EC898" w14:textId="3BB2431A">
      <w:pPr>
        <w:pStyle w:val="1colbodytext"/>
      </w:pPr>
      <w:r w:rsidRPr="00A327F8">
        <w:t>Response:</w:t>
      </w:r>
      <w:r w:rsidRPr="00A327F8" w:rsidR="00E71533">
        <w:t xml:space="preserve"> No.</w:t>
      </w:r>
    </w:p>
    <w:p w:rsidR="002B6881" w:rsidRPr="003361F9" w:rsidP="005F4E4C" w14:paraId="531C98CE" w14:textId="33A563DB">
      <w:pPr>
        <w:pStyle w:val="1colSubtitle"/>
      </w:pPr>
      <w:r>
        <w:t xml:space="preserve">Question: </w:t>
      </w:r>
      <w:r w:rsidR="005F4E4C">
        <w:t>Would you be able to provide the pharmacy data from the website in an excel format? Our team cannot use the text file that was provided.</w:t>
      </w:r>
    </w:p>
    <w:p w:rsidR="002B6881" w:rsidP="002B6881" w14:paraId="0B1EF95F" w14:textId="1C77C7CE">
      <w:pPr>
        <w:pStyle w:val="1colbodytext"/>
      </w:pPr>
      <w:r w:rsidRPr="00A327F8">
        <w:t>Response:</w:t>
      </w:r>
      <w:r w:rsidR="00E71533">
        <w:t xml:space="preserve"> Please refer to the pdf instruction file (</w:t>
      </w:r>
      <w:r w:rsidRPr="00E71533" w:rsidR="00E71533">
        <w:t>text to excel instructions</w:t>
      </w:r>
      <w:r w:rsidR="00E71533">
        <w:t>).</w:t>
      </w:r>
    </w:p>
    <w:p w:rsidR="005F4E4C" w:rsidRPr="003361F9" w:rsidP="005F4E4C" w14:paraId="65917BCF" w14:textId="7B421F0B">
      <w:pPr>
        <w:pStyle w:val="1colSubtitle"/>
      </w:pPr>
      <w:r>
        <w:t xml:space="preserve">Question: </w:t>
      </w:r>
      <w:r w:rsidRPr="00BB460A" w:rsidR="00BB460A">
        <w:t>Please confirm that only electronic copies of the RFP response are needed. No hard copy materials are requested.</w:t>
      </w:r>
    </w:p>
    <w:p w:rsidR="005F4E4C" w:rsidP="005F4E4C" w14:paraId="1947989B" w14:textId="3E4003E0">
      <w:pPr>
        <w:pStyle w:val="1colbodytext"/>
      </w:pPr>
      <w:r w:rsidRPr="00A327F8">
        <w:t>Response:</w:t>
      </w:r>
      <w:r w:rsidRPr="00A327F8" w:rsidR="00E71533">
        <w:t xml:space="preserve"> Confirmed.</w:t>
      </w:r>
    </w:p>
    <w:p w:rsidR="00BB460A" w:rsidRPr="003361F9" w:rsidP="00BB460A" w14:paraId="220A4B17" w14:textId="2FDE391F">
      <w:pPr>
        <w:pStyle w:val="1colSubtitle"/>
      </w:pPr>
      <w:r>
        <w:t xml:space="preserve">Question: </w:t>
      </w:r>
      <w:r w:rsidRPr="00BB460A">
        <w:t xml:space="preserve">There is reference to a robust wellness program in place. Can details be provided regarding what services and programs are included within that wellness program?  </w:t>
      </w:r>
    </w:p>
    <w:p w:rsidR="00BB460A" w:rsidP="00BB460A" w14:paraId="7FEF6A5F" w14:textId="5CD199D5">
      <w:pPr>
        <w:pStyle w:val="1colbodytext"/>
      </w:pPr>
      <w:r>
        <w:t>Response:</w:t>
      </w:r>
      <w:r w:rsidR="005E1A8E">
        <w:t xml:space="preserve"> </w:t>
      </w:r>
      <w:r w:rsidRPr="005E1A8E" w:rsidR="005E1A8E">
        <w:rPr>
          <w:bCs w:val="0"/>
          <w:lang w:val="en-GB"/>
        </w:rPr>
        <w:t xml:space="preserve">CCS has developed and manages a comprehensive staff wellness initiative around the 10 dimensions of health. Detailed information can be found on the CCS Wellness website here: </w:t>
      </w:r>
      <w:hyperlink r:id="rId7" w:history="1">
        <w:r w:rsidRPr="005E1A8E" w:rsidR="005E1A8E">
          <w:rPr>
            <w:rStyle w:val="Hyperlink"/>
            <w:bCs w:val="0"/>
            <w:lang w:val="en-GB"/>
          </w:rPr>
          <w:t>Wellness / CCS WELLNESS INITIATIVE HOMEPAGE (ccsoh.us)</w:t>
        </w:r>
      </w:hyperlink>
    </w:p>
    <w:p w:rsidR="00BB460A" w:rsidRPr="003361F9" w:rsidP="00BB460A" w14:paraId="1ED0C77C" w14:textId="53626C16">
      <w:pPr>
        <w:pStyle w:val="1colSubtitle"/>
      </w:pPr>
      <w:r>
        <w:t xml:space="preserve">Question: </w:t>
      </w:r>
      <w:r w:rsidRPr="00BB460A">
        <w:t>Does the current health and wellness program include any member rewards? If so, who administers the program and covers the cost of any member rewards earned (</w:t>
      </w:r>
      <w:r w:rsidRPr="00BB460A">
        <w:t>i.e.</w:t>
      </w:r>
      <w:r w:rsidRPr="00BB460A">
        <w:t xml:space="preserve"> the District or the vendor)?</w:t>
      </w:r>
    </w:p>
    <w:p w:rsidR="00BB460A" w:rsidRPr="00637AB0" w:rsidP="00BB460A" w14:paraId="4A819505" w14:textId="0FAF1F6D">
      <w:pPr>
        <w:pStyle w:val="1colbodytext"/>
        <w:rPr>
          <w:color w:val="FF0000"/>
        </w:rPr>
      </w:pPr>
      <w:r>
        <w:t>Response:</w:t>
      </w:r>
      <w:r w:rsidR="005E1A8E">
        <w:t xml:space="preserve"> </w:t>
      </w:r>
      <w:r w:rsidR="00BC1644">
        <w:t>CCS has</w:t>
      </w:r>
      <w:r w:rsidRPr="005E1A8E" w:rsidR="005E1A8E">
        <w:rPr>
          <w:bCs w:val="0"/>
          <w:lang w:val="en-GB"/>
        </w:rPr>
        <w:t xml:space="preserve"> an incentive</w:t>
      </w:r>
      <w:r w:rsidR="005E1A8E">
        <w:rPr>
          <w:bCs w:val="0"/>
          <w:lang w:val="en-GB"/>
        </w:rPr>
        <w:t>-</w:t>
      </w:r>
      <w:r w:rsidRPr="005E1A8E" w:rsidR="005E1A8E">
        <w:rPr>
          <w:bCs w:val="0"/>
          <w:lang w:val="en-GB"/>
        </w:rPr>
        <w:t xml:space="preserve">based wellness program. Staff earn incentives through participation. Wellness Coordinator administers the program, and </w:t>
      </w:r>
      <w:r w:rsidR="00BC1644">
        <w:rPr>
          <w:bCs w:val="0"/>
          <w:lang w:val="en-GB"/>
        </w:rPr>
        <w:t>d</w:t>
      </w:r>
      <w:r w:rsidRPr="005E1A8E" w:rsidR="005E1A8E">
        <w:rPr>
          <w:bCs w:val="0"/>
          <w:lang w:val="en-GB"/>
        </w:rPr>
        <w:t xml:space="preserve">ifferent budgets </w:t>
      </w:r>
      <w:r w:rsidR="00BC1644">
        <w:rPr>
          <w:bCs w:val="0"/>
          <w:lang w:val="en-GB"/>
        </w:rPr>
        <w:t xml:space="preserve">are used </w:t>
      </w:r>
      <w:r w:rsidRPr="005E1A8E" w:rsidR="005E1A8E">
        <w:rPr>
          <w:bCs w:val="0"/>
          <w:lang w:val="en-GB"/>
        </w:rPr>
        <w:t xml:space="preserve">to cover the cost of </w:t>
      </w:r>
      <w:r w:rsidR="00BC1644">
        <w:rPr>
          <w:bCs w:val="0"/>
          <w:lang w:val="en-GB"/>
        </w:rPr>
        <w:t xml:space="preserve">the </w:t>
      </w:r>
      <w:r w:rsidRPr="005E1A8E" w:rsidR="005E1A8E">
        <w:rPr>
          <w:bCs w:val="0"/>
          <w:lang w:val="en-GB"/>
        </w:rPr>
        <w:t xml:space="preserve">incentives, </w:t>
      </w:r>
      <w:r w:rsidR="00BC1644">
        <w:rPr>
          <w:bCs w:val="0"/>
          <w:lang w:val="en-GB"/>
        </w:rPr>
        <w:t xml:space="preserve">including both </w:t>
      </w:r>
      <w:r w:rsidRPr="005E1A8E" w:rsidR="005E1A8E">
        <w:rPr>
          <w:bCs w:val="0"/>
          <w:lang w:val="en-GB"/>
        </w:rPr>
        <w:t>District and vendor</w:t>
      </w:r>
      <w:r w:rsidR="00BC1644">
        <w:rPr>
          <w:bCs w:val="0"/>
          <w:lang w:val="en-GB"/>
        </w:rPr>
        <w:t xml:space="preserve"> funds</w:t>
      </w:r>
      <w:r w:rsidRPr="005E1A8E" w:rsidR="005E1A8E">
        <w:rPr>
          <w:bCs w:val="0"/>
          <w:lang w:val="en-GB"/>
        </w:rPr>
        <w:t>.</w:t>
      </w:r>
    </w:p>
    <w:p w:rsidR="00BB460A" w:rsidRPr="003361F9" w:rsidP="00BB460A" w14:paraId="070686D6" w14:textId="7EF3740E">
      <w:pPr>
        <w:pStyle w:val="1colSubtitle"/>
      </w:pPr>
      <w:r>
        <w:t xml:space="preserve">Question: </w:t>
      </w:r>
      <w:r w:rsidRPr="00BB460A">
        <w:t>Does CCS currently have an enhanced concierge service model in place?  Does this include any extended member service hours?</w:t>
      </w:r>
    </w:p>
    <w:p w:rsidR="00BB460A" w:rsidRPr="00637AB0" w:rsidP="00BB460A" w14:paraId="206F6941" w14:textId="02A1608E">
      <w:pPr>
        <w:pStyle w:val="1colbodytext"/>
        <w:rPr>
          <w:color w:val="FF0000"/>
        </w:rPr>
      </w:pPr>
      <w:r>
        <w:t>Response:</w:t>
      </w:r>
      <w:r w:rsidR="005E1A8E">
        <w:t xml:space="preserve"> </w:t>
      </w:r>
      <w:r w:rsidRPr="005E1A8E" w:rsidR="005E1A8E">
        <w:t xml:space="preserve">Yes, </w:t>
      </w:r>
      <w:r w:rsidR="00BC1644">
        <w:t>services are provided through</w:t>
      </w:r>
      <w:r w:rsidRPr="005E1A8E" w:rsidR="005E1A8E">
        <w:t xml:space="preserve"> Health Advocate.</w:t>
      </w:r>
    </w:p>
    <w:p w:rsidR="00BB460A" w:rsidRPr="003361F9" w:rsidP="00BB460A" w14:paraId="2637488F" w14:textId="3697C2AE">
      <w:pPr>
        <w:pStyle w:val="1colSubtitle"/>
      </w:pPr>
      <w:r>
        <w:t xml:space="preserve">Question: </w:t>
      </w:r>
      <w:r w:rsidRPr="00BB460A">
        <w:t>Regarding this verbiage in the RFP “Columbus City Schools may require production and delivery of claims data files to each of its medical and data management vendors within 30 days after the end of each month, quarter, and/or year-end based on a predetermined feed schedule. A detailed feed schedule will be established by Columbus City Schools prior to contract commencement. Said files should be considered standard and be provided at no additional cost. If disagree, please explain.”, can details be provided regarding the number of files and the vendors currently in place?</w:t>
      </w:r>
    </w:p>
    <w:p w:rsidR="00BB460A" w:rsidRPr="00A327F8" w:rsidP="00BB460A" w14:paraId="31E75305" w14:textId="39020936">
      <w:pPr>
        <w:pStyle w:val="1colbodytext"/>
        <w:rPr>
          <w:color w:val="auto"/>
        </w:rPr>
      </w:pPr>
      <w:r w:rsidRPr="00A327F8">
        <w:rPr>
          <w:color w:val="auto"/>
        </w:rPr>
        <w:t>Response:</w:t>
      </w:r>
      <w:r w:rsidRPr="00A327F8" w:rsidR="00637AB0">
        <w:rPr>
          <w:color w:val="auto"/>
        </w:rPr>
        <w:t xml:space="preserve"> Data is exchanged currently to facilitate both claim processing (</w:t>
      </w:r>
      <w:r w:rsidRPr="00A327F8" w:rsidR="00637AB0">
        <w:rPr>
          <w:color w:val="auto"/>
        </w:rPr>
        <w:t>e.g.</w:t>
      </w:r>
      <w:r w:rsidRPr="00A327F8" w:rsidR="00637AB0">
        <w:rPr>
          <w:color w:val="auto"/>
        </w:rPr>
        <w:t xml:space="preserve"> for FSA claim substantiation) and member clinical support (e.g. Rx claims sent to medical vendor for care management program support). In the future, CCS may implement a data warehouse solution and files would need to be provided.</w:t>
      </w:r>
    </w:p>
    <w:p w:rsidR="00BB460A" w:rsidRPr="003361F9" w:rsidP="00BB460A" w14:paraId="11D3928A" w14:textId="745274BA">
      <w:pPr>
        <w:pStyle w:val="1colSubtitle"/>
      </w:pPr>
      <w:r>
        <w:t xml:space="preserve">Question: </w:t>
      </w:r>
      <w:r w:rsidRPr="00BB460A">
        <w:t>How are biometric services currently provided to employees? Is there a cost associated with these services if onsite and who currently covers this cost, if applicable?</w:t>
      </w:r>
    </w:p>
    <w:p w:rsidR="00BB460A" w:rsidP="00BB460A" w14:paraId="7CA96756" w14:textId="204BF452">
      <w:pPr>
        <w:pStyle w:val="1colbodytext"/>
      </w:pPr>
      <w:r>
        <w:t>Response:</w:t>
      </w:r>
      <w:r w:rsidR="005E1A8E">
        <w:t xml:space="preserve"> </w:t>
      </w:r>
      <w:r w:rsidRPr="005E1A8E" w:rsidR="005E1A8E">
        <w:t>We no longer offer biometric services.</w:t>
      </w:r>
    </w:p>
    <w:p w:rsidR="00BB460A" w:rsidRPr="003361F9" w:rsidP="00BB460A" w14:paraId="0AC8894A" w14:textId="76FECCF6">
      <w:pPr>
        <w:pStyle w:val="1colSubtitle"/>
      </w:pPr>
      <w:r>
        <w:t xml:space="preserve">Question: </w:t>
      </w:r>
      <w:r w:rsidRPr="00BB460A">
        <w:t xml:space="preserve">Please provide additional details about the current clinical programs in place and specifically the </w:t>
      </w:r>
      <w:r w:rsidRPr="00BB460A">
        <w:t>inforce</w:t>
      </w:r>
      <w:r w:rsidRPr="00BB460A">
        <w:t xml:space="preserve"> low back pain, stress/weight/tobacco programs in place ex. online and/or telephonic coaching.</w:t>
      </w:r>
    </w:p>
    <w:p w:rsidR="00BB460A" w:rsidP="00BB460A" w14:paraId="4A479F3E" w14:textId="1E90685B">
      <w:pPr>
        <w:pStyle w:val="1colbodytext"/>
      </w:pPr>
      <w:r>
        <w:t>Response:</w:t>
      </w:r>
      <w:r w:rsidR="005E1A8E">
        <w:t xml:space="preserve"> </w:t>
      </w:r>
      <w:r w:rsidRPr="005E1A8E" w:rsidR="005E1A8E">
        <w:t xml:space="preserve">We offer preventative wellness programs through our </w:t>
      </w:r>
      <w:r w:rsidR="005E1A8E">
        <w:t>i</w:t>
      </w:r>
      <w:r w:rsidRPr="005E1A8E" w:rsidR="005E1A8E">
        <w:t>nsurance provider and independent vendors.</w:t>
      </w:r>
    </w:p>
    <w:p w:rsidR="00BB460A" w:rsidRPr="003361F9" w:rsidP="00BB460A" w14:paraId="02E9979B" w14:textId="2C95CDE6">
      <w:pPr>
        <w:pStyle w:val="1colSubtitle"/>
      </w:pPr>
      <w:r>
        <w:t xml:space="preserve">Question: </w:t>
      </w:r>
      <w:r w:rsidRPr="00BB460A">
        <w:t>Does EPO require selection of PCP and/or referral to Specialist?</w:t>
      </w:r>
    </w:p>
    <w:p w:rsidR="00BB460A" w:rsidP="00BB460A" w14:paraId="5669C15E" w14:textId="653179AE">
      <w:pPr>
        <w:pStyle w:val="1colbodytext"/>
      </w:pPr>
      <w:r w:rsidRPr="00A327F8">
        <w:t>Response:</w:t>
      </w:r>
      <w:r w:rsidRPr="00A327F8" w:rsidR="00546490">
        <w:t xml:space="preserve"> No.</w:t>
      </w:r>
    </w:p>
    <w:p w:rsidR="00BB460A" w:rsidRPr="003361F9" w:rsidP="00BB460A" w14:paraId="5E577755" w14:textId="746C1FE1">
      <w:pPr>
        <w:pStyle w:val="1colSubtitle"/>
      </w:pPr>
      <w:r>
        <w:t xml:space="preserve">Question: </w:t>
      </w:r>
      <w:r w:rsidRPr="00BB460A">
        <w:t>Will the current program fees be released as part of the RFP data?</w:t>
      </w:r>
    </w:p>
    <w:p w:rsidR="00BB460A" w:rsidP="00BB460A" w14:paraId="5C89D2FE" w14:textId="60E7C6FF">
      <w:pPr>
        <w:pStyle w:val="1colbodytext"/>
      </w:pPr>
      <w:r w:rsidRPr="00A327F8">
        <w:t>Response:</w:t>
      </w:r>
      <w:r w:rsidRPr="00A327F8" w:rsidR="00546490">
        <w:t xml:space="preserve"> No.</w:t>
      </w:r>
    </w:p>
    <w:p w:rsidR="00BB460A" w:rsidRPr="003361F9" w:rsidP="00BB460A" w14:paraId="0B8FBAC2" w14:textId="19CED5F8">
      <w:pPr>
        <w:pStyle w:val="1colSubtitle"/>
      </w:pPr>
      <w:r>
        <w:t xml:space="preserve">Question: </w:t>
      </w:r>
      <w:r w:rsidRPr="00BB460A">
        <w:t xml:space="preserve">Are there any new initiatives that the </w:t>
      </w:r>
      <w:r w:rsidRPr="00BB460A">
        <w:t>District</w:t>
      </w:r>
      <w:r w:rsidRPr="00BB460A">
        <w:t xml:space="preserve"> would like to focus on in the coming year?</w:t>
      </w:r>
    </w:p>
    <w:p w:rsidR="00BB460A" w:rsidP="00BB460A" w14:paraId="23FC649E" w14:textId="6A81A7C1">
      <w:pPr>
        <w:pStyle w:val="1colbodytext"/>
      </w:pPr>
      <w:r>
        <w:t>Response:</w:t>
      </w:r>
      <w:r w:rsidR="005E1A8E">
        <w:t xml:space="preserve"> </w:t>
      </w:r>
      <w:r w:rsidRPr="005E1A8E" w:rsidR="005E1A8E">
        <w:t>A focus on building our infrastructure to expand our Wellness Initiative based on best practices in the industry.</w:t>
      </w:r>
    </w:p>
    <w:p w:rsidR="00BB460A" w:rsidRPr="003361F9" w:rsidP="00BB460A" w14:paraId="7C458D86" w14:textId="0EB400A8">
      <w:pPr>
        <w:pStyle w:val="1colSubtitle"/>
      </w:pPr>
      <w:r>
        <w:t xml:space="preserve">Question: </w:t>
      </w:r>
      <w:r w:rsidRPr="00BB460A">
        <w:t>The RFP references 6 plans but only 5 plan documents were provided. Can you provide the additional plan document?</w:t>
      </w:r>
    </w:p>
    <w:p w:rsidR="00BB460A" w:rsidRPr="00A327F8" w:rsidP="00BB460A" w14:paraId="13533D53" w14:textId="3063EAAB">
      <w:pPr>
        <w:pStyle w:val="1colbodytext"/>
        <w:rPr>
          <w:color w:val="auto"/>
        </w:rPr>
      </w:pPr>
      <w:r w:rsidRPr="00A327F8">
        <w:rPr>
          <w:color w:val="auto"/>
        </w:rPr>
        <w:t>Response:</w:t>
      </w:r>
      <w:r w:rsidRPr="00A327F8" w:rsidR="00E30D47">
        <w:rPr>
          <w:color w:val="auto"/>
        </w:rPr>
        <w:t xml:space="preserve"> A high deductible, HSA-qualified PPO </w:t>
      </w:r>
      <w:r w:rsidRPr="00A327F8" w:rsidR="00F83E85">
        <w:rPr>
          <w:color w:val="auto"/>
        </w:rPr>
        <w:t>option is being offered to Classified employees effective 1/1/2024. Please refer to the SBC</w:t>
      </w:r>
      <w:r w:rsidRPr="00A327F8" w:rsidR="00A327F8">
        <w:rPr>
          <w:color w:val="auto"/>
        </w:rPr>
        <w:t xml:space="preserve"> file</w:t>
      </w:r>
      <w:r w:rsidRPr="00A327F8" w:rsidR="00F83E85">
        <w:rPr>
          <w:color w:val="auto"/>
        </w:rPr>
        <w:t xml:space="preserve"> for this plan</w:t>
      </w:r>
      <w:r w:rsidRPr="00A327F8" w:rsidR="00A327F8">
        <w:rPr>
          <w:color w:val="auto"/>
        </w:rPr>
        <w:t xml:space="preserve"> (Classified_HDHP_Plan_2024_SBC)</w:t>
      </w:r>
      <w:r w:rsidRPr="00A327F8" w:rsidR="00F83E85">
        <w:rPr>
          <w:color w:val="auto"/>
        </w:rPr>
        <w:t>.</w:t>
      </w:r>
    </w:p>
    <w:p w:rsidR="00BB460A" w:rsidRPr="003361F9" w:rsidP="00BB460A" w14:paraId="5F8BDAC4" w14:textId="23C0CB78">
      <w:pPr>
        <w:pStyle w:val="1colSubtitle"/>
      </w:pPr>
      <w:r>
        <w:t xml:space="preserve">Question: </w:t>
      </w:r>
      <w:r w:rsidRPr="00BB460A">
        <w:t>We did not see employee/member enrollment counts by plan in the materials provided. Please provide a report that notes the number of employees/members covered under each of the benefit plans.</w:t>
      </w:r>
    </w:p>
    <w:p w:rsidR="00BB460A" w:rsidRPr="00A327F8" w:rsidP="00BB460A" w14:paraId="4817D426" w14:textId="623F04E7">
      <w:pPr>
        <w:pStyle w:val="1colbodytext"/>
        <w:rPr>
          <w:color w:val="auto"/>
        </w:rPr>
      </w:pPr>
      <w:r w:rsidRPr="00A327F8">
        <w:rPr>
          <w:color w:val="auto"/>
        </w:rPr>
        <w:t>Response:</w:t>
      </w:r>
      <w:r w:rsidRPr="00A327F8" w:rsidR="00AC6A8B">
        <w:rPr>
          <w:color w:val="auto"/>
        </w:rPr>
        <w:t xml:space="preserve"> Reports showing monthly membership for the last 3 years and a census showing the breakdown between Certificated and Classified enrollment was provided in the initial RFP posting. No additional enrollment information is being distributed.</w:t>
      </w:r>
    </w:p>
    <w:p w:rsidR="00A33813" w:rsidRPr="003361F9" w:rsidP="00A33813" w14:paraId="16BAF6C5" w14:textId="4A195F83">
      <w:pPr>
        <w:pStyle w:val="1colSubtitle"/>
      </w:pPr>
      <w:r>
        <w:t xml:space="preserve">Question: </w:t>
      </w:r>
      <w:r w:rsidRPr="00A33813">
        <w:t xml:space="preserve">Are there any additional </w:t>
      </w:r>
      <w:r w:rsidRPr="00A33813">
        <w:t>inforce</w:t>
      </w:r>
      <w:r w:rsidRPr="00A33813">
        <w:t xml:space="preserve"> funds that need to be accounted for, </w:t>
      </w:r>
      <w:r w:rsidRPr="00A33813">
        <w:t>i.e.</w:t>
      </w:r>
      <w:r w:rsidRPr="00A33813">
        <w:t xml:space="preserve"> Annual Wellness Fund, Universal Fund etc. in our offer?</w:t>
      </w:r>
    </w:p>
    <w:p w:rsidR="00A33813" w:rsidRPr="00C32E37" w:rsidP="00A33813" w14:paraId="1D99AB20" w14:textId="4E7929F9">
      <w:pPr>
        <w:pStyle w:val="1colbodytext"/>
        <w:rPr>
          <w:color w:val="auto"/>
        </w:rPr>
      </w:pPr>
      <w:r w:rsidRPr="00C32E37">
        <w:rPr>
          <w:color w:val="auto"/>
        </w:rPr>
        <w:t>Response:</w:t>
      </w:r>
      <w:r w:rsidRPr="00C32E37" w:rsidR="00AC6A8B">
        <w:rPr>
          <w:color w:val="auto"/>
        </w:rPr>
        <w:t xml:space="preserve"> There are no specific funds being requested other than those shown in the RFP.</w:t>
      </w:r>
      <w:r w:rsidRPr="00C32E37" w:rsidR="009E20A3">
        <w:rPr>
          <w:color w:val="auto"/>
        </w:rPr>
        <w:t xml:space="preserve"> Bidders are asked to provide their best financial proposal.</w:t>
      </w:r>
    </w:p>
    <w:p w:rsidR="008C6C0D" w:rsidP="008C6C0D" w14:paraId="2ED2B0D6" w14:textId="77777777">
      <w:pPr>
        <w:pStyle w:val="1colSubtitle"/>
      </w:pPr>
      <w:r>
        <w:t xml:space="preserve">Question: </w:t>
      </w:r>
      <w:r w:rsidRPr="008C6C0D">
        <w:t xml:space="preserve">Is there a certain amount bidders should </w:t>
      </w:r>
      <w:r w:rsidRPr="008C6C0D">
        <w:t>take into account</w:t>
      </w:r>
      <w:r w:rsidRPr="008C6C0D">
        <w:t xml:space="preserve"> for the following external allowances?</w:t>
      </w:r>
    </w:p>
    <w:p w:rsidR="008C6C0D" w:rsidP="008C6C0D" w14:paraId="49CF371B" w14:textId="15D8E2FD">
      <w:pPr>
        <w:pStyle w:val="Bulletlistlevel1"/>
      </w:pPr>
      <w:r>
        <w:t>Audit</w:t>
      </w:r>
    </w:p>
    <w:p w:rsidR="008C6C0D" w:rsidP="008C6C0D" w14:paraId="2D81DDBA" w14:textId="645A7DDA">
      <w:pPr>
        <w:pStyle w:val="Bulletlistlevel1"/>
      </w:pPr>
      <w:r>
        <w:t>Pre-implementation Audit</w:t>
      </w:r>
    </w:p>
    <w:p w:rsidR="008C6C0D" w:rsidRPr="003361F9" w:rsidP="008C6C0D" w14:paraId="7B92B0AE" w14:textId="18BEC00A">
      <w:pPr>
        <w:pStyle w:val="Bulletlistlevel1"/>
      </w:pPr>
      <w:r>
        <w:t>Market Check</w:t>
      </w:r>
    </w:p>
    <w:p w:rsidR="008C6C0D" w:rsidP="008C6C0D" w14:paraId="4590F301" w14:textId="6CF62B11">
      <w:pPr>
        <w:pStyle w:val="1colbodytext"/>
      </w:pPr>
      <w:r>
        <w:t>Response:</w:t>
      </w:r>
      <w:r w:rsidR="00A11869">
        <w:t xml:space="preserve"> </w:t>
      </w:r>
      <w:r w:rsidRPr="00A11869" w:rsidR="00A11869">
        <w:t>Bidders should put forward their most aggressive offering.</w:t>
      </w:r>
    </w:p>
    <w:p w:rsidR="008C6C0D" w:rsidRPr="003361F9" w:rsidP="008C6C0D" w14:paraId="64C74780" w14:textId="135002B9">
      <w:pPr>
        <w:pStyle w:val="1colSubtitle"/>
      </w:pPr>
      <w:r>
        <w:t xml:space="preserve">Question: </w:t>
      </w:r>
      <w:r w:rsidRPr="008C6C0D">
        <w:t xml:space="preserve">Please confirm Aon/District only want to see the pricing impact to manufacturer payments for an open formulary and all other responses assume an exclusionary formulary which CCS has in place today, and bidders do not need to run a formulary disruption on the open formulary.  </w:t>
      </w:r>
    </w:p>
    <w:p w:rsidR="008C6C0D" w:rsidP="008C6C0D" w14:paraId="4C0EE70B" w14:textId="7BC4E275">
      <w:pPr>
        <w:pStyle w:val="1colbodytext"/>
      </w:pPr>
      <w:r>
        <w:t>Response:</w:t>
      </w:r>
      <w:r w:rsidR="00A11869">
        <w:t xml:space="preserve"> </w:t>
      </w:r>
      <w:r w:rsidRPr="00A11869" w:rsidR="00A11869">
        <w:t xml:space="preserve">Please provide manufacturer payment pricing for </w:t>
      </w:r>
      <w:r w:rsidRPr="00A11869" w:rsidR="00A11869">
        <w:t>exclusions based</w:t>
      </w:r>
      <w:r w:rsidRPr="00A11869" w:rsidR="00A11869">
        <w:t xml:space="preserve"> formularies. Manufacturer payment pricing for open formulary can be provided by bidders if desired. Please run a formulary disruption for all formularies proposed.</w:t>
      </w:r>
    </w:p>
    <w:p w:rsidR="008C6C0D" w:rsidRPr="003361F9" w:rsidP="008C6C0D" w14:paraId="72C28043" w14:textId="006ACEFE">
      <w:pPr>
        <w:pStyle w:val="1colSubtitle"/>
      </w:pPr>
      <w:r>
        <w:t xml:space="preserve">Question: </w:t>
      </w:r>
      <w:r w:rsidRPr="008C6C0D">
        <w:t xml:space="preserve">The RFP requests Transparent pricing for discounts and rebates. Can Aon expand on the intent of Transparent pricing and is this model in place today as a full passthrough of discounts at retail, </w:t>
      </w:r>
      <w:r w:rsidRPr="008C6C0D">
        <w:t>mail</w:t>
      </w:r>
      <w:r w:rsidRPr="008C6C0D">
        <w:t xml:space="preserve"> and specialty?</w:t>
      </w:r>
    </w:p>
    <w:p w:rsidR="008C6C0D" w:rsidP="008C6C0D" w14:paraId="2ABF806E" w14:textId="572CB195">
      <w:pPr>
        <w:pStyle w:val="1colbodytext"/>
      </w:pPr>
      <w:r>
        <w:t>Response:</w:t>
      </w:r>
      <w:r w:rsidR="00A11869">
        <w:t xml:space="preserve"> </w:t>
      </w:r>
      <w:r w:rsidRPr="00A11869" w:rsidR="00A11869">
        <w:t>The transparent pricing should contain full pass through of network discounts and fees at retail.</w:t>
      </w:r>
    </w:p>
    <w:p w:rsidR="008C6C0D" w:rsidRPr="003361F9" w:rsidP="008C6C0D" w14:paraId="0FAEB9A1" w14:textId="74818F7A">
      <w:pPr>
        <w:pStyle w:val="1colSubtitle"/>
      </w:pPr>
      <w:r>
        <w:t xml:space="preserve">Question: </w:t>
      </w:r>
      <w:r w:rsidRPr="008C6C0D">
        <w:t xml:space="preserve">Does Columbus City Schools offer both copay maximizer/copay assist programs for specialty (ex., </w:t>
      </w:r>
      <w:r w:rsidRPr="008C6C0D">
        <w:t>SaveOn</w:t>
      </w:r>
      <w:r w:rsidRPr="008C6C0D">
        <w:t>) and non-specialty. If Columbus City Schools offers for non-</w:t>
      </w:r>
      <w:r w:rsidRPr="008C6C0D">
        <w:t>specialty</w:t>
      </w:r>
      <w:r w:rsidRPr="008C6C0D">
        <w:t xml:space="preserve"> can you provide additional details on the current copay maximizer and copay assist programs in place?  </w:t>
      </w:r>
    </w:p>
    <w:p w:rsidR="008C6C0D" w:rsidP="008C6C0D" w14:paraId="3D141BC6" w14:textId="281938B5">
      <w:pPr>
        <w:pStyle w:val="1colbodytext"/>
      </w:pPr>
      <w:r>
        <w:t>Response:</w:t>
      </w:r>
      <w:r w:rsidR="00A11869">
        <w:t xml:space="preserve"> </w:t>
      </w:r>
      <w:r w:rsidRPr="00A11869" w:rsidR="00A11869">
        <w:t>CCS currently has a copay assist program in place today for specialty.</w:t>
      </w:r>
    </w:p>
    <w:p w:rsidR="008C6C0D" w:rsidRPr="003361F9" w:rsidP="008C6C0D" w14:paraId="477A3CF1" w14:textId="63CA8E0C">
      <w:pPr>
        <w:pStyle w:val="1colSubtitle"/>
      </w:pPr>
      <w:r>
        <w:t xml:space="preserve">Question: </w:t>
      </w:r>
      <w:r w:rsidRPr="008C6C0D">
        <w:t>Confirm whether CCS has True Accumulators (</w:t>
      </w:r>
      <w:r w:rsidRPr="008C6C0D">
        <w:t>i.e.</w:t>
      </w:r>
      <w:r w:rsidRPr="008C6C0D">
        <w:t xml:space="preserve"> specialty manufacturer assistance does not count towards the member’s accumulators) as part of the specialty copay assist program?  </w:t>
      </w:r>
    </w:p>
    <w:p w:rsidR="008C6C0D" w:rsidP="008C6C0D" w14:paraId="3780C45D" w14:textId="2EF74419">
      <w:pPr>
        <w:pStyle w:val="1colbodytext"/>
      </w:pPr>
      <w:r>
        <w:t>Response:</w:t>
      </w:r>
      <w:r w:rsidR="00A11869">
        <w:t xml:space="preserve"> </w:t>
      </w:r>
      <w:r w:rsidRPr="00A11869" w:rsidR="00A11869">
        <w:t>CCS is not enrolled in True Accumulators program, however as a part of the copay assist program, the cost for drugs that are in the copay assist program are not counted toward the accumulators.</w:t>
      </w:r>
    </w:p>
    <w:p w:rsidR="008C6C0D" w:rsidRPr="003361F9" w:rsidP="008C6C0D" w14:paraId="400D2617" w14:textId="5CE6222D">
      <w:pPr>
        <w:pStyle w:val="1colSubtitle"/>
      </w:pPr>
      <w:r>
        <w:t xml:space="preserve">Question: </w:t>
      </w:r>
      <w:r w:rsidRPr="008C6C0D">
        <w:t>Within the pharmacy RFP and questionnaire under the Rx-Pricing, Discount &amp; DF tab, it requests pricing with and without an integrated discount card program. Does CCS have a discount card program in place today and can Aon expand on the request to show discounts with and without</w:t>
      </w:r>
      <w:r>
        <w:t>?</w:t>
      </w:r>
    </w:p>
    <w:p w:rsidR="008C6C0D" w:rsidP="008C6C0D" w14:paraId="4F16FDA3" w14:textId="41B0E8E9">
      <w:pPr>
        <w:pStyle w:val="1colbodytext"/>
      </w:pPr>
      <w:r>
        <w:t>Response:</w:t>
      </w:r>
      <w:r w:rsidR="00A11869">
        <w:t xml:space="preserve"> </w:t>
      </w:r>
      <w:r w:rsidRPr="00A11869" w:rsidR="00A11869">
        <w:t>CCS does not have a discount card solution in place today. We are requesting to show discounts with or without to evaluate what the minimum guaranteed pricing will be with or without the program in place.</w:t>
      </w:r>
    </w:p>
    <w:p w:rsidR="008C6C0D" w:rsidRPr="003361F9" w:rsidP="008C6C0D" w14:paraId="209E480E" w14:textId="51E538CF">
      <w:pPr>
        <w:pStyle w:val="1colSubtitle"/>
      </w:pPr>
      <w:r>
        <w:t xml:space="preserve">Question: </w:t>
      </w:r>
      <w:r w:rsidRPr="008C6C0D">
        <w:t>The RFP requests to quote the broadest retail network, however the current network CCS uses excludes Kroger. Please confirm if all bidders, including the incumbent, will be required to quote without retail exclusions or will the exclusion of a major chain be allowed.</w:t>
      </w:r>
    </w:p>
    <w:p w:rsidR="008C6C0D" w:rsidP="008C6C0D" w14:paraId="70DE70E7" w14:textId="2166A6D6">
      <w:pPr>
        <w:pStyle w:val="1colbodytext"/>
      </w:pPr>
      <w:r>
        <w:t>Response:</w:t>
      </w:r>
      <w:r w:rsidR="00A11869">
        <w:t xml:space="preserve"> </w:t>
      </w:r>
      <w:r w:rsidRPr="00A11869" w:rsidR="00A11869">
        <w:t>Please quote your broadest network without retail exclusions. You may quote any network you choose IN ADDITION to the broadest.</w:t>
      </w:r>
    </w:p>
    <w:p w:rsidR="008C6C0D" w:rsidRPr="003361F9" w:rsidP="008C6C0D" w14:paraId="1C1ACA44" w14:textId="2A3E4F2E">
      <w:pPr>
        <w:pStyle w:val="1colSubtitle"/>
      </w:pPr>
      <w:r>
        <w:t xml:space="preserve">Question: </w:t>
      </w:r>
      <w:r w:rsidRPr="008C6C0D">
        <w:t xml:space="preserve">Please confirm all enhanced and core clinical programs under the Rx-pricing, other costs tab are currently in place with Columbus City Schools. We noticed within the CCS Rx plan design document it references no gaps in care but within the Rx-pricing, other costs tab, it shows member compliance or adherence programs.  </w:t>
      </w:r>
    </w:p>
    <w:p w:rsidR="008C6C0D" w:rsidP="008C6C0D" w14:paraId="4ACE62CD" w14:textId="091F4243">
      <w:pPr>
        <w:pStyle w:val="1colbodytext"/>
      </w:pPr>
      <w:r>
        <w:t>Response:</w:t>
      </w:r>
      <w:r w:rsidR="00A11869">
        <w:t xml:space="preserve"> </w:t>
      </w:r>
      <w:r w:rsidRPr="00A11869" w:rsidR="00A11869">
        <w:t xml:space="preserve">Please do not assume CCS is in adoption of all </w:t>
      </w:r>
      <w:r w:rsidRPr="00A11869" w:rsidR="00A11869">
        <w:t>core</w:t>
      </w:r>
      <w:r w:rsidRPr="00A11869" w:rsidR="00A11869">
        <w:t xml:space="preserve"> and enhanced clinical programs in the Rx-Pricing, Other costs tabs. Reference plan design document for what is in place today. Please complete this tab with the cost of the program, if applicable, should CCS decide to adop</w:t>
      </w:r>
      <w:r w:rsidR="00A11869">
        <w:t>t</w:t>
      </w:r>
      <w:r w:rsidRPr="00A11869" w:rsidR="00A11869">
        <w:t xml:space="preserve"> the program.</w:t>
      </w:r>
    </w:p>
    <w:p w:rsidR="008C6C0D" w:rsidP="008C6C0D" w14:paraId="4F416DB6" w14:textId="77777777">
      <w:pPr>
        <w:pStyle w:val="1colbodytext"/>
      </w:pPr>
    </w:p>
    <w:p w:rsidR="0009333C" w:rsidP="002B6881" w14:paraId="769C0E96" w14:textId="783308A1">
      <w:pPr>
        <w:pStyle w:val="1colbodytext"/>
      </w:pPr>
      <w:r w:rsidRPr="00E04084">
        <w:rPr>
          <w:b/>
          <w:bCs w:val="0"/>
        </w:rPr>
        <w:t>Special note regarding LEDE contact</w:t>
      </w:r>
      <w:r>
        <w:t xml:space="preserve"> – Terri Wise is out of the office until after the first of the year.</w:t>
      </w:r>
    </w:p>
    <w:p w:rsidR="0009333C" w:rsidP="0009333C" w14:paraId="601FFE11" w14:textId="02B36660">
      <w:pPr>
        <w:pStyle w:val="1colbodytext"/>
        <w:rPr>
          <w:rFonts w:ascii="Arial" w:hAnsi="Arial" w:cs="Arial"/>
          <w:sz w:val="24"/>
          <w:szCs w:val="24"/>
        </w:rPr>
      </w:pPr>
      <w:r>
        <w:t xml:space="preserve">Please visit the vendor link from the CCS website regarding FAQs and the Outreach Services Subcontracting Plan:  </w:t>
      </w:r>
      <w:hyperlink r:id="rId8" w:history="1">
        <w:r>
          <w:rPr>
            <w:rStyle w:val="Hyperlink"/>
            <w:rFonts w:ascii="Arial" w:hAnsi="Arial" w:cs="Arial"/>
            <w:sz w:val="24"/>
            <w:szCs w:val="24"/>
          </w:rPr>
          <w:t>https://www.ccsoh.us/domain/1706</w:t>
        </w:r>
      </w:hyperlink>
    </w:p>
    <w:p w:rsidR="0009333C" w:rsidP="002B6881" w14:paraId="79A2AA66" w14:textId="77777777">
      <w:pPr>
        <w:pStyle w:val="1colbodytext"/>
      </w:pPr>
    </w:p>
    <w:p w:rsidR="0009333C" w:rsidRPr="00A55F46" w:rsidP="002B6881" w14:paraId="58DF083D" w14:textId="5BFF410F">
      <w:pPr>
        <w:pStyle w:val="1colbodytext"/>
      </w:pPr>
      <w:r w:rsidRPr="007E6FBF">
        <w:rPr>
          <w:b/>
          <w:bCs w:val="0"/>
        </w:rPr>
        <w:t>Special note regarding the due date</w:t>
      </w:r>
      <w:r>
        <w:t xml:space="preserve"> - </w:t>
      </w:r>
      <w:r w:rsidR="007E6FBF">
        <w:t xml:space="preserve">The due date for both Medical and Pharmacy proposals has been extended to </w:t>
      </w:r>
      <w:r w:rsidRPr="007E6FBF" w:rsidR="007E6FBF">
        <w:rPr>
          <w:b/>
          <w:bCs w:val="0"/>
          <w:color w:val="FF0000"/>
        </w:rPr>
        <w:t xml:space="preserve">Friday, January 12, </w:t>
      </w:r>
      <w:r w:rsidRPr="007E6FBF" w:rsidR="007E6FBF">
        <w:rPr>
          <w:b/>
          <w:bCs w:val="0"/>
          <w:color w:val="FF0000"/>
        </w:rPr>
        <w:t>2024</w:t>
      </w:r>
      <w:r w:rsidRPr="007E6FBF" w:rsidR="007E6FBF">
        <w:rPr>
          <w:b/>
          <w:bCs w:val="0"/>
          <w:color w:val="FF0000"/>
        </w:rPr>
        <w:t xml:space="preserve"> at 5pm ET.</w:t>
      </w:r>
    </w:p>
    <w:sectPr w:rsidSect="00CC1773">
      <w:headerReference w:type="default" r:id="rId9"/>
      <w:footerReference w:type="even" r:id="rId10"/>
      <w:footerReference w:type="default" r:id="rId11"/>
      <w:pgSz w:w="12240" w:h="15840"/>
      <w:pgMar w:top="2330" w:right="1361" w:bottom="1351" w:left="2013" w:header="709" w:footer="36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BB9B697E-F621-472F-BF0A-96FF75D161A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embedRegular r:id="rId2" w:fontKey="{EDA56B61-9AEA-4CE7-B8A8-7661670BCC8C}"/>
    <w:embedBold r:id="rId3" w:fontKey="{C3DD808F-5F15-4781-AD29-5FB06302D971}"/>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480853803"/>
      <w:docPartObj>
        <w:docPartGallery w:val="Page Numbers (Bottom of Page)"/>
        <w:docPartUnique/>
      </w:docPartObj>
    </w:sdtPr>
    <w:sdtEndPr>
      <w:rPr>
        <w:rStyle w:val="PageNumber"/>
      </w:rPr>
    </w:sdtEndPr>
    <w:sdtContent>
      <w:p w:rsidR="00E1550E" w:rsidP="00E1550E" w14:paraId="05DEF491"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E1550E" w:rsidP="00E1550E" w14:paraId="555924BC" w14:textId="77777777">
    <w:pPr>
      <w:pStyle w:val="Footer"/>
    </w:pPr>
  </w:p>
  <w:p w:rsidR="001716CE" w14:paraId="57E313C4" w14:textId="77777777"/>
  <w:p w:rsidR="0067473D" w14:paraId="3D7A2D6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550E" w:rsidRPr="004652DF" w:rsidP="00636E6E" w14:paraId="108A750D" w14:textId="77777777">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Pr="004652DF">
          <w:rPr>
            <w:rStyle w:val="PageNumber"/>
          </w:rPr>
          <w:fldChar w:fldCharType="begin"/>
        </w:r>
        <w:r w:rsidRPr="004652DF">
          <w:rPr>
            <w:rStyle w:val="PageNumber"/>
          </w:rPr>
          <w:instrText xml:space="preserve"> PAGE </w:instrText>
        </w:r>
        <w:r w:rsidRPr="004652DF">
          <w:rPr>
            <w:rStyle w:val="PageNumber"/>
          </w:rPr>
          <w:fldChar w:fldCharType="separate"/>
        </w:r>
        <w:r w:rsidRPr="004652DF">
          <w:rPr>
            <w:rStyle w:val="PageNumber"/>
          </w:rPr>
          <w:t>1</w:t>
        </w:r>
        <w:r w:rsidRPr="004652DF">
          <w:rPr>
            <w:rStyle w:val="PageNumber"/>
          </w:rPr>
          <w:fldChar w:fldCharType="end"/>
        </w:r>
      </w:sdtContent>
    </w:sdt>
  </w:p>
  <w:p w:rsidR="00E64AB9" w:rsidP="00E64AB9" w14:paraId="2AB937E9" w14:textId="77777777">
    <w:pPr>
      <w:pStyle w:val="Footer"/>
    </w:pPr>
    <w:r w:rsidRPr="004652DF">
      <w:rPr>
        <w:noProof/>
      </w:rPr>
      <mc:AlternateContent>
        <mc:Choice Requires="wps">
          <w:drawing>
            <wp:anchor distT="0" distB="0" distL="114300" distR="114300" simplePos="0" relativeHeight="251662336" behindDoc="1" locked="1" layoutInCell="1" allowOverlap="1">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2054" style="mso-width-percent:0;mso-width-relative:margin;mso-wrap-distance-bottom:0;mso-wrap-distance-left:9pt;mso-wrap-distance-right:9pt;mso-wrap-distance-top:0;mso-wrap-style:square;position:absolute;visibility:visible;z-index:-251653120" from="0,-12.45pt" to="443.4pt,-12.45pt" strokeweight="0.25pt">
              <v:stroke joinstyle="miter"/>
              <w10:anchorlock/>
            </v:line>
          </w:pict>
        </mc:Fallback>
      </mc:AlternateContent>
    </w:r>
    <w:r w:rsidRPr="004652DF" w:rsidR="00C40474">
      <w:t>A</w:t>
    </w:r>
    <w:r>
      <w:t>on Proprietary and Confidential</w:t>
    </w:r>
  </w:p>
  <w:p w:rsidR="001716CE" w:rsidP="00E64AB9" w14:paraId="1EA2A45D" w14:textId="4D9C87B8">
    <w:pPr>
      <w:pStyle w:val="Footer"/>
    </w:pPr>
  </w:p>
  <w:p w:rsidR="0067473D" w14:paraId="6088388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54B1" w:rsidRPr="004652DF" w:rsidP="00563E4E" w14:paraId="77C985A5" w14:textId="77777777">
    <w:pPr>
      <w:pStyle w:val="Header"/>
    </w:pPr>
    <w:r w:rsidRPr="004652DF">
      <w:rPr>
        <w:noProof/>
      </w:rPr>
      <mc:AlternateContent>
        <mc:Choice Requires="wpg">
          <w:drawing>
            <wp:anchor distT="0" distB="0" distL="114300" distR="114300" simplePos="0" relativeHeight="251658240" behindDoc="1" locked="1" layoutInCell="1" allowOverlap="1">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xmlns:wpg="http://schemas.microsoft.com/office/word/2010/wordprocessingGroup">
                    <wpg:cNvGrpSpPr/>
                    <wpg:grpSpPr>
                      <a:xfrm>
                        <a:off x="0" y="0"/>
                        <a:ext cx="857885" cy="320675"/>
                        <a:chOff x="0" y="0"/>
                        <a:chExt cx="941793" cy="353724"/>
                      </a:xfrm>
                      <a:solidFill>
                        <a:srgbClr val="EB0017"/>
                      </a:solidFill>
                    </wpg:grpSpPr>
                    <wps:wsp xmlns:wps="http://schemas.microsoft.com/office/word/2010/wordprocessingShape">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346429" w="359307" stroke="1">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a:noFill/>
                          <a:prstDash val="solid"/>
                          <a:miter lim="0"/>
                        </a:ln>
                      </wps:spPr>
                      <wps:bodyPr rot="0" spcFirstLastPara="0" vert="horz" wrap="square" numCol="1" spcCol="0" rtlCol="0" fromWordArt="0" anchor="ctr" anchorCtr="0" forceAA="0" compatLnSpc="1">
                        <a:prstTxWarp prst="textNoShape">
                          <a:avLst/>
                        </a:prstTxWarp>
                      </wps:bodyPr>
                    </wps:wsp>
                    <wps:wsp xmlns:wps="http://schemas.microsoft.com/office/word/2010/wordprocessingShape">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296926" w="267225" stroke="1">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a:noFill/>
                          <a:prstDash val="solid"/>
                          <a:miter lim="0"/>
                        </a:ln>
                      </wps:spPr>
                      <wps:bodyPr rot="0" spcFirstLastPara="0" vert="horz" wrap="square" numCol="1" spcCol="0" rtlCol="0" fromWordArt="0" anchor="ctr" anchorCtr="0" forceAA="0" compatLnSpc="1">
                        <a:prstTxWarp prst="textNoShape">
                          <a:avLst/>
                        </a:prstTxWarp>
                      </wps:bodyPr>
                    </wps:wsp>
                    <wps:wsp xmlns:wps="http://schemas.microsoft.com/office/word/2010/wordprocessingShape">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311430" w="315925" stroke="1">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a:noFill/>
                          <a:prstDash val="solid"/>
                          <a:miter lim="0"/>
                        </a:ln>
                      </wps:spPr>
                      <wps:bodyPr rot="0" spcFirstLastPara="0" vert="horz" wrap="square" numCol="1" spcCol="0" rtlCol="0" fromWordArt="0" anchor="ctr" anchorCtr="0" forceAA="0" compatLnSpc="1">
                        <a:prstTxWarp prst="textNoShape">
                          <a:avLst/>
                        </a:prstTxWarp>
                      </wps:bodyPr>
                    </wps:wsp>
                  </wpg:wgp>
                </a:graphicData>
              </a:graphic>
            </wp:anchor>
          </w:drawing>
        </mc:Choice>
        <mc:Fallback>
          <w:pict>
            <v:group id="Graphic 2" o:spid="_x0000_s2049" style="width:67.55pt;height:25.25pt;margin-top:9.15pt;margin-left:-66.25pt;position:absolute;z-index:-251657216" coordsize="9417,3537">
              <v:shape id="Freeform 4" o:spid="_x0000_s2050" style="width:3593;height:3464;mso-wrap-style:square;position:absolute;visibility:visible;v-text-anchor:middle" coordsize="359307,346429" path="m151507,l,346429l72241,346429l97208,286913l225837,286913l198782,225806l122839,225806l179701,90491,287066,346429l359307,346429l207800,,151507,xe" fillcolor="#eb0017" stroked="f" strokeweight="0.74pt">
                <v:stroke joinstyle="miter"/>
                <v:path arrowok="t" o:connecttype="custom" o:connectlocs="151507,0;0,346429;72241,346429;97208,286913;225837,286913;198782,225806;122839,225806;179701,90491;287066,346429;359307,346429;207800,0;151507,0" o:connectangles="0,0,0,0,0,0,0,0,0,0,0,0"/>
              </v:shape>
              <v:shape id="Freeform 5" o:spid="_x0000_s2051" style="width:2672;height:2969;left:6745;mso-wrap-style:square;position:absolute;top:495;visibility:visible;v-text-anchor:middle" coordsize="267225,296926" path="m200965,l200965,176303l57717,,,,,296926l66356,296926l66356,113792,215205,296926l267226,296926l267226,,200965,xe" fillcolor="#eb0017" stroked="f" strokeweight="0.74pt">
                <v:stroke joinstyle="miter"/>
                <v:path arrowok="t" o:connecttype="custom" o:connectlocs="200965,0;200965,176303;57717,0;0,0;0,296926;66356,296926;66356,113792;215205,296926;267226,296926;267226,0;200965,0" o:connectangles="0,0,0,0,0,0,0,0,0,0,0"/>
              </v:shape>
              <v:shape id="Freeform 6" o:spid="_x0000_s2052" style="width:3159;height:3115;left:3325;mso-wrap-style:square;position:absolute;top:422;visibility:visible;v-text-anchor:middle" coordsize="315925,311430" path="m159102,245649c108720,246011,67579,206042,67212,156377c66845,106712,107391,66157,157773,65795c208155,65433,249295,105402,249662,155067c249663,155284,249664,155502,249664,155720c249769,205174,209269,245391,159102,245649m159102,4c71864,-616,633,68596,4,154593c-625,240590,69585,310807,156823,311427c244061,312047,315292,242835,315921,156838c315923,156465,315925,156092,315925,155720c316135,70073,245984,417,159102,4e" fillcolor="#eb0017" stroked="f" strokeweight="0.74pt">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0288" behindDoc="1" locked="1" layoutInCell="1" allowOverlap="1">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3" style="mso-width-percent:0;mso-width-relative:margin;mso-wrap-distance-bottom:0;mso-wrap-distance-left:9pt;mso-wrap-distance-right:9pt;mso-wrap-distance-top:0;mso-wrap-style:square;position:absolute;visibility:visible;z-index:-251655168" from="0,65.5pt" to="443.4pt,65.5pt" strokeweight="0.25pt">
              <v:stroke joinstyle="miter"/>
              <w10:anchorlock/>
            </v:line>
          </w:pict>
        </mc:Fallback>
      </mc:AlternateContent>
    </w:r>
  </w:p>
  <w:p w:rsidR="0067473D" w:rsidP="00F428C1" w14:paraId="0918F35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4E25EAA"/>
    <w:lvl w:ilvl="0">
      <w:start w:val="1"/>
      <w:numFmt w:val="decimal"/>
      <w:lvlText w:val="%1."/>
      <w:lvlJc w:val="left"/>
      <w:pPr>
        <w:tabs>
          <w:tab w:val="num" w:pos="1492"/>
        </w:tabs>
        <w:ind w:left="1492" w:hanging="360"/>
      </w:pPr>
    </w:lvl>
  </w:abstractNum>
  <w:abstractNum w:abstractNumId="1">
    <w:nsid w:val="FFFFFF7D"/>
    <w:multiLevelType w:val="singleLevel"/>
    <w:tmpl w:val="045EE1FC"/>
    <w:lvl w:ilvl="0">
      <w:start w:val="1"/>
      <w:numFmt w:val="decimal"/>
      <w:lvlText w:val="%1."/>
      <w:lvlJc w:val="left"/>
      <w:pPr>
        <w:tabs>
          <w:tab w:val="num" w:pos="1209"/>
        </w:tabs>
        <w:ind w:left="1209" w:hanging="360"/>
      </w:pPr>
    </w:lvl>
  </w:abstractNum>
  <w:abstractNum w:abstractNumId="2">
    <w:nsid w:val="FFFFFF7E"/>
    <w:multiLevelType w:val="singleLevel"/>
    <w:tmpl w:val="3D30E5F6"/>
    <w:lvl w:ilvl="0">
      <w:start w:val="1"/>
      <w:numFmt w:val="decimal"/>
      <w:lvlText w:val="%1."/>
      <w:lvlJc w:val="left"/>
      <w:pPr>
        <w:tabs>
          <w:tab w:val="num" w:pos="926"/>
        </w:tabs>
        <w:ind w:left="926" w:hanging="360"/>
      </w:pPr>
    </w:lvl>
  </w:abstractNum>
  <w:abstractNum w:abstractNumId="3">
    <w:nsid w:val="FFFFFF7F"/>
    <w:multiLevelType w:val="singleLevel"/>
    <w:tmpl w:val="8AB82476"/>
    <w:lvl w:ilvl="0">
      <w:start w:val="1"/>
      <w:numFmt w:val="decimal"/>
      <w:lvlText w:val="%1."/>
      <w:lvlJc w:val="left"/>
      <w:pPr>
        <w:tabs>
          <w:tab w:val="num" w:pos="643"/>
        </w:tabs>
        <w:ind w:left="643" w:hanging="360"/>
      </w:pPr>
    </w:lvl>
  </w:abstractNum>
  <w:abstractNum w:abstractNumId="4">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B6F49E"/>
    <w:lvl w:ilvl="0">
      <w:start w:val="1"/>
      <w:numFmt w:val="decimal"/>
      <w:lvlText w:val="%1."/>
      <w:lvlJc w:val="left"/>
      <w:pPr>
        <w:tabs>
          <w:tab w:val="num" w:pos="360"/>
        </w:tabs>
        <w:ind w:left="360" w:hanging="360"/>
      </w:pPr>
    </w:lvl>
  </w:abstractNum>
  <w:abstractNum w:abstractNumId="9">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nsid w:val="097A45ED"/>
    <w:multiLevelType w:val="hybridMultilevel"/>
    <w:tmpl w:val="D540A932"/>
    <w:lvl w:ilvl="0">
      <w:start w:val="1"/>
      <w:numFmt w:val="bullet"/>
      <w:lvlText w:val="—"/>
      <w:lvlJc w:val="left"/>
      <w:pPr>
        <w:ind w:left="1287" w:hanging="360"/>
      </w:pPr>
      <w:rPr>
        <w:rFonts w:ascii="Calibri" w:hAnsi="Calibri"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0A5B0610"/>
    <w:multiLevelType w:val="hybridMultilevel"/>
    <w:tmpl w:val="70701BD4"/>
    <w:lvl w:ilvl="0">
      <w:start w:val="1"/>
      <w:numFmt w:val="bullet"/>
      <w:lvlText w:val="—"/>
      <w:lvlJc w:val="left"/>
      <w:pPr>
        <w:ind w:left="1004" w:hanging="360"/>
      </w:pPr>
      <w:rPr>
        <w:rFonts w:ascii="Calibri" w:hAnsi="Calibri"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2">
    <w:nsid w:val="0F9C0BC1"/>
    <w:multiLevelType w:val="hybridMultilevel"/>
    <w:tmpl w:val="47ACF13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nsid w:val="1D1F5CFE"/>
    <w:multiLevelType w:val="hybridMultilevel"/>
    <w:tmpl w:val="A20C1A32"/>
    <w:lvl w:ilvl="0">
      <w:start w:val="1"/>
      <w:numFmt w:val="bullet"/>
      <w:pStyle w:val="Bulletlistlevel2"/>
      <w:lvlText w:val="○"/>
      <w:lvlJc w:val="left"/>
      <w:pPr>
        <w:ind w:left="720" w:hanging="360"/>
      </w:pPr>
      <w:rPr>
        <w:rFonts w:ascii="Times New Roman" w:hAnsi="Times New Roman" w:cs="Times New Roman" w:hint="default"/>
      </w:rPr>
    </w:lvl>
    <w:lvl w:ilvl="1" w:tentative="1">
      <w:start w:val="1"/>
      <w:numFmt w:val="bullet"/>
      <w:lvlText w:val="o"/>
      <w:lvlJc w:val="left"/>
      <w:pPr>
        <w:ind w:left="1554" w:hanging="360"/>
      </w:pPr>
      <w:rPr>
        <w:rFonts w:ascii="Courier New" w:hAnsi="Courier New" w:cs="Courier New" w:hint="default"/>
      </w:rPr>
    </w:lvl>
    <w:lvl w:ilvl="2" w:tentative="1">
      <w:start w:val="1"/>
      <w:numFmt w:val="bullet"/>
      <w:lvlText w:val=""/>
      <w:lvlJc w:val="left"/>
      <w:pPr>
        <w:ind w:left="2274" w:hanging="360"/>
      </w:pPr>
      <w:rPr>
        <w:rFonts w:ascii="Wingdings" w:hAnsi="Wingdings" w:hint="default"/>
      </w:rPr>
    </w:lvl>
    <w:lvl w:ilvl="3" w:tentative="1">
      <w:start w:val="1"/>
      <w:numFmt w:val="bullet"/>
      <w:lvlText w:val=""/>
      <w:lvlJc w:val="left"/>
      <w:pPr>
        <w:ind w:left="2994" w:hanging="360"/>
      </w:pPr>
      <w:rPr>
        <w:rFonts w:ascii="Symbol" w:hAnsi="Symbol" w:hint="default"/>
      </w:rPr>
    </w:lvl>
    <w:lvl w:ilvl="4" w:tentative="1">
      <w:start w:val="1"/>
      <w:numFmt w:val="bullet"/>
      <w:lvlText w:val="o"/>
      <w:lvlJc w:val="left"/>
      <w:pPr>
        <w:ind w:left="3714" w:hanging="360"/>
      </w:pPr>
      <w:rPr>
        <w:rFonts w:ascii="Courier New" w:hAnsi="Courier New" w:cs="Courier New" w:hint="default"/>
      </w:rPr>
    </w:lvl>
    <w:lvl w:ilvl="5" w:tentative="1">
      <w:start w:val="1"/>
      <w:numFmt w:val="bullet"/>
      <w:lvlText w:val=""/>
      <w:lvlJc w:val="left"/>
      <w:pPr>
        <w:ind w:left="4434" w:hanging="360"/>
      </w:pPr>
      <w:rPr>
        <w:rFonts w:ascii="Wingdings" w:hAnsi="Wingdings" w:hint="default"/>
      </w:rPr>
    </w:lvl>
    <w:lvl w:ilvl="6" w:tentative="1">
      <w:start w:val="1"/>
      <w:numFmt w:val="bullet"/>
      <w:lvlText w:val=""/>
      <w:lvlJc w:val="left"/>
      <w:pPr>
        <w:ind w:left="5154" w:hanging="360"/>
      </w:pPr>
      <w:rPr>
        <w:rFonts w:ascii="Symbol" w:hAnsi="Symbol" w:hint="default"/>
      </w:rPr>
    </w:lvl>
    <w:lvl w:ilvl="7" w:tentative="1">
      <w:start w:val="1"/>
      <w:numFmt w:val="bullet"/>
      <w:lvlText w:val="o"/>
      <w:lvlJc w:val="left"/>
      <w:pPr>
        <w:ind w:left="5874" w:hanging="360"/>
      </w:pPr>
      <w:rPr>
        <w:rFonts w:ascii="Courier New" w:hAnsi="Courier New" w:cs="Courier New" w:hint="default"/>
      </w:rPr>
    </w:lvl>
    <w:lvl w:ilvl="8" w:tentative="1">
      <w:start w:val="1"/>
      <w:numFmt w:val="bullet"/>
      <w:lvlText w:val=""/>
      <w:lvlJc w:val="left"/>
      <w:pPr>
        <w:ind w:left="6594" w:hanging="360"/>
      </w:pPr>
      <w:rPr>
        <w:rFonts w:ascii="Wingdings" w:hAnsi="Wingdings" w:hint="default"/>
      </w:rPr>
    </w:lvl>
  </w:abstractNum>
  <w:abstractNum w:abstractNumId="15">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268C02FE"/>
    <w:multiLevelType w:val="hybridMultilevel"/>
    <w:tmpl w:val="A81A82F8"/>
    <w:lvl w:ilvl="0">
      <w:start w:val="1"/>
      <w:numFmt w:val="bullet"/>
      <w:lvlText w:val="–"/>
      <w:lvlJc w:val="left"/>
      <w:pPr>
        <w:ind w:left="216" w:firstLine="544"/>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7D2E48"/>
    <w:multiLevelType w:val="hybridMultilevel"/>
    <w:tmpl w:val="A01012D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2E09ED"/>
    <w:multiLevelType w:val="hybridMultilevel"/>
    <w:tmpl w:val="B2F875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0FC752D"/>
    <w:multiLevelType w:val="hybridMultilevel"/>
    <w:tmpl w:val="DC2C0574"/>
    <w:lvl w:ilvl="0">
      <w:start w:val="1"/>
      <w:numFmt w:val="bullet"/>
      <w:pStyle w:val="Bulletlistlevel1"/>
      <w:lvlText w:val="●"/>
      <w:lvlJc w:val="left"/>
      <w:pPr>
        <w:ind w:left="360" w:hanging="360"/>
      </w:pPr>
      <w:rPr>
        <w:rFonts w:ascii="Times New Roman" w:hAnsi="Times New Roman" w:cs="Times New Roman" w:hint="default"/>
        <w:sz w:val="18"/>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2">
    <w:nsid w:val="32CD2744"/>
    <w:multiLevelType w:val="hybridMultilevel"/>
    <w:tmpl w:val="2A2A110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4">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3F381097"/>
    <w:multiLevelType w:val="hybridMultilevel"/>
    <w:tmpl w:val="3356B082"/>
    <w:lvl w:ilvl="0">
      <w:start w:val="1"/>
      <w:numFmt w:val="bullet"/>
      <w:pStyle w:val="Bulletlistlevel4"/>
      <w:lvlText w:val="–"/>
      <w:lvlJc w:val="left"/>
      <w:pPr>
        <w:ind w:left="1080" w:hanging="360"/>
      </w:pPr>
      <w:rPr>
        <w:rFonts w:ascii="Times New Roman" w:hAnsi="Times New Roman" w:cs="Times New Roman" w:hint="default"/>
        <w:color w:val="000000" w:themeColor="text1"/>
      </w:rPr>
    </w:lvl>
    <w:lvl w:ilvl="1" w:tentative="1">
      <w:start w:val="1"/>
      <w:numFmt w:val="bullet"/>
      <w:lvlText w:val="o"/>
      <w:lvlJc w:val="left"/>
      <w:pPr>
        <w:ind w:left="1357" w:hanging="360"/>
      </w:pPr>
      <w:rPr>
        <w:rFonts w:ascii="Courier New" w:hAnsi="Courier New" w:cs="Courier New" w:hint="default"/>
      </w:rPr>
    </w:lvl>
    <w:lvl w:ilvl="2" w:tentative="1">
      <w:start w:val="1"/>
      <w:numFmt w:val="bullet"/>
      <w:lvlText w:val=""/>
      <w:lvlJc w:val="left"/>
      <w:pPr>
        <w:ind w:left="2077" w:hanging="360"/>
      </w:pPr>
      <w:rPr>
        <w:rFonts w:ascii="Wingdings" w:hAnsi="Wingdings" w:hint="default"/>
      </w:rPr>
    </w:lvl>
    <w:lvl w:ilvl="3" w:tentative="1">
      <w:start w:val="1"/>
      <w:numFmt w:val="bullet"/>
      <w:lvlText w:val=""/>
      <w:lvlJc w:val="left"/>
      <w:pPr>
        <w:ind w:left="2797" w:hanging="360"/>
      </w:pPr>
      <w:rPr>
        <w:rFonts w:ascii="Symbol" w:hAnsi="Symbol" w:hint="default"/>
      </w:rPr>
    </w:lvl>
    <w:lvl w:ilvl="4" w:tentative="1">
      <w:start w:val="1"/>
      <w:numFmt w:val="bullet"/>
      <w:lvlText w:val="o"/>
      <w:lvlJc w:val="left"/>
      <w:pPr>
        <w:ind w:left="3517" w:hanging="360"/>
      </w:pPr>
      <w:rPr>
        <w:rFonts w:ascii="Courier New" w:hAnsi="Courier New" w:cs="Courier New" w:hint="default"/>
      </w:rPr>
    </w:lvl>
    <w:lvl w:ilvl="5" w:tentative="1">
      <w:start w:val="1"/>
      <w:numFmt w:val="bullet"/>
      <w:lvlText w:val=""/>
      <w:lvlJc w:val="left"/>
      <w:pPr>
        <w:ind w:left="4237" w:hanging="360"/>
      </w:pPr>
      <w:rPr>
        <w:rFonts w:ascii="Wingdings" w:hAnsi="Wingdings" w:hint="default"/>
      </w:rPr>
    </w:lvl>
    <w:lvl w:ilvl="6" w:tentative="1">
      <w:start w:val="1"/>
      <w:numFmt w:val="bullet"/>
      <w:lvlText w:val=""/>
      <w:lvlJc w:val="left"/>
      <w:pPr>
        <w:ind w:left="4957" w:hanging="360"/>
      </w:pPr>
      <w:rPr>
        <w:rFonts w:ascii="Symbol" w:hAnsi="Symbol" w:hint="default"/>
      </w:rPr>
    </w:lvl>
    <w:lvl w:ilvl="7" w:tentative="1">
      <w:start w:val="1"/>
      <w:numFmt w:val="bullet"/>
      <w:lvlText w:val="o"/>
      <w:lvlJc w:val="left"/>
      <w:pPr>
        <w:ind w:left="5677" w:hanging="360"/>
      </w:pPr>
      <w:rPr>
        <w:rFonts w:ascii="Courier New" w:hAnsi="Courier New" w:cs="Courier New" w:hint="default"/>
      </w:rPr>
    </w:lvl>
    <w:lvl w:ilvl="8" w:tentative="1">
      <w:start w:val="1"/>
      <w:numFmt w:val="bullet"/>
      <w:lvlText w:val=""/>
      <w:lvlJc w:val="left"/>
      <w:pPr>
        <w:ind w:left="6397" w:hanging="360"/>
      </w:pPr>
      <w:rPr>
        <w:rFonts w:ascii="Wingdings" w:hAnsi="Wingdings" w:hint="default"/>
      </w:rPr>
    </w:lvl>
  </w:abstractNum>
  <w:abstractNum w:abstractNumId="26">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626D"/>
    <w:multiLevelType w:val="hybridMultilevel"/>
    <w:tmpl w:val="2F60DD6A"/>
    <w:lvl w:ilvl="0">
      <w:start w:val="1"/>
      <w:numFmt w:val="bullet"/>
      <w:pStyle w:val="Bulletlistlevel3"/>
      <w:lvlText w:val="—"/>
      <w:lvlJc w:val="left"/>
      <w:pPr>
        <w:ind w:left="806" w:hanging="360"/>
      </w:pPr>
      <w:rPr>
        <w:rFonts w:ascii="Times New Roman" w:hAnsi="Times New Roman" w:cs="Times New Roman"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29">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65C6385B"/>
    <w:multiLevelType w:val="hybridMultilevel"/>
    <w:tmpl w:val="FE7EE67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3D27FF"/>
    <w:multiLevelType w:val="hybridMultilevel"/>
    <w:tmpl w:val="43625C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9"/>
  </w:num>
  <w:num w:numId="3">
    <w:abstractNumId w:val="7"/>
  </w:num>
  <w:num w:numId="4">
    <w:abstractNumId w:val="7"/>
  </w:num>
  <w:num w:numId="5">
    <w:abstractNumId w:val="18"/>
  </w:num>
  <w:num w:numId="6">
    <w:abstractNumId w:val="31"/>
  </w:num>
  <w:num w:numId="7">
    <w:abstractNumId w:val="22"/>
  </w:num>
  <w:num w:numId="8">
    <w:abstractNumId w:val="33"/>
  </w:num>
  <w:num w:numId="9">
    <w:abstractNumId w:val="26"/>
  </w:num>
  <w:num w:numId="10">
    <w:abstractNumId w:val="23"/>
  </w:num>
  <w:num w:numId="11">
    <w:abstractNumId w:val="23"/>
  </w:num>
  <w:num w:numId="12">
    <w:abstractNumId w:val="23"/>
  </w:num>
  <w:num w:numId="13">
    <w:abstractNumId w:val="13"/>
  </w:num>
  <w:num w:numId="14">
    <w:abstractNumId w:val="32"/>
  </w:num>
  <w:num w:numId="15">
    <w:abstractNumId w:val="11"/>
  </w:num>
  <w:num w:numId="16">
    <w:abstractNumId w:val="10"/>
  </w:num>
  <w:num w:numId="17">
    <w:abstractNumId w:val="12"/>
  </w:num>
  <w:num w:numId="18">
    <w:abstractNumId w:val="20"/>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16"/>
  </w:num>
  <w:num w:numId="28">
    <w:abstractNumId w:val="25"/>
  </w:num>
  <w:num w:numId="29">
    <w:abstractNumId w:val="24"/>
  </w:num>
  <w:num w:numId="30">
    <w:abstractNumId w:val="14"/>
  </w:num>
  <w:num w:numId="31">
    <w:abstractNumId w:val="30"/>
  </w:num>
  <w:num w:numId="32">
    <w:abstractNumId w:val="28"/>
  </w:num>
  <w:num w:numId="33">
    <w:abstractNumId w:val="29"/>
  </w:num>
  <w:num w:numId="34">
    <w:abstractNumId w:val="15"/>
  </w:num>
  <w:num w:numId="35">
    <w:abstractNumId w:val="27"/>
  </w:num>
  <w:num w:numId="36">
    <w:abstractNumId w:val="17"/>
  </w:num>
  <w:num w:numId="37">
    <w:abstractNumId w:val="12"/>
    <w:lvlOverride w:ilvl="0">
      <w:startOverride w:val="1"/>
    </w:lvlOverride>
  </w:num>
  <w:num w:numId="38">
    <w:abstractNumId w:val="19"/>
  </w:num>
  <w:num w:numId="39">
    <w:abstractNumId w:val="21"/>
  </w:num>
  <w:num w:numId="40">
    <w:abstractNumId w:val="14"/>
  </w:num>
  <w:num w:numId="41">
    <w:abstractNumId w:val="2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17626"/>
    <w:rsid w:val="0003226A"/>
    <w:rsid w:val="0003545A"/>
    <w:rsid w:val="00061015"/>
    <w:rsid w:val="00064146"/>
    <w:rsid w:val="000726E9"/>
    <w:rsid w:val="0009333C"/>
    <w:rsid w:val="0009720F"/>
    <w:rsid w:val="000C4A15"/>
    <w:rsid w:val="000C7FAE"/>
    <w:rsid w:val="000D3690"/>
    <w:rsid w:val="000F727F"/>
    <w:rsid w:val="00101127"/>
    <w:rsid w:val="00112FBF"/>
    <w:rsid w:val="00126AAD"/>
    <w:rsid w:val="001568EB"/>
    <w:rsid w:val="00167628"/>
    <w:rsid w:val="001716CE"/>
    <w:rsid w:val="00191E15"/>
    <w:rsid w:val="001B7648"/>
    <w:rsid w:val="001C361F"/>
    <w:rsid w:val="001C68B8"/>
    <w:rsid w:val="002046EB"/>
    <w:rsid w:val="002104A9"/>
    <w:rsid w:val="002153DE"/>
    <w:rsid w:val="002300DE"/>
    <w:rsid w:val="00244DAE"/>
    <w:rsid w:val="00257A50"/>
    <w:rsid w:val="00280EF4"/>
    <w:rsid w:val="00297FB0"/>
    <w:rsid w:val="002B6881"/>
    <w:rsid w:val="002C0DA5"/>
    <w:rsid w:val="002D4768"/>
    <w:rsid w:val="002F4F7F"/>
    <w:rsid w:val="002F5A70"/>
    <w:rsid w:val="00305B58"/>
    <w:rsid w:val="00313177"/>
    <w:rsid w:val="00316B6F"/>
    <w:rsid w:val="00335749"/>
    <w:rsid w:val="003361F9"/>
    <w:rsid w:val="003472A1"/>
    <w:rsid w:val="00383E8B"/>
    <w:rsid w:val="00387FE2"/>
    <w:rsid w:val="003A038C"/>
    <w:rsid w:val="003B01FE"/>
    <w:rsid w:val="003E71BC"/>
    <w:rsid w:val="003F76E2"/>
    <w:rsid w:val="00420F21"/>
    <w:rsid w:val="00433B6B"/>
    <w:rsid w:val="00434E65"/>
    <w:rsid w:val="0044720A"/>
    <w:rsid w:val="00452595"/>
    <w:rsid w:val="004639AA"/>
    <w:rsid w:val="004652DF"/>
    <w:rsid w:val="0048711E"/>
    <w:rsid w:val="00493439"/>
    <w:rsid w:val="004B51A6"/>
    <w:rsid w:val="004C56CE"/>
    <w:rsid w:val="004E53A4"/>
    <w:rsid w:val="004F7525"/>
    <w:rsid w:val="00546490"/>
    <w:rsid w:val="00551715"/>
    <w:rsid w:val="00563E4E"/>
    <w:rsid w:val="00572C63"/>
    <w:rsid w:val="005A78FE"/>
    <w:rsid w:val="005B0B78"/>
    <w:rsid w:val="005B105D"/>
    <w:rsid w:val="005B5C74"/>
    <w:rsid w:val="005C46AB"/>
    <w:rsid w:val="005D1B22"/>
    <w:rsid w:val="005D303A"/>
    <w:rsid w:val="005E1A8E"/>
    <w:rsid w:val="005E5700"/>
    <w:rsid w:val="005F4E4C"/>
    <w:rsid w:val="006006A1"/>
    <w:rsid w:val="00614C96"/>
    <w:rsid w:val="00616A76"/>
    <w:rsid w:val="00636E6E"/>
    <w:rsid w:val="00637AB0"/>
    <w:rsid w:val="00645556"/>
    <w:rsid w:val="00656CB1"/>
    <w:rsid w:val="00665E9A"/>
    <w:rsid w:val="0067473D"/>
    <w:rsid w:val="00675AF5"/>
    <w:rsid w:val="00676E10"/>
    <w:rsid w:val="00681195"/>
    <w:rsid w:val="006C14A1"/>
    <w:rsid w:val="006C7303"/>
    <w:rsid w:val="006D32AB"/>
    <w:rsid w:val="006D6683"/>
    <w:rsid w:val="007054AE"/>
    <w:rsid w:val="00705AC6"/>
    <w:rsid w:val="00734C1A"/>
    <w:rsid w:val="007A16BD"/>
    <w:rsid w:val="007C4322"/>
    <w:rsid w:val="007E6FBF"/>
    <w:rsid w:val="007F0668"/>
    <w:rsid w:val="007F07B8"/>
    <w:rsid w:val="00816003"/>
    <w:rsid w:val="00821A6D"/>
    <w:rsid w:val="00822266"/>
    <w:rsid w:val="00834C47"/>
    <w:rsid w:val="008410E6"/>
    <w:rsid w:val="00863A46"/>
    <w:rsid w:val="008B0C11"/>
    <w:rsid w:val="008C6C0D"/>
    <w:rsid w:val="00916A1E"/>
    <w:rsid w:val="00917290"/>
    <w:rsid w:val="00934656"/>
    <w:rsid w:val="00945CE4"/>
    <w:rsid w:val="00972748"/>
    <w:rsid w:val="00974015"/>
    <w:rsid w:val="00975EBE"/>
    <w:rsid w:val="009A2B33"/>
    <w:rsid w:val="009A4E2D"/>
    <w:rsid w:val="009C2FE2"/>
    <w:rsid w:val="009E1077"/>
    <w:rsid w:val="009E20A3"/>
    <w:rsid w:val="009E77F2"/>
    <w:rsid w:val="009F5473"/>
    <w:rsid w:val="00A11869"/>
    <w:rsid w:val="00A13B02"/>
    <w:rsid w:val="00A327F8"/>
    <w:rsid w:val="00A33813"/>
    <w:rsid w:val="00A54CC9"/>
    <w:rsid w:val="00A55F46"/>
    <w:rsid w:val="00A6189A"/>
    <w:rsid w:val="00A722C8"/>
    <w:rsid w:val="00A73359"/>
    <w:rsid w:val="00A83F32"/>
    <w:rsid w:val="00A93F1F"/>
    <w:rsid w:val="00A955C2"/>
    <w:rsid w:val="00AC6A8B"/>
    <w:rsid w:val="00AF467C"/>
    <w:rsid w:val="00B14C9E"/>
    <w:rsid w:val="00B24167"/>
    <w:rsid w:val="00B414C8"/>
    <w:rsid w:val="00B640E3"/>
    <w:rsid w:val="00B85A23"/>
    <w:rsid w:val="00BB460A"/>
    <w:rsid w:val="00BB54B1"/>
    <w:rsid w:val="00BC1644"/>
    <w:rsid w:val="00BC6144"/>
    <w:rsid w:val="00BE05CD"/>
    <w:rsid w:val="00BE501C"/>
    <w:rsid w:val="00C06720"/>
    <w:rsid w:val="00C07CE9"/>
    <w:rsid w:val="00C2529C"/>
    <w:rsid w:val="00C32E37"/>
    <w:rsid w:val="00C40474"/>
    <w:rsid w:val="00C4660C"/>
    <w:rsid w:val="00C54020"/>
    <w:rsid w:val="00C81988"/>
    <w:rsid w:val="00C94B3A"/>
    <w:rsid w:val="00CB17EB"/>
    <w:rsid w:val="00CC1773"/>
    <w:rsid w:val="00CC26F6"/>
    <w:rsid w:val="00CC2FB3"/>
    <w:rsid w:val="00D42CC4"/>
    <w:rsid w:val="00D50179"/>
    <w:rsid w:val="00D50C94"/>
    <w:rsid w:val="00D51DCA"/>
    <w:rsid w:val="00D74254"/>
    <w:rsid w:val="00D876BE"/>
    <w:rsid w:val="00D94EF5"/>
    <w:rsid w:val="00DB7ED7"/>
    <w:rsid w:val="00DE0676"/>
    <w:rsid w:val="00DE4F68"/>
    <w:rsid w:val="00E0025A"/>
    <w:rsid w:val="00E04084"/>
    <w:rsid w:val="00E05B59"/>
    <w:rsid w:val="00E1550E"/>
    <w:rsid w:val="00E30D47"/>
    <w:rsid w:val="00E57FE6"/>
    <w:rsid w:val="00E64AB9"/>
    <w:rsid w:val="00E71533"/>
    <w:rsid w:val="00E83582"/>
    <w:rsid w:val="00EB1EB8"/>
    <w:rsid w:val="00EE2DE4"/>
    <w:rsid w:val="00EF113D"/>
    <w:rsid w:val="00F15AD1"/>
    <w:rsid w:val="00F21284"/>
    <w:rsid w:val="00F32124"/>
    <w:rsid w:val="00F428C1"/>
    <w:rsid w:val="00F561BE"/>
    <w:rsid w:val="00F83E85"/>
    <w:rsid w:val="00F97B57"/>
    <w:rsid w:val="00FA3816"/>
    <w:rsid w:val="00FA62C9"/>
    <w:rsid w:val="00FA6A88"/>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Helvetica Now Text"/>
        <w:bCs/>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val="0"/>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hAnsi="Helvetica Now Text" w:eastAsiaTheme="majorEastAsia" w:cstheme="majorBidi"/>
      <w:b/>
      <w:bCs w:val="0"/>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val="0"/>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val="0"/>
    </w:rPr>
  </w:style>
  <w:style w:type="character" w:customStyle="1" w:styleId="Heading2Char">
    <w:name w:val="Heading 2 Char"/>
    <w:basedOn w:val="DefaultParagraphFont"/>
    <w:link w:val="Heading2"/>
    <w:uiPriority w:val="9"/>
    <w:rsid w:val="009C2FE2"/>
    <w:rPr>
      <w:rFonts w:asciiTheme="majorHAnsi" w:hAnsiTheme="majorHAnsi" w:cs="Helvetica Now Text"/>
      <w:b/>
      <w:bCs w:val="0"/>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hAnsi="Helvetica Now Text" w:eastAsiaTheme="majorEastAsia" w:cstheme="majorBidi"/>
      <w:b/>
      <w:bCs w:val="0"/>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val="0"/>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val="0"/>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val="0"/>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val="0"/>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val="0"/>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customStyle="1" w:styleId="UnresolvedMention">
    <w:name w:val="Unresolved Mention"/>
    <w:basedOn w:val="DefaultParagraphFont"/>
    <w:uiPriority w:val="99"/>
    <w:rsid w:val="005E1A8E"/>
    <w:rPr>
      <w:color w:val="605E5C"/>
      <w:shd w:val="clear" w:color="auto" w:fill="E1DFDD"/>
    </w:rPr>
  </w:style>
  <w:style w:type="character" w:styleId="FollowedHyperlink">
    <w:name w:val="FollowedHyperlink"/>
    <w:basedOn w:val="DefaultParagraphFont"/>
    <w:uiPriority w:val="99"/>
    <w:semiHidden/>
    <w:unhideWhenUsed/>
    <w:rsid w:val="00BC1644"/>
    <w:rPr>
      <w:color w:val="28AFC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___https://www.ccsoh.us/site/Default.aspx?PageID=2345___.YzJ1OmNvbHVtYnVzazEyOmM6bzo3ZTYzMzQ3MmNkNzY0MTk1YmExNzE5YjRhMzk1ZDNjYzo2OjQ1MmE6ZWFkOGRhMTY1N2NhNjU0YjE1M2NkMTExMTMzY2M3OTk2M2Y5YzkwMDZjMjRmNzFmZWY2MDkyZWVhYjFlNmMwMTpwOkY" TargetMode="External" /><Relationship Id="rId8" Type="http://schemas.openxmlformats.org/officeDocument/2006/relationships/hyperlink" Target="https://protect.checkpoint.com/v2/___https://nam02.safelinks.protection.outlook.com/?url=https%3A%2F%2Fwww.ccsoh.us%2Fdomain%2F1706&amp;data=05%7C02%7Ckatie.m.tuttle%40aon.com%7Cfee4329b5d3c4003b20d08dc0197c47f%7C94cfddbc0627494aad7a29aea3aea832%7C0%7C0%7C638386998563882599%7CUnknown%7CTWFpbGZsb3d8eyJWIjoiMC4wLjAwMDAiLCJQIjoiV2luMzIiLCJBTiI6Ik1haWwiLCJXVCI6Mn0%3D%7C3000%7C%7C%7C&amp;sdata=aKF8sW4WErqiQ6OKHDbxG94AYePAzh54kWBzbzRRFfc%3D&amp;reserved=0___.YzJ1OmNvbHVtYnVzazEyOmM6bzo3ZTYzMzQ3MmNkNzY0MTk1YmExNzE5YjRhMzk1ZDNjYzo2OjhlZjc6OTM1OWYxMjdlYmEyMjgyMDM4MWU0MzQyZWY4NmQ1ZjkxYjY1YTBhMmNjZDc4YTRlY2ZkYmE1M2U1Zjg3N2M1ZjpwOkY" TargetMode="External" /><Relationship Id="rId9" Type="http://schemas.openxmlformats.org/officeDocument/2006/relationships/header" Target="header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Aon\Templates\Aon%20US%20Ltr%20Word%202021%2007.dotx" TargetMode="External" /></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20B199C5F3444AE45C3CD0F357388" ma:contentTypeVersion="15" ma:contentTypeDescription="Create a new document." ma:contentTypeScope="" ma:versionID="67a85812613cf49701775cdc096d3b85">
  <xsd:schema xmlns:xsd="http://www.w3.org/2001/XMLSchema" xmlns:xs="http://www.w3.org/2001/XMLSchema" xmlns:p="http://schemas.microsoft.com/office/2006/metadata/properties" xmlns:ns3="cfc67608-63f8-4948-9bb9-11f929189d9d" xmlns:ns4="d4d06276-58f9-4f2d-8bf0-f7513c0845b9" targetNamespace="http://schemas.microsoft.com/office/2006/metadata/properties" ma:root="true" ma:fieldsID="0cac6e513912c66cc98fa64b24b0eac1" ns3:_="" ns4:_="">
    <xsd:import namespace="cfc67608-63f8-4948-9bb9-11f929189d9d"/>
    <xsd:import namespace="d4d06276-58f9-4f2d-8bf0-f7513c084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7608-63f8-4948-9bb9-11f92918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06276-58f9-4f2d-8bf0-f7513c084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67608-63f8-4948-9bb9-11f929189d9d" xsi:nil="true"/>
  </documentManagement>
</p:properties>
</file>

<file path=customXml/itemProps1.xml><?xml version="1.0" encoding="utf-8"?>
<ds:datastoreItem xmlns:ds="http://schemas.openxmlformats.org/officeDocument/2006/customXml" ds:itemID="{C39395C9-B8D3-49B3-8410-DB89A6FF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7608-63f8-4948-9bb9-11f929189d9d"/>
    <ds:schemaRef ds:uri="d4d06276-58f9-4f2d-8bf0-f7513c08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68DCC-4C28-4BD9-ABFD-4D7B6BEF82A0}">
  <ds:schemaRefs>
    <ds:schemaRef ds:uri="http://schemas.microsoft.com/sharepoint/v3/contenttype/forms"/>
  </ds:schemaRefs>
</ds:datastoreItem>
</file>

<file path=customXml/itemProps3.xml><?xml version="1.0" encoding="utf-8"?>
<ds:datastoreItem xmlns:ds="http://schemas.openxmlformats.org/officeDocument/2006/customXml" ds:itemID="{57B23A65-BC48-457A-967F-361727643B8D}">
  <ds:schemaRefs>
    <ds:schemaRef ds:uri="http://purl.org/dc/terms/"/>
    <ds:schemaRef ds:uri="http://schemas.microsoft.com/office/2006/documentManagement/types"/>
    <ds:schemaRef ds:uri="http://schemas.openxmlformats.org/package/2006/metadata/core-properties"/>
    <ds:schemaRef ds:uri="cfc67608-63f8-4948-9bb9-11f929189d9d"/>
    <ds:schemaRef ds:uri="http://purl.org/dc/elements/1.1/"/>
    <ds:schemaRef ds:uri="http://schemas.microsoft.com/office/infopath/2007/PartnerControls"/>
    <ds:schemaRef ds:uri="http://schemas.microsoft.com/office/2006/metadata/properties"/>
    <ds:schemaRef ds:uri="d4d06276-58f9-4f2d-8bf0-f7513c0845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17</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Ruehrmund</dc:creator>
  <cp:lastModifiedBy>Katie Tuttle</cp:lastModifiedBy>
  <cp:revision>5</cp:revision>
  <dcterms:created xsi:type="dcterms:W3CDTF">2023-12-20T22:00:00Z</dcterms:created>
  <dcterms:modified xsi:type="dcterms:W3CDTF">2023-12-20T22:10:00Z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0x010100A5320B199C5F3444AE45C3CD0F357388</vt:lpwstr>
  </property>
  <property fmtid="{D5CDD505-2E9C-101B-9397-08002B2CF9AE}" pid="3" name="MSIP_Label_9043f10a-881e-4653-a55e-02ca2cc829dc_ActionId">
    <vt:lpwstr>adb45c92-8b32-496e-85a4-69f7b418151e</vt:lpwstr>
  </property>
  <property fmtid="{D5CDD505-2E9C-101B-9397-08002B2CF9AE}" pid="4" name="MSIP_Label_9043f10a-881e-4653-a55e-02ca2cc829dc_ContentBits">
    <vt:lpwstr>0</vt:lpwstr>
  </property>
  <property fmtid="{D5CDD505-2E9C-101B-9397-08002B2CF9AE}" pid="5" name="MSIP_Label_9043f10a-881e-4653-a55e-02ca2cc829dc_Enabled">
    <vt:lpwstr>true</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etDate">
    <vt:lpwstr>2023-12-11T19:36:23Z</vt:lpwstr>
  </property>
  <property fmtid="{D5CDD505-2E9C-101B-9397-08002B2CF9AE}" pid="9" name="MSIP_Label_9043f10a-881e-4653-a55e-02ca2cc829dc_SiteId">
    <vt:lpwstr>94cfddbc-0627-494a-ad7a-29aea3aea832</vt:lpwstr>
  </property>
  <property fmtid="{D5CDD505-2E9C-101B-9397-08002B2CF9AE}" pid="10" name="MSIP_Label_d347b247-e90e-43a3-9d7b-004f14ae6873_ActionId">
    <vt:lpwstr>570210b4-eaf6-4269-8586-5c79fd955a7c</vt:lpwstr>
  </property>
  <property fmtid="{D5CDD505-2E9C-101B-9397-08002B2CF9AE}" pid="11" name="MSIP_Label_d347b247-e90e-43a3-9d7b-004f14ae6873_ContentBits">
    <vt:lpwstr>0</vt:lpwstr>
  </property>
  <property fmtid="{D5CDD505-2E9C-101B-9397-08002B2CF9AE}" pid="12" name="MSIP_Label_d347b247-e90e-43a3-9d7b-004f14ae6873_Enabled">
    <vt:lpwstr>true</vt:lpwstr>
  </property>
  <property fmtid="{D5CDD505-2E9C-101B-9397-08002B2CF9AE}" pid="13" name="MSIP_Label_d347b247-e90e-43a3-9d7b-004f14ae6873_Method">
    <vt:lpwstr>Standard</vt:lpwstr>
  </property>
  <property fmtid="{D5CDD505-2E9C-101B-9397-08002B2CF9AE}" pid="14" name="MSIP_Label_d347b247-e90e-43a3-9d7b-004f14ae6873_Name">
    <vt:lpwstr>d347b247-e90e-43a3-9d7b-004f14ae6873</vt:lpwstr>
  </property>
  <property fmtid="{D5CDD505-2E9C-101B-9397-08002B2CF9AE}" pid="15" name="MSIP_Label_d347b247-e90e-43a3-9d7b-004f14ae6873_SetDate">
    <vt:lpwstr>2021-06-15T13:34:21Z</vt:lpwstr>
  </property>
  <property fmtid="{D5CDD505-2E9C-101B-9397-08002B2CF9AE}" pid="16" name="MSIP_Label_d347b247-e90e-43a3-9d7b-004f14ae6873_SiteId">
    <vt:lpwstr>76e3921f-489b-4b7e-9547-9ea297add9b5</vt:lpwstr>
  </property>
</Properties>
</file>