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DF48" w14:textId="2FA8E28E" w:rsidR="00CC2FB3" w:rsidRDefault="00FA62C9" w:rsidP="00CC2FB3">
      <w:pPr>
        <w:pStyle w:val="Heading1"/>
        <w:spacing w:after="0"/>
      </w:pPr>
      <w:r w:rsidRPr="00734C1A">
        <w:t>Columbus City Schools</w:t>
      </w:r>
      <w:r>
        <w:t xml:space="preserve"> </w:t>
      </w:r>
    </w:p>
    <w:p w14:paraId="2BCA1828" w14:textId="450A8ED3" w:rsidR="00CC2FB3" w:rsidRDefault="00D912C9" w:rsidP="00CC2FB3">
      <w:pPr>
        <w:pStyle w:val="Heading1"/>
        <w:spacing w:after="0"/>
      </w:pPr>
      <w:r>
        <w:t>Enrollment</w:t>
      </w:r>
      <w:r w:rsidR="00FA62C9">
        <w:t xml:space="preserve"> RFP</w:t>
      </w:r>
      <w:r w:rsidR="00CC2FB3">
        <w:t xml:space="preserve"> Questions/Answers</w:t>
      </w:r>
    </w:p>
    <w:p w14:paraId="2BBBC3E2" w14:textId="51F96CA9" w:rsidR="00493439" w:rsidRPr="00DB7ED7" w:rsidRDefault="00FA62C9" w:rsidP="006D32AB">
      <w:pPr>
        <w:pStyle w:val="LeftAlignedBodyText"/>
      </w:pPr>
      <w:r>
        <w:t>Effective 01.01.2025</w:t>
      </w:r>
    </w:p>
    <w:p w14:paraId="5D568FB0" w14:textId="2A3D080E" w:rsidR="00493439" w:rsidRPr="00CB17EB" w:rsidRDefault="00493439" w:rsidP="00F428C1">
      <w:pPr>
        <w:pStyle w:val="Horizontalrule"/>
      </w:pPr>
    </w:p>
    <w:p w14:paraId="5CD343EE" w14:textId="7C4BB8DA" w:rsidR="00493439" w:rsidRDefault="00FA62C9" w:rsidP="00493439">
      <w:pPr>
        <w:pStyle w:val="1colSubtitle"/>
      </w:pPr>
      <w:r>
        <w:t>Vendor Questions</w:t>
      </w:r>
    </w:p>
    <w:p w14:paraId="06287057" w14:textId="5E7B3F7F" w:rsidR="0003226A" w:rsidRPr="003361F9" w:rsidRDefault="00FA62C9" w:rsidP="00B43C0C">
      <w:pPr>
        <w:pStyle w:val="1colSubtitle"/>
      </w:pPr>
      <w:r>
        <w:t xml:space="preserve">Question: </w:t>
      </w:r>
      <w:r w:rsidR="00243DBE" w:rsidRPr="00243DBE">
        <w:t>What system(s) are currently in place for the enrollment of existing Voluntary Benefits?</w:t>
      </w:r>
    </w:p>
    <w:p w14:paraId="586A6224" w14:textId="0C17B619" w:rsidR="0003226A" w:rsidRPr="00A327F8" w:rsidRDefault="002104A9" w:rsidP="00551715">
      <w:pPr>
        <w:pStyle w:val="1colbodytext"/>
        <w:rPr>
          <w:color w:val="auto"/>
        </w:rPr>
      </w:pPr>
      <w:r w:rsidRPr="00A327F8">
        <w:rPr>
          <w:color w:val="auto"/>
        </w:rPr>
        <w:t>Response</w:t>
      </w:r>
      <w:r w:rsidR="00FA62C9" w:rsidRPr="00A327F8">
        <w:rPr>
          <w:color w:val="auto"/>
        </w:rPr>
        <w:t>:</w:t>
      </w:r>
      <w:r w:rsidR="00C06720" w:rsidRPr="00A327F8">
        <w:rPr>
          <w:color w:val="auto"/>
        </w:rPr>
        <w:t xml:space="preserve"> </w:t>
      </w:r>
      <w:r w:rsidR="004B4A58">
        <w:t>US Enrollment Services</w:t>
      </w:r>
      <w:r w:rsidR="00973407">
        <w:t xml:space="preserve"> handles all enrollment and questions related to voluntary benefits.  </w:t>
      </w:r>
    </w:p>
    <w:p w14:paraId="0443E330" w14:textId="0E85E9AA" w:rsidR="0003226A" w:rsidRPr="003361F9" w:rsidRDefault="00FA62C9" w:rsidP="00243DBE">
      <w:pPr>
        <w:pStyle w:val="1colSubtitle"/>
      </w:pPr>
      <w:r>
        <w:t>Question:</w:t>
      </w:r>
      <w:r w:rsidR="00A93F1F">
        <w:t xml:space="preserve"> </w:t>
      </w:r>
      <w:r w:rsidR="00243DBE">
        <w:t>What system(s) and process(es) are currently in place for the consolidated billing and payment remittance?</w:t>
      </w:r>
    </w:p>
    <w:p w14:paraId="648E1921" w14:textId="77777777" w:rsidR="008D4874" w:rsidRDefault="002104A9" w:rsidP="008D4874">
      <w:pPr>
        <w:pStyle w:val="1colbodytext"/>
      </w:pPr>
      <w:r w:rsidRPr="00A327F8">
        <w:t>Response</w:t>
      </w:r>
      <w:r w:rsidR="00FA62C9" w:rsidRPr="00A327F8">
        <w:t>:</w:t>
      </w:r>
      <w:r w:rsidR="00C06720">
        <w:t xml:space="preserve"> </w:t>
      </w:r>
      <w:r w:rsidR="00973407">
        <w:t>US Enrollment Services currently handles all billing and payment remittance</w:t>
      </w:r>
      <w:r w:rsidR="008D4874">
        <w:t xml:space="preserve"> as they are the system of record for all voluntary benefits.  They manage all </w:t>
      </w:r>
      <w:r w:rsidR="00973407">
        <w:t xml:space="preserve">enrollments, terminations, leaves, </w:t>
      </w:r>
      <w:r w:rsidR="008D4874">
        <w:t xml:space="preserve">and </w:t>
      </w:r>
      <w:r w:rsidR="00973407">
        <w:t>cancellations</w:t>
      </w:r>
      <w:r w:rsidR="008D4874">
        <w:t xml:space="preserve"> which are sent from US Enrollment Services to the carriers on a weekly basis.  </w:t>
      </w:r>
    </w:p>
    <w:p w14:paraId="3BFCFD41" w14:textId="2E099B89" w:rsidR="00973407" w:rsidRDefault="008D4874" w:rsidP="008D4874">
      <w:pPr>
        <w:pStyle w:val="1colbodytext"/>
        <w:rPr>
          <w:rFonts w:eastAsia="Times New Roman"/>
        </w:rPr>
      </w:pPr>
      <w:r>
        <w:t xml:space="preserve">US Enrollment Services handles the consolidated billing for CCS on a bi-weekly basis.  They receive a deposit from CCS for the total deductions taken during the payroll cycle and then facilitate an ACH transfer to each carrier for the appropriate amount.  An email notification is sent with the deposit details and appropriate reporting.  </w:t>
      </w:r>
    </w:p>
    <w:p w14:paraId="4F5CF516" w14:textId="5CE3DEBC" w:rsidR="00A93F1F" w:rsidRPr="003361F9" w:rsidRDefault="00A93F1F" w:rsidP="00243DBE">
      <w:pPr>
        <w:pStyle w:val="1colSubtitle"/>
      </w:pPr>
      <w:r>
        <w:t xml:space="preserve">Question: </w:t>
      </w:r>
      <w:r w:rsidR="00243DBE">
        <w:t>Is there currently a CCS-designated vendor in place for printing, mailing and distribution of CCS benefit and Annual Enrollment marketing materials? Is this a vendor that CCS would like to continue with and if so, can the vendor partner details be provided?</w:t>
      </w:r>
    </w:p>
    <w:p w14:paraId="3C333F1C" w14:textId="3E8B4D73" w:rsidR="00A93F1F" w:rsidRDefault="002104A9" w:rsidP="00A93F1F">
      <w:pPr>
        <w:pStyle w:val="1colbodytext"/>
        <w:rPr>
          <w:color w:val="auto"/>
        </w:rPr>
      </w:pPr>
      <w:r w:rsidRPr="00A327F8">
        <w:rPr>
          <w:color w:val="auto"/>
        </w:rPr>
        <w:t>Response</w:t>
      </w:r>
      <w:r w:rsidR="00A93F1F" w:rsidRPr="00A327F8">
        <w:rPr>
          <w:color w:val="auto"/>
        </w:rPr>
        <w:t>:</w:t>
      </w:r>
      <w:r w:rsidR="001D50A6">
        <w:rPr>
          <w:color w:val="auto"/>
        </w:rPr>
        <w:t xml:space="preserve"> Yes, CCS currently uses </w:t>
      </w:r>
      <w:proofErr w:type="gramStart"/>
      <w:r w:rsidR="001D50A6">
        <w:rPr>
          <w:color w:val="auto"/>
        </w:rPr>
        <w:t>an</w:t>
      </w:r>
      <w:proofErr w:type="gramEnd"/>
      <w:r w:rsidR="001D50A6">
        <w:rPr>
          <w:color w:val="auto"/>
        </w:rPr>
        <w:t xml:space="preserve"> LEDE vendor for printing, mailing and distribution of open enrollment materials and would like to continue with--</w:t>
      </w:r>
    </w:p>
    <w:p w14:paraId="620986BD" w14:textId="77777777" w:rsidR="001D50A6" w:rsidRPr="001D50A6" w:rsidRDefault="001D50A6" w:rsidP="001D50A6">
      <w:pPr>
        <w:rPr>
          <w:sz w:val="20"/>
          <w:szCs w:val="20"/>
          <w:lang w:val="de-DE"/>
        </w:rPr>
      </w:pPr>
      <w:r w:rsidRPr="001D50A6">
        <w:rPr>
          <w:sz w:val="20"/>
          <w:szCs w:val="20"/>
          <w:lang w:val="de-DE"/>
        </w:rPr>
        <w:t>Melissa Perkins</w:t>
      </w:r>
    </w:p>
    <w:p w14:paraId="2282DBDA" w14:textId="77777777" w:rsidR="001D50A6" w:rsidRPr="001D50A6" w:rsidRDefault="001D50A6" w:rsidP="001D50A6">
      <w:pPr>
        <w:rPr>
          <w:sz w:val="20"/>
          <w:szCs w:val="20"/>
          <w:lang w:val="de-DE"/>
        </w:rPr>
      </w:pPr>
      <w:r w:rsidRPr="001D50A6">
        <w:rPr>
          <w:sz w:val="20"/>
          <w:szCs w:val="20"/>
          <w:lang w:val="de-DE"/>
        </w:rPr>
        <w:t>Uzuri Enterprise</w:t>
      </w:r>
    </w:p>
    <w:p w14:paraId="1138EFD9" w14:textId="77777777" w:rsidR="001D50A6" w:rsidRPr="001D50A6" w:rsidRDefault="001D50A6" w:rsidP="001D50A6">
      <w:pPr>
        <w:rPr>
          <w:sz w:val="20"/>
          <w:szCs w:val="20"/>
          <w:lang w:val="de-DE"/>
        </w:rPr>
      </w:pPr>
      <w:hyperlink r:id="rId10" w:history="1">
        <w:r w:rsidRPr="001D50A6">
          <w:rPr>
            <w:rStyle w:val="Hyperlink"/>
            <w:sz w:val="20"/>
            <w:szCs w:val="20"/>
            <w:lang w:val="de-DE"/>
          </w:rPr>
          <w:t>www.uepromotions.com</w:t>
        </w:r>
      </w:hyperlink>
    </w:p>
    <w:p w14:paraId="226EB2DD" w14:textId="2D98D128" w:rsidR="00A93F1F" w:rsidRPr="003361F9" w:rsidRDefault="00A93F1F" w:rsidP="00B43C0C">
      <w:pPr>
        <w:pStyle w:val="1colSubtitle"/>
      </w:pPr>
      <w:r>
        <w:t xml:space="preserve">Question: </w:t>
      </w:r>
      <w:r w:rsidR="00243DBE" w:rsidRPr="00243DBE">
        <w:t>Are there any LEDE subcontractors in place currently?</w:t>
      </w:r>
      <w:r w:rsidR="00243DBE">
        <w:t xml:space="preserve"> </w:t>
      </w:r>
      <w:r w:rsidR="00243DBE" w:rsidRPr="00243DBE">
        <w:t>Can a list of existing/current LEDE relationships be provided?</w:t>
      </w:r>
    </w:p>
    <w:p w14:paraId="0BD083EE" w14:textId="5D76145B" w:rsidR="00A93F1F" w:rsidRDefault="002104A9" w:rsidP="00A93F1F">
      <w:pPr>
        <w:pStyle w:val="1colbodytext"/>
      </w:pPr>
      <w:r w:rsidRPr="00A327F8">
        <w:t>Response</w:t>
      </w:r>
      <w:r w:rsidR="00A93F1F" w:rsidRPr="00A327F8">
        <w:t>:</w:t>
      </w:r>
      <w:r w:rsidR="00734C1A">
        <w:t xml:space="preserve"> </w:t>
      </w:r>
      <w:r w:rsidR="004B4A58">
        <w:t xml:space="preserve">As noted in the Read Me First, the LEDE contact is Terri Wise </w:t>
      </w:r>
      <w:hyperlink r:id="rId11" w:history="1">
        <w:r w:rsidR="004B4A58" w:rsidRPr="009F089A">
          <w:rPr>
            <w:rStyle w:val="Hyperlink"/>
            <w:rFonts w:cs="Arial"/>
          </w:rPr>
          <w:t>twise@columbus.k12.oh.us</w:t>
        </w:r>
      </w:hyperlink>
      <w:r w:rsidR="004B4A58" w:rsidRPr="0096516F">
        <w:rPr>
          <w:rFonts w:cs="Arial"/>
        </w:rPr>
        <w:t>.</w:t>
      </w:r>
      <w:r w:rsidR="004B4A58">
        <w:rPr>
          <w:rFonts w:cs="Arial"/>
        </w:rPr>
        <w:t xml:space="preserve"> </w:t>
      </w:r>
    </w:p>
    <w:p w14:paraId="59620B6A" w14:textId="6EF8DA90" w:rsidR="00A93F1F" w:rsidRPr="003361F9" w:rsidRDefault="00A93F1F" w:rsidP="00A93F1F">
      <w:pPr>
        <w:pStyle w:val="1colSubtitle"/>
      </w:pPr>
      <w:r>
        <w:t xml:space="preserve">Question: </w:t>
      </w:r>
      <w:r w:rsidR="00243DBE" w:rsidRPr="00243DBE">
        <w:t>How many eligible employees spoke with a Benefit Counselor during the 2024 Annual Enrollment?</w:t>
      </w:r>
      <w:r w:rsidR="00243DBE">
        <w:t xml:space="preserve"> </w:t>
      </w:r>
      <w:r w:rsidR="00243DBE" w:rsidRPr="00243DBE">
        <w:t>What were the conditions (Active or Passive)</w:t>
      </w:r>
      <w:r w:rsidR="00243DBE">
        <w:t xml:space="preserve">? </w:t>
      </w:r>
      <w:r w:rsidR="00243DBE" w:rsidRPr="00243DBE">
        <w:t>Did employees have the option for inbound calls and scheduled appointments or just one?</w:t>
      </w:r>
      <w:r w:rsidR="00243DBE">
        <w:t xml:space="preserve"> </w:t>
      </w:r>
      <w:r w:rsidR="00243DBE" w:rsidRPr="00243DBE">
        <w:t>If applicable, please include a breakdown of Call Center &amp; Onsite engagement</w:t>
      </w:r>
      <w:r w:rsidR="00243DBE">
        <w:t>.</w:t>
      </w:r>
    </w:p>
    <w:p w14:paraId="215CC610" w14:textId="1E33694A" w:rsidR="00A93F1F" w:rsidRDefault="002104A9" w:rsidP="00A93F1F">
      <w:pPr>
        <w:pStyle w:val="1colbodytext"/>
      </w:pPr>
      <w:r w:rsidRPr="00A327F8">
        <w:t>Response</w:t>
      </w:r>
      <w:r w:rsidR="00A93F1F" w:rsidRPr="00A327F8">
        <w:t>:</w:t>
      </w:r>
      <w:r w:rsidR="006A4C50">
        <w:t xml:space="preserve">  In 2024, CCS had an active enrollment.  Call volume as follows:  </w:t>
      </w:r>
    </w:p>
    <w:p w14:paraId="520694F6" w14:textId="6229A023" w:rsidR="006A4C50" w:rsidRDefault="006A4C50" w:rsidP="00A93F1F">
      <w:pPr>
        <w:pStyle w:val="1colbodytext"/>
      </w:pPr>
      <w:r>
        <w:t>Week one – 554 calls</w:t>
      </w:r>
    </w:p>
    <w:p w14:paraId="71F14956" w14:textId="32405020" w:rsidR="006A4C50" w:rsidRDefault="006A4C50" w:rsidP="00A93F1F">
      <w:pPr>
        <w:pStyle w:val="1colbodytext"/>
      </w:pPr>
      <w:r>
        <w:lastRenderedPageBreak/>
        <w:t>Week two – 772 calls</w:t>
      </w:r>
    </w:p>
    <w:p w14:paraId="684EB53D" w14:textId="48F709AD" w:rsidR="006A4C50" w:rsidRDefault="006A4C50" w:rsidP="00A93F1F">
      <w:pPr>
        <w:pStyle w:val="1colbodytext"/>
      </w:pPr>
      <w:r>
        <w:t>Week three – 925 calls</w:t>
      </w:r>
    </w:p>
    <w:p w14:paraId="7C10BD51" w14:textId="18CA2C91" w:rsidR="006A4C50" w:rsidRDefault="006A4C50" w:rsidP="00A93F1F">
      <w:pPr>
        <w:pStyle w:val="1colbodytext"/>
      </w:pPr>
      <w:r>
        <w:t xml:space="preserve">The current enrollment process allows for inbound calls only.  </w:t>
      </w:r>
    </w:p>
    <w:p w14:paraId="7F272482" w14:textId="3FF2009F" w:rsidR="00A93F1F" w:rsidRPr="003361F9" w:rsidRDefault="00A93F1F" w:rsidP="00A93F1F">
      <w:pPr>
        <w:pStyle w:val="1colSubtitle"/>
      </w:pPr>
      <w:bookmarkStart w:id="0" w:name="_Hlk153359501"/>
      <w:r>
        <w:t xml:space="preserve">Question: </w:t>
      </w:r>
      <w:r w:rsidR="00243DBE" w:rsidRPr="00243DBE">
        <w:t>Have decisions been made on 2025 Annual Enrollment conditions</w:t>
      </w:r>
      <w:r w:rsidR="00243DBE">
        <w:t xml:space="preserve">? </w:t>
      </w:r>
      <w:r w:rsidR="00243DBE" w:rsidRPr="00243DBE">
        <w:t>Active or Passive?</w:t>
      </w:r>
      <w:r w:rsidR="00243DBE">
        <w:t xml:space="preserve"> </w:t>
      </w:r>
      <w:r w:rsidR="00243DBE" w:rsidRPr="00243DBE">
        <w:t>Counselor Support &amp; Self-Service Enrollment</w:t>
      </w:r>
      <w:r w:rsidR="00243DBE">
        <w:t xml:space="preserve">? </w:t>
      </w:r>
      <w:r w:rsidR="00243DBE" w:rsidRPr="00243DBE">
        <w:t>Counselor Support Only</w:t>
      </w:r>
      <w:r w:rsidR="00243DBE">
        <w:t xml:space="preserve">? </w:t>
      </w:r>
      <w:r w:rsidR="00243DBE" w:rsidRPr="00243DBE">
        <w:t>Call Center &amp; Onsite</w:t>
      </w:r>
      <w:r w:rsidR="00243DBE">
        <w:t xml:space="preserve">? </w:t>
      </w:r>
      <w:r w:rsidR="00243DBE" w:rsidRPr="00243DBE">
        <w:t>Onsite Only</w:t>
      </w:r>
      <w:r w:rsidR="00243DBE">
        <w:t xml:space="preserve">? </w:t>
      </w:r>
      <w:r w:rsidR="00243DBE" w:rsidRPr="00243DBE">
        <w:t>Call Center Only</w:t>
      </w:r>
      <w:r w:rsidR="00243DBE">
        <w:t>?</w:t>
      </w:r>
    </w:p>
    <w:p w14:paraId="1BB0811F" w14:textId="55C16B1C" w:rsidR="00A93F1F" w:rsidRPr="00A327F8" w:rsidRDefault="002104A9" w:rsidP="00A93F1F">
      <w:pPr>
        <w:pStyle w:val="1colbodytext"/>
        <w:rPr>
          <w:color w:val="auto"/>
        </w:rPr>
      </w:pPr>
      <w:r w:rsidRPr="00A327F8">
        <w:rPr>
          <w:color w:val="auto"/>
        </w:rPr>
        <w:t>Response</w:t>
      </w:r>
      <w:r w:rsidR="00A93F1F" w:rsidRPr="00A327F8">
        <w:rPr>
          <w:color w:val="auto"/>
        </w:rPr>
        <w:t>:</w:t>
      </w:r>
      <w:r w:rsidR="00734C1A" w:rsidRPr="00A327F8">
        <w:rPr>
          <w:color w:val="auto"/>
        </w:rPr>
        <w:t xml:space="preserve"> </w:t>
      </w:r>
      <w:r w:rsidR="00B43C0C" w:rsidRPr="004B4A58">
        <w:t>N</w:t>
      </w:r>
      <w:r w:rsidR="004B4A58">
        <w:t xml:space="preserve">o decisions have been made for 2025 </w:t>
      </w:r>
      <w:r w:rsidR="006A4C50">
        <w:t>enrollment</w:t>
      </w:r>
      <w:r w:rsidR="00973407">
        <w:t xml:space="preserve">.  </w:t>
      </w:r>
    </w:p>
    <w:bookmarkEnd w:id="0"/>
    <w:p w14:paraId="5D563955" w14:textId="11798A29" w:rsidR="00A93F1F" w:rsidRPr="003361F9" w:rsidRDefault="00A93F1F" w:rsidP="00CF0704">
      <w:pPr>
        <w:pStyle w:val="1colSubtitle"/>
      </w:pPr>
      <w:r>
        <w:t xml:space="preserve">Question: </w:t>
      </w:r>
      <w:r w:rsidR="00243DBE" w:rsidRPr="00243DBE">
        <w:t>What was the 2023 breakdown of benefit-eligible new hires per month?</w:t>
      </w:r>
      <w:r w:rsidR="00243DBE">
        <w:t xml:space="preserve"> </w:t>
      </w:r>
      <w:r w:rsidR="00243DBE" w:rsidRPr="00243DBE">
        <w:t>Please separate by self-service and counselor-supported enrollments, if possible.</w:t>
      </w:r>
    </w:p>
    <w:p w14:paraId="4FE25F20" w14:textId="4BAC2A36" w:rsidR="00A93F1F" w:rsidRDefault="002104A9" w:rsidP="00A93F1F">
      <w:pPr>
        <w:pStyle w:val="1colbodytext"/>
        <w:rPr>
          <w:color w:val="auto"/>
        </w:rPr>
      </w:pPr>
      <w:r w:rsidRPr="00A327F8">
        <w:rPr>
          <w:color w:val="auto"/>
        </w:rPr>
        <w:t>Response</w:t>
      </w:r>
      <w:r w:rsidR="00A93F1F" w:rsidRPr="00A327F8">
        <w:rPr>
          <w:color w:val="auto"/>
        </w:rPr>
        <w:t>:</w:t>
      </w:r>
      <w:r w:rsidR="006A4C50">
        <w:rPr>
          <w:color w:val="FF0000"/>
        </w:rPr>
        <w:t xml:space="preserve"> </w:t>
      </w:r>
      <w:r w:rsidR="006A4C50">
        <w:rPr>
          <w:color w:val="auto"/>
        </w:rPr>
        <w:t>US Enrollment</w:t>
      </w:r>
      <w:r w:rsidR="00973407">
        <w:rPr>
          <w:color w:val="auto"/>
        </w:rPr>
        <w:t xml:space="preserve"> Services</w:t>
      </w:r>
      <w:r w:rsidR="006A4C50">
        <w:rPr>
          <w:color w:val="auto"/>
        </w:rPr>
        <w:t xml:space="preserve"> currently handles </w:t>
      </w:r>
      <w:r w:rsidR="00973407">
        <w:rPr>
          <w:color w:val="auto"/>
        </w:rPr>
        <w:t xml:space="preserve">benefit enrollment </w:t>
      </w:r>
      <w:r w:rsidR="006A4C50">
        <w:rPr>
          <w:color w:val="auto"/>
        </w:rPr>
        <w:t xml:space="preserve">calls during open enrollment only.  New hires enroll via </w:t>
      </w:r>
      <w:proofErr w:type="spellStart"/>
      <w:r w:rsidR="006A4C50">
        <w:rPr>
          <w:color w:val="auto"/>
        </w:rPr>
        <w:t>self service</w:t>
      </w:r>
      <w:proofErr w:type="spellEnd"/>
      <w:r w:rsidR="00973407">
        <w:rPr>
          <w:color w:val="auto"/>
        </w:rPr>
        <w:t xml:space="preserve"> outside of open enrollment</w:t>
      </w:r>
      <w:r w:rsidR="006A4C50">
        <w:rPr>
          <w:color w:val="auto"/>
        </w:rPr>
        <w:t xml:space="preserve">.  </w:t>
      </w:r>
    </w:p>
    <w:p w14:paraId="0B9C4C7F" w14:textId="4530EBDC" w:rsidR="00973407" w:rsidRPr="006A4C50" w:rsidRDefault="00973407" w:rsidP="00A93F1F">
      <w:pPr>
        <w:pStyle w:val="1colbodytext"/>
        <w:rPr>
          <w:color w:val="auto"/>
        </w:rPr>
      </w:pPr>
      <w:r>
        <w:rPr>
          <w:color w:val="auto"/>
        </w:rPr>
        <w:t xml:space="preserve">US Enrollment Services handles all voluntary enrollments.  </w:t>
      </w:r>
    </w:p>
    <w:p w14:paraId="6F18F19D" w14:textId="6CD5E07C" w:rsidR="002B6881" w:rsidRPr="003361F9" w:rsidRDefault="002B6881" w:rsidP="00243DBE">
      <w:pPr>
        <w:pStyle w:val="1colSubtitle"/>
      </w:pPr>
      <w:r>
        <w:t xml:space="preserve">Question: </w:t>
      </w:r>
      <w:r w:rsidR="00243DBE">
        <w:t xml:space="preserve">Is there a year-round resource center currently available to employees for general support (benefits and/or system access)? </w:t>
      </w:r>
      <w:r w:rsidR="00243DBE" w:rsidRPr="00243DBE">
        <w:t>If yes, can you please provide average engagement numbers per month?</w:t>
      </w:r>
    </w:p>
    <w:p w14:paraId="7DE5AC89" w14:textId="6B9A2FF9" w:rsidR="002B6881" w:rsidRPr="00A327F8" w:rsidRDefault="002B6881" w:rsidP="00A93F1F">
      <w:pPr>
        <w:pStyle w:val="1colbodytext"/>
        <w:rPr>
          <w:color w:val="auto"/>
        </w:rPr>
      </w:pPr>
      <w:r w:rsidRPr="00A327F8">
        <w:rPr>
          <w:color w:val="auto"/>
        </w:rPr>
        <w:t>Response:</w:t>
      </w:r>
      <w:r w:rsidR="00E71533" w:rsidRPr="00A327F8">
        <w:rPr>
          <w:color w:val="auto"/>
        </w:rPr>
        <w:t xml:space="preserve"> </w:t>
      </w:r>
      <w:r w:rsidR="006A4C50">
        <w:rPr>
          <w:color w:val="auto"/>
        </w:rPr>
        <w:t xml:space="preserve">Not currently available.  </w:t>
      </w:r>
    </w:p>
    <w:p w14:paraId="54EAA8E0" w14:textId="382B8877" w:rsidR="002B6881" w:rsidRPr="003361F9" w:rsidRDefault="002B6881" w:rsidP="00CF0704">
      <w:pPr>
        <w:pStyle w:val="1colSubtitle"/>
      </w:pPr>
      <w:r>
        <w:t xml:space="preserve">Question: </w:t>
      </w:r>
      <w:r w:rsidR="00243DBE" w:rsidRPr="00243DBE">
        <w:t xml:space="preserve">What are the current </w:t>
      </w:r>
      <w:proofErr w:type="spellStart"/>
      <w:r w:rsidR="00243DBE" w:rsidRPr="00243DBE">
        <w:t>inforce</w:t>
      </w:r>
      <w:proofErr w:type="spellEnd"/>
      <w:r w:rsidR="00243DBE" w:rsidRPr="00243DBE">
        <w:t xml:space="preserve"> annual premiums for the existing Voluntary Benefits, by line of coverage?</w:t>
      </w:r>
    </w:p>
    <w:p w14:paraId="3386C970" w14:textId="054E7346" w:rsidR="002B6881" w:rsidRPr="008229A6" w:rsidRDefault="002B6881" w:rsidP="00CF0704">
      <w:pPr>
        <w:pStyle w:val="1colbodytext"/>
        <w:rPr>
          <w:color w:val="auto"/>
        </w:rPr>
      </w:pPr>
      <w:r w:rsidRPr="008229A6">
        <w:rPr>
          <w:color w:val="auto"/>
        </w:rPr>
        <w:t>Response:</w:t>
      </w:r>
      <w:r w:rsidR="00E71533" w:rsidRPr="008229A6">
        <w:rPr>
          <w:color w:val="auto"/>
        </w:rPr>
        <w:t xml:space="preserve"> </w:t>
      </w:r>
      <w:r w:rsidR="008229A6" w:rsidRPr="008229A6">
        <w:rPr>
          <w:color w:val="auto"/>
        </w:rPr>
        <w:t xml:space="preserve">Not currently available.  </w:t>
      </w:r>
    </w:p>
    <w:p w14:paraId="30FD898E" w14:textId="6EA9E231" w:rsidR="002B6881" w:rsidRPr="003361F9" w:rsidRDefault="002B6881" w:rsidP="002B6881">
      <w:pPr>
        <w:pStyle w:val="1colSubtitle"/>
      </w:pPr>
      <w:r>
        <w:t xml:space="preserve">Question: </w:t>
      </w:r>
      <w:r w:rsidR="00243DBE" w:rsidRPr="00243DBE">
        <w:t>Is there a possibility that the existing voluntary benefits carrier(s) will remain in place for 2025?</w:t>
      </w:r>
    </w:p>
    <w:p w14:paraId="75469CE2" w14:textId="6864012C" w:rsidR="002B6881" w:rsidRDefault="002B6881" w:rsidP="00A93F1F">
      <w:pPr>
        <w:pStyle w:val="1colbodytext"/>
      </w:pPr>
      <w:r w:rsidRPr="00A327F8">
        <w:t>Response:</w:t>
      </w:r>
      <w:r w:rsidR="00E71533" w:rsidRPr="00A327F8">
        <w:t xml:space="preserve"> </w:t>
      </w:r>
      <w:r w:rsidR="006A4C50">
        <w:t>CCS is currently marketing all voluntary products</w:t>
      </w:r>
      <w:r w:rsidR="00973407">
        <w:t xml:space="preserve"> for a 1/1/2025 effective date.</w:t>
      </w:r>
      <w:r w:rsidR="006A4C50">
        <w:t xml:space="preserve"> </w:t>
      </w:r>
    </w:p>
    <w:p w14:paraId="23BB80E4" w14:textId="77171C14" w:rsidR="002B6881" w:rsidRPr="003361F9" w:rsidRDefault="002B6881" w:rsidP="002B6881">
      <w:pPr>
        <w:pStyle w:val="1colSubtitle"/>
      </w:pPr>
      <w:r>
        <w:t xml:space="preserve">Question: </w:t>
      </w:r>
      <w:r w:rsidR="00243DBE" w:rsidRPr="00243DBE">
        <w:t>Is CCS planning to expand the voluntary benefits offerings for 2025?</w:t>
      </w:r>
      <w:r w:rsidR="00243DBE">
        <w:t xml:space="preserve"> </w:t>
      </w:r>
      <w:r w:rsidR="00243DBE" w:rsidRPr="00243DBE">
        <w:t>If so, which products could be added?</w:t>
      </w:r>
    </w:p>
    <w:p w14:paraId="6AFA6495" w14:textId="326330B9" w:rsidR="00A93F1F" w:rsidRDefault="002B6881" w:rsidP="00243DBE">
      <w:pPr>
        <w:pStyle w:val="1colbodytext"/>
      </w:pPr>
      <w:r w:rsidRPr="00A327F8">
        <w:t>Response:</w:t>
      </w:r>
      <w:r w:rsidR="00E71533" w:rsidRPr="00A327F8">
        <w:t xml:space="preserve"> </w:t>
      </w:r>
      <w:r w:rsidR="006A4C50">
        <w:t xml:space="preserve">CCS is evaluating </w:t>
      </w:r>
      <w:r w:rsidR="000D19FF">
        <w:t>Hospital Indemnity and Identity Theft</w:t>
      </w:r>
      <w:r w:rsidR="006A4C50">
        <w:t xml:space="preserve"> for coverage in 2025.</w:t>
      </w:r>
    </w:p>
    <w:p w14:paraId="2250EB12" w14:textId="1556DE6B" w:rsidR="004775CC" w:rsidRDefault="004775CC" w:rsidP="00243DBE">
      <w:pPr>
        <w:pStyle w:val="1colbodytext"/>
      </w:pPr>
    </w:p>
    <w:p w14:paraId="3FA369F3" w14:textId="2D1D3C9B" w:rsidR="004775CC" w:rsidRPr="00A55F46" w:rsidRDefault="004775CC" w:rsidP="004775CC">
      <w:pPr>
        <w:pStyle w:val="1colbodytext"/>
      </w:pPr>
      <w:r w:rsidRPr="007E6FBF">
        <w:rPr>
          <w:b/>
          <w:bCs w:val="0"/>
        </w:rPr>
        <w:t>Special note regarding the due date</w:t>
      </w:r>
      <w:r>
        <w:t xml:space="preserve"> - The due date for Enrollment proposals has been extended to </w:t>
      </w:r>
      <w:r w:rsidRPr="007E6FBF">
        <w:rPr>
          <w:b/>
          <w:bCs w:val="0"/>
          <w:color w:val="FF0000"/>
        </w:rPr>
        <w:t xml:space="preserve">Friday, </w:t>
      </w:r>
      <w:r>
        <w:rPr>
          <w:b/>
          <w:bCs w:val="0"/>
          <w:color w:val="FF0000"/>
        </w:rPr>
        <w:t>February</w:t>
      </w:r>
      <w:r w:rsidRPr="007E6FBF">
        <w:rPr>
          <w:b/>
          <w:bCs w:val="0"/>
          <w:color w:val="FF0000"/>
        </w:rPr>
        <w:t xml:space="preserve"> 2</w:t>
      </w:r>
      <w:r>
        <w:rPr>
          <w:b/>
          <w:bCs w:val="0"/>
          <w:color w:val="FF0000"/>
        </w:rPr>
        <w:t>3</w:t>
      </w:r>
      <w:r w:rsidRPr="007E6FBF">
        <w:rPr>
          <w:b/>
          <w:bCs w:val="0"/>
          <w:color w:val="FF0000"/>
        </w:rPr>
        <w:t xml:space="preserve">, </w:t>
      </w:r>
      <w:proofErr w:type="gramStart"/>
      <w:r w:rsidRPr="007E6FBF">
        <w:rPr>
          <w:b/>
          <w:bCs w:val="0"/>
          <w:color w:val="FF0000"/>
        </w:rPr>
        <w:t>2024</w:t>
      </w:r>
      <w:proofErr w:type="gramEnd"/>
      <w:r w:rsidRPr="007E6FBF">
        <w:rPr>
          <w:b/>
          <w:bCs w:val="0"/>
          <w:color w:val="FF0000"/>
        </w:rPr>
        <w:t xml:space="preserve"> at 5pm ET.</w:t>
      </w:r>
    </w:p>
    <w:p w14:paraId="409F7049" w14:textId="77777777" w:rsidR="004775CC" w:rsidRPr="00A55F46" w:rsidRDefault="004775CC" w:rsidP="00243DBE">
      <w:pPr>
        <w:pStyle w:val="1colbodytext"/>
      </w:pPr>
    </w:p>
    <w:sectPr w:rsidR="004775CC" w:rsidRPr="00A55F46" w:rsidSect="00CC1773">
      <w:headerReference w:type="default" r:id="rId12"/>
      <w:footerReference w:type="even" r:id="rId13"/>
      <w:footerReference w:type="default" r:id="rId14"/>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D6B2" w14:textId="77777777" w:rsidR="00AA2894" w:rsidRDefault="00AA2894" w:rsidP="00563E4E">
      <w:r>
        <w:separator/>
      </w:r>
    </w:p>
    <w:p w14:paraId="1DD658A9" w14:textId="77777777" w:rsidR="00AA2894" w:rsidRDefault="00AA2894"/>
    <w:p w14:paraId="431417BF" w14:textId="77777777" w:rsidR="00AA2894" w:rsidRDefault="00AA2894"/>
  </w:endnote>
  <w:endnote w:type="continuationSeparator" w:id="0">
    <w:p w14:paraId="4A64A0AA" w14:textId="77777777" w:rsidR="00AA2894" w:rsidRDefault="00AA2894" w:rsidP="00563E4E">
      <w:r>
        <w:continuationSeparator/>
      </w:r>
    </w:p>
    <w:p w14:paraId="1174715A" w14:textId="77777777" w:rsidR="00AA2894" w:rsidRDefault="00AA2894"/>
    <w:p w14:paraId="3B2D4A22" w14:textId="77777777" w:rsidR="00AA2894" w:rsidRDefault="00AA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fontKey="{2CC7F421-F022-46EC-8162-283923A8AD4C}"/>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embedRegular r:id="rId2" w:fontKey="{968D5879-4B7C-4182-ACC8-32C30AE94D6A}"/>
    <w:embedBold r:id="rId3" w:fontKey="{9C5EA772-46ED-4900-BD5D-D87FDA60430A}"/>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0853803"/>
      <w:docPartObj>
        <w:docPartGallery w:val="Page Numbers (Bottom of Page)"/>
        <w:docPartUnique/>
      </w:docPartObj>
    </w:sdtPr>
    <w:sdtEndPr>
      <w:rPr>
        <w:rStyle w:val="PageNumber"/>
      </w:rPr>
    </w:sdtEndPr>
    <w:sdtContent>
      <w:p w14:paraId="05DEF491"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924BC" w14:textId="77777777" w:rsidR="00E1550E" w:rsidRDefault="00E1550E" w:rsidP="00E1550E">
    <w:pPr>
      <w:pStyle w:val="Footer"/>
    </w:pPr>
  </w:p>
  <w:p w14:paraId="57E313C4" w14:textId="77777777" w:rsidR="001716CE" w:rsidRDefault="001716CE"/>
  <w:p w14:paraId="3D7A2D61"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750D" w14:textId="77777777" w:rsidR="00E1550E" w:rsidRPr="004652DF" w:rsidRDefault="001D50A6"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AB937E9" w14:textId="77777777" w:rsidR="00E64AB9" w:rsidRDefault="00061015" w:rsidP="00E64AB9">
    <w:pPr>
      <w:pStyle w:val="Footer"/>
    </w:pPr>
    <w:r w:rsidRPr="004652DF">
      <w:rPr>
        <w:noProof/>
      </w:rPr>
      <mc:AlternateContent>
        <mc:Choice Requires="wps">
          <w:drawing>
            <wp:anchor distT="0" distB="0" distL="114300" distR="114300" simplePos="0" relativeHeight="251662336" behindDoc="1" locked="1" layoutInCell="1" allowOverlap="1" wp14:anchorId="26B4ECFC" wp14:editId="05F4374C">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4E063F" id="Straight Connector 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" strokeweight=".25pt">
              <v:stroke joinstyle="miter"/>
              <w10:anchorlock/>
            </v:line>
          </w:pict>
        </mc:Fallback>
      </mc:AlternateContent>
    </w:r>
    <w:r w:rsidR="00C40474" w:rsidRPr="004652DF">
      <w:t>A</w:t>
    </w:r>
    <w:r w:rsidR="00E64AB9">
      <w:t>on Proprietary and Confidential</w:t>
    </w:r>
  </w:p>
  <w:p w14:paraId="1EA2A45D" w14:textId="4D9C87B8" w:rsidR="001716CE" w:rsidRDefault="001716CE" w:rsidP="00E64AB9">
    <w:pPr>
      <w:pStyle w:val="Footer"/>
    </w:pPr>
  </w:p>
  <w:p w14:paraId="60883888"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96F5" w14:textId="77777777" w:rsidR="00AA2894" w:rsidRDefault="00AA2894" w:rsidP="00563E4E">
      <w:r>
        <w:separator/>
      </w:r>
    </w:p>
    <w:p w14:paraId="3FBDD5D3" w14:textId="77777777" w:rsidR="00AA2894" w:rsidRDefault="00AA2894"/>
    <w:p w14:paraId="70C0C88E" w14:textId="77777777" w:rsidR="00AA2894" w:rsidRDefault="00AA2894"/>
  </w:footnote>
  <w:footnote w:type="continuationSeparator" w:id="0">
    <w:p w14:paraId="2061A7CE" w14:textId="77777777" w:rsidR="00AA2894" w:rsidRDefault="00AA2894" w:rsidP="00563E4E">
      <w:r>
        <w:continuationSeparator/>
      </w:r>
    </w:p>
    <w:p w14:paraId="5D6F4660" w14:textId="77777777" w:rsidR="00AA2894" w:rsidRDefault="00AA2894"/>
    <w:p w14:paraId="10EBC817" w14:textId="77777777" w:rsidR="00AA2894" w:rsidRDefault="00AA2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85A5"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60288" behindDoc="1" locked="1" layoutInCell="1" allowOverlap="1" wp14:anchorId="0C4CFB5C" wp14:editId="0053AEAD">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154226" id="Graphic 2" o:spid="_x0000_s1026" style="position:absolute;margin-left:-66.25pt;margin-top:9.15pt;width:67.55pt;height:25.25pt;z-index:-251656192"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1312" behindDoc="1" locked="1" layoutInCell="1" allowOverlap="1" wp14:anchorId="2560C372" wp14:editId="0C36A06B">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D1811E"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" strokeweight=".25pt">
              <v:stroke joinstyle="miter"/>
              <w10:anchorlock/>
            </v:line>
          </w:pict>
        </mc:Fallback>
      </mc:AlternateContent>
    </w:r>
  </w:p>
  <w:p w14:paraId="0918F352"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309A"/>
    <w:multiLevelType w:val="hybridMultilevel"/>
    <w:tmpl w:val="67F2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5"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6"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7"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0"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445854890">
    <w:abstractNumId w:val="9"/>
  </w:num>
  <w:num w:numId="2" w16cid:durableId="2050564059">
    <w:abstractNumId w:val="9"/>
  </w:num>
  <w:num w:numId="3" w16cid:durableId="565188828">
    <w:abstractNumId w:val="7"/>
  </w:num>
  <w:num w:numId="4" w16cid:durableId="1702394911">
    <w:abstractNumId w:val="7"/>
  </w:num>
  <w:num w:numId="5" w16cid:durableId="1856264991">
    <w:abstractNumId w:val="19"/>
  </w:num>
  <w:num w:numId="6" w16cid:durableId="969676574">
    <w:abstractNumId w:val="32"/>
  </w:num>
  <w:num w:numId="7" w16cid:durableId="406613506">
    <w:abstractNumId w:val="23"/>
  </w:num>
  <w:num w:numId="8" w16cid:durableId="1460339486">
    <w:abstractNumId w:val="34"/>
  </w:num>
  <w:num w:numId="9" w16cid:durableId="1644851638">
    <w:abstractNumId w:val="27"/>
  </w:num>
  <w:num w:numId="10" w16cid:durableId="2133746201">
    <w:abstractNumId w:val="24"/>
  </w:num>
  <w:num w:numId="11" w16cid:durableId="964894677">
    <w:abstractNumId w:val="24"/>
  </w:num>
  <w:num w:numId="12" w16cid:durableId="1505172098">
    <w:abstractNumId w:val="24"/>
  </w:num>
  <w:num w:numId="13" w16cid:durableId="1132091483">
    <w:abstractNumId w:val="14"/>
  </w:num>
  <w:num w:numId="14" w16cid:durableId="2636525">
    <w:abstractNumId w:val="33"/>
  </w:num>
  <w:num w:numId="15" w16cid:durableId="892695572">
    <w:abstractNumId w:val="12"/>
  </w:num>
  <w:num w:numId="16" w16cid:durableId="1815105112">
    <w:abstractNumId w:val="11"/>
  </w:num>
  <w:num w:numId="17" w16cid:durableId="1931350617">
    <w:abstractNumId w:val="13"/>
  </w:num>
  <w:num w:numId="18" w16cid:durableId="1404371474">
    <w:abstractNumId w:val="21"/>
  </w:num>
  <w:num w:numId="19" w16cid:durableId="1331372858">
    <w:abstractNumId w:val="0"/>
  </w:num>
  <w:num w:numId="20" w16cid:durableId="1812164562">
    <w:abstractNumId w:val="1"/>
  </w:num>
  <w:num w:numId="21" w16cid:durableId="35471163">
    <w:abstractNumId w:val="2"/>
  </w:num>
  <w:num w:numId="22" w16cid:durableId="1320384845">
    <w:abstractNumId w:val="3"/>
  </w:num>
  <w:num w:numId="23" w16cid:durableId="336543299">
    <w:abstractNumId w:val="8"/>
  </w:num>
  <w:num w:numId="24" w16cid:durableId="1433471272">
    <w:abstractNumId w:val="4"/>
  </w:num>
  <w:num w:numId="25" w16cid:durableId="367343449">
    <w:abstractNumId w:val="5"/>
  </w:num>
  <w:num w:numId="26" w16cid:durableId="1554346281">
    <w:abstractNumId w:val="6"/>
  </w:num>
  <w:num w:numId="27" w16cid:durableId="1886870103">
    <w:abstractNumId w:val="17"/>
  </w:num>
  <w:num w:numId="28" w16cid:durableId="899831660">
    <w:abstractNumId w:val="26"/>
  </w:num>
  <w:num w:numId="29" w16cid:durableId="1841120443">
    <w:abstractNumId w:val="25"/>
  </w:num>
  <w:num w:numId="30" w16cid:durableId="730006274">
    <w:abstractNumId w:val="15"/>
  </w:num>
  <w:num w:numId="31" w16cid:durableId="193082897">
    <w:abstractNumId w:val="31"/>
  </w:num>
  <w:num w:numId="32" w16cid:durableId="1093403618">
    <w:abstractNumId w:val="29"/>
  </w:num>
  <w:num w:numId="33" w16cid:durableId="134219927">
    <w:abstractNumId w:val="30"/>
  </w:num>
  <w:num w:numId="34" w16cid:durableId="185336703">
    <w:abstractNumId w:val="16"/>
  </w:num>
  <w:num w:numId="35" w16cid:durableId="1760517545">
    <w:abstractNumId w:val="28"/>
  </w:num>
  <w:num w:numId="36" w16cid:durableId="475339215">
    <w:abstractNumId w:val="18"/>
  </w:num>
  <w:num w:numId="37" w16cid:durableId="1647510853">
    <w:abstractNumId w:val="13"/>
    <w:lvlOverride w:ilvl="0">
      <w:startOverride w:val="1"/>
    </w:lvlOverride>
  </w:num>
  <w:num w:numId="38" w16cid:durableId="673997548">
    <w:abstractNumId w:val="20"/>
  </w:num>
  <w:num w:numId="39" w16cid:durableId="336855277">
    <w:abstractNumId w:val="22"/>
  </w:num>
  <w:num w:numId="40" w16cid:durableId="730663911">
    <w:abstractNumId w:val="15"/>
  </w:num>
  <w:num w:numId="41" w16cid:durableId="303044431">
    <w:abstractNumId w:val="29"/>
  </w:num>
  <w:num w:numId="42" w16cid:durableId="1255284617">
    <w:abstractNumId w:val="26"/>
  </w:num>
  <w:num w:numId="43" w16cid:durableId="2146121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17626"/>
    <w:rsid w:val="0003226A"/>
    <w:rsid w:val="0003545A"/>
    <w:rsid w:val="00061015"/>
    <w:rsid w:val="00064146"/>
    <w:rsid w:val="000726E9"/>
    <w:rsid w:val="0009720F"/>
    <w:rsid w:val="000C4A15"/>
    <w:rsid w:val="000C7FAE"/>
    <w:rsid w:val="000D19FF"/>
    <w:rsid w:val="000D3690"/>
    <w:rsid w:val="000F727F"/>
    <w:rsid w:val="00101127"/>
    <w:rsid w:val="00112FBF"/>
    <w:rsid w:val="00126AAD"/>
    <w:rsid w:val="001568EB"/>
    <w:rsid w:val="00167628"/>
    <w:rsid w:val="001716CE"/>
    <w:rsid w:val="00191E15"/>
    <w:rsid w:val="001B7648"/>
    <w:rsid w:val="001C361F"/>
    <w:rsid w:val="001C68B8"/>
    <w:rsid w:val="001D50A6"/>
    <w:rsid w:val="002046EB"/>
    <w:rsid w:val="002104A9"/>
    <w:rsid w:val="002153DE"/>
    <w:rsid w:val="002300DE"/>
    <w:rsid w:val="00243DBE"/>
    <w:rsid w:val="00244DAE"/>
    <w:rsid w:val="00257A50"/>
    <w:rsid w:val="00297FB0"/>
    <w:rsid w:val="002B6881"/>
    <w:rsid w:val="002C0DA5"/>
    <w:rsid w:val="002D4768"/>
    <w:rsid w:val="002F4F7F"/>
    <w:rsid w:val="002F5A70"/>
    <w:rsid w:val="00305B58"/>
    <w:rsid w:val="00313177"/>
    <w:rsid w:val="00316B6F"/>
    <w:rsid w:val="00335749"/>
    <w:rsid w:val="003361F9"/>
    <w:rsid w:val="003472A1"/>
    <w:rsid w:val="00383E8B"/>
    <w:rsid w:val="00387FE2"/>
    <w:rsid w:val="003A038C"/>
    <w:rsid w:val="003B01FE"/>
    <w:rsid w:val="003E71BC"/>
    <w:rsid w:val="003F76E2"/>
    <w:rsid w:val="00433B6B"/>
    <w:rsid w:val="00434E65"/>
    <w:rsid w:val="0044720A"/>
    <w:rsid w:val="00452595"/>
    <w:rsid w:val="004639AA"/>
    <w:rsid w:val="004652DF"/>
    <w:rsid w:val="004775CC"/>
    <w:rsid w:val="0048711E"/>
    <w:rsid w:val="00493439"/>
    <w:rsid w:val="004B4A58"/>
    <w:rsid w:val="004B51A6"/>
    <w:rsid w:val="004C56CE"/>
    <w:rsid w:val="004E53A4"/>
    <w:rsid w:val="004F7525"/>
    <w:rsid w:val="00546490"/>
    <w:rsid w:val="00551715"/>
    <w:rsid w:val="00563E4E"/>
    <w:rsid w:val="00570902"/>
    <w:rsid w:val="00572C63"/>
    <w:rsid w:val="005A78FE"/>
    <w:rsid w:val="005B0B78"/>
    <w:rsid w:val="005B105D"/>
    <w:rsid w:val="005B5C74"/>
    <w:rsid w:val="005C46AB"/>
    <w:rsid w:val="005D1B22"/>
    <w:rsid w:val="005D303A"/>
    <w:rsid w:val="005E1A8E"/>
    <w:rsid w:val="005E5700"/>
    <w:rsid w:val="005F4E4C"/>
    <w:rsid w:val="006006A1"/>
    <w:rsid w:val="00614C96"/>
    <w:rsid w:val="00616A76"/>
    <w:rsid w:val="00636E6E"/>
    <w:rsid w:val="00637AB0"/>
    <w:rsid w:val="00645556"/>
    <w:rsid w:val="00656CB1"/>
    <w:rsid w:val="00665E9A"/>
    <w:rsid w:val="0067473D"/>
    <w:rsid w:val="00675AF5"/>
    <w:rsid w:val="00676E10"/>
    <w:rsid w:val="00681195"/>
    <w:rsid w:val="006A4C50"/>
    <w:rsid w:val="006C14A1"/>
    <w:rsid w:val="006C7303"/>
    <w:rsid w:val="006D32AB"/>
    <w:rsid w:val="006D6683"/>
    <w:rsid w:val="006E7073"/>
    <w:rsid w:val="007054AE"/>
    <w:rsid w:val="00705AC6"/>
    <w:rsid w:val="00734C1A"/>
    <w:rsid w:val="007A16BD"/>
    <w:rsid w:val="007C4322"/>
    <w:rsid w:val="007F0668"/>
    <w:rsid w:val="007F07B8"/>
    <w:rsid w:val="00816003"/>
    <w:rsid w:val="00821A6D"/>
    <w:rsid w:val="00822266"/>
    <w:rsid w:val="008229A6"/>
    <w:rsid w:val="00834C47"/>
    <w:rsid w:val="008410E6"/>
    <w:rsid w:val="00863A46"/>
    <w:rsid w:val="008B0C11"/>
    <w:rsid w:val="008C6C0D"/>
    <w:rsid w:val="008D4874"/>
    <w:rsid w:val="00916A1E"/>
    <w:rsid w:val="00917290"/>
    <w:rsid w:val="00934656"/>
    <w:rsid w:val="00945CE4"/>
    <w:rsid w:val="00972748"/>
    <w:rsid w:val="00973407"/>
    <w:rsid w:val="00974015"/>
    <w:rsid w:val="00975EBE"/>
    <w:rsid w:val="009A2B33"/>
    <w:rsid w:val="009A4E2D"/>
    <w:rsid w:val="009C2FE2"/>
    <w:rsid w:val="009E1077"/>
    <w:rsid w:val="009E20A3"/>
    <w:rsid w:val="009E77F2"/>
    <w:rsid w:val="009F5473"/>
    <w:rsid w:val="00A11869"/>
    <w:rsid w:val="00A13B02"/>
    <w:rsid w:val="00A327F8"/>
    <w:rsid w:val="00A33813"/>
    <w:rsid w:val="00A54CC9"/>
    <w:rsid w:val="00A55F46"/>
    <w:rsid w:val="00A6189A"/>
    <w:rsid w:val="00A722C8"/>
    <w:rsid w:val="00A73359"/>
    <w:rsid w:val="00A83F32"/>
    <w:rsid w:val="00A93F1F"/>
    <w:rsid w:val="00A955C2"/>
    <w:rsid w:val="00AA2894"/>
    <w:rsid w:val="00AC6A8B"/>
    <w:rsid w:val="00AF467C"/>
    <w:rsid w:val="00B14C9E"/>
    <w:rsid w:val="00B24167"/>
    <w:rsid w:val="00B414C8"/>
    <w:rsid w:val="00B43C0C"/>
    <w:rsid w:val="00B640E3"/>
    <w:rsid w:val="00B85A23"/>
    <w:rsid w:val="00BB460A"/>
    <w:rsid w:val="00BB54B1"/>
    <w:rsid w:val="00BC1644"/>
    <w:rsid w:val="00BC6144"/>
    <w:rsid w:val="00BE05CD"/>
    <w:rsid w:val="00BE501C"/>
    <w:rsid w:val="00C06720"/>
    <w:rsid w:val="00C07CE9"/>
    <w:rsid w:val="00C2529C"/>
    <w:rsid w:val="00C32E37"/>
    <w:rsid w:val="00C40474"/>
    <w:rsid w:val="00C4660C"/>
    <w:rsid w:val="00C54020"/>
    <w:rsid w:val="00C81988"/>
    <w:rsid w:val="00C94B3A"/>
    <w:rsid w:val="00CB17EB"/>
    <w:rsid w:val="00CC1773"/>
    <w:rsid w:val="00CC26F6"/>
    <w:rsid w:val="00CC2FB3"/>
    <w:rsid w:val="00CF0704"/>
    <w:rsid w:val="00D42CC4"/>
    <w:rsid w:val="00D50179"/>
    <w:rsid w:val="00D50C94"/>
    <w:rsid w:val="00D51DCA"/>
    <w:rsid w:val="00D74254"/>
    <w:rsid w:val="00D876BE"/>
    <w:rsid w:val="00D912C9"/>
    <w:rsid w:val="00D94EF5"/>
    <w:rsid w:val="00DB7ED7"/>
    <w:rsid w:val="00DE0676"/>
    <w:rsid w:val="00DE4F68"/>
    <w:rsid w:val="00E0025A"/>
    <w:rsid w:val="00E05B59"/>
    <w:rsid w:val="00E1550E"/>
    <w:rsid w:val="00E30D47"/>
    <w:rsid w:val="00E57FE6"/>
    <w:rsid w:val="00E64AB9"/>
    <w:rsid w:val="00E71533"/>
    <w:rsid w:val="00E83582"/>
    <w:rsid w:val="00EB1EB8"/>
    <w:rsid w:val="00EE2DE4"/>
    <w:rsid w:val="00EF113D"/>
    <w:rsid w:val="00F15AD1"/>
    <w:rsid w:val="00F21284"/>
    <w:rsid w:val="00F32124"/>
    <w:rsid w:val="00F428C1"/>
    <w:rsid w:val="00F561BE"/>
    <w:rsid w:val="00F83E85"/>
    <w:rsid w:val="00F97B57"/>
    <w:rsid w:val="00FA3816"/>
    <w:rsid w:val="00FA62C9"/>
    <w:rsid w:val="00FA6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55B4"/>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Helvetica Now Text"/>
        <w:bCs/>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val="0"/>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val="0"/>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val="0"/>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val="0"/>
    </w:rPr>
  </w:style>
  <w:style w:type="character" w:customStyle="1" w:styleId="Heading2Char">
    <w:name w:val="Heading 2 Char"/>
    <w:basedOn w:val="DefaultParagraphFont"/>
    <w:link w:val="Heading2"/>
    <w:uiPriority w:val="9"/>
    <w:rsid w:val="009C2FE2"/>
    <w:rPr>
      <w:rFonts w:asciiTheme="majorHAnsi" w:hAnsiTheme="majorHAnsi" w:cs="Helvetica Now Text"/>
      <w:b/>
      <w:bCs w:val="0"/>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val="0"/>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val="0"/>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val="0"/>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val="0"/>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val="0"/>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val="0"/>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styleId="UnresolvedMention">
    <w:name w:val="Unresolved Mention"/>
    <w:basedOn w:val="DefaultParagraphFont"/>
    <w:uiPriority w:val="99"/>
    <w:rsid w:val="005E1A8E"/>
    <w:rPr>
      <w:color w:val="605E5C"/>
      <w:shd w:val="clear" w:color="auto" w:fill="E1DFDD"/>
    </w:rPr>
  </w:style>
  <w:style w:type="character" w:styleId="FollowedHyperlink">
    <w:name w:val="FollowedHyperlink"/>
    <w:basedOn w:val="DefaultParagraphFont"/>
    <w:uiPriority w:val="99"/>
    <w:semiHidden/>
    <w:unhideWhenUsed/>
    <w:rsid w:val="00BC1644"/>
    <w:rPr>
      <w:color w:val="28AFC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38">
      <w:bodyDiv w:val="1"/>
      <w:marLeft w:val="0"/>
      <w:marRight w:val="0"/>
      <w:marTop w:val="0"/>
      <w:marBottom w:val="0"/>
      <w:divBdr>
        <w:top w:val="none" w:sz="0" w:space="0" w:color="auto"/>
        <w:left w:val="none" w:sz="0" w:space="0" w:color="auto"/>
        <w:bottom w:val="none" w:sz="0" w:space="0" w:color="auto"/>
        <w:right w:val="none" w:sz="0" w:space="0" w:color="auto"/>
      </w:divBdr>
    </w:div>
    <w:div w:id="171844288">
      <w:bodyDiv w:val="1"/>
      <w:marLeft w:val="0"/>
      <w:marRight w:val="0"/>
      <w:marTop w:val="0"/>
      <w:marBottom w:val="0"/>
      <w:divBdr>
        <w:top w:val="none" w:sz="0" w:space="0" w:color="auto"/>
        <w:left w:val="none" w:sz="0" w:space="0" w:color="auto"/>
        <w:bottom w:val="none" w:sz="0" w:space="0" w:color="auto"/>
        <w:right w:val="none" w:sz="0" w:space="0" w:color="auto"/>
      </w:divBdr>
    </w:div>
    <w:div w:id="200869973">
      <w:bodyDiv w:val="1"/>
      <w:marLeft w:val="0"/>
      <w:marRight w:val="0"/>
      <w:marTop w:val="0"/>
      <w:marBottom w:val="0"/>
      <w:divBdr>
        <w:top w:val="none" w:sz="0" w:space="0" w:color="auto"/>
        <w:left w:val="none" w:sz="0" w:space="0" w:color="auto"/>
        <w:bottom w:val="none" w:sz="0" w:space="0" w:color="auto"/>
        <w:right w:val="none" w:sz="0" w:space="0" w:color="auto"/>
      </w:divBdr>
    </w:div>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wise@columbus.k12.oh.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epromotio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20B199C5F3444AE45C3CD0F357388" ma:contentTypeVersion="15" ma:contentTypeDescription="Create a new document." ma:contentTypeScope="" ma:versionID="67a85812613cf49701775cdc096d3b85">
  <xsd:schema xmlns:xsd="http://www.w3.org/2001/XMLSchema" xmlns:xs="http://www.w3.org/2001/XMLSchema" xmlns:p="http://schemas.microsoft.com/office/2006/metadata/properties" xmlns:ns3="cfc67608-63f8-4948-9bb9-11f929189d9d" xmlns:ns4="d4d06276-58f9-4f2d-8bf0-f7513c0845b9" targetNamespace="http://schemas.microsoft.com/office/2006/metadata/properties" ma:root="true" ma:fieldsID="0cac6e513912c66cc98fa64b24b0eac1" ns3:_="" ns4:_="">
    <xsd:import namespace="cfc67608-63f8-4948-9bb9-11f929189d9d"/>
    <xsd:import namespace="d4d06276-58f9-4f2d-8bf0-f7513c084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7608-63f8-4948-9bb9-11f92918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06276-58f9-4f2d-8bf0-f7513c084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67608-63f8-4948-9bb9-11f929189d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395C9-B8D3-49B3-8410-DB89A6FF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7608-63f8-4948-9bb9-11f929189d9d"/>
    <ds:schemaRef ds:uri="d4d06276-58f9-4f2d-8bf0-f7513c08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 ds:uri="cfc67608-63f8-4948-9bb9-11f929189d9d"/>
  </ds:schemaRefs>
</ds:datastoreItem>
</file>

<file path=customXml/itemProps3.xml><?xml version="1.0" encoding="utf-8"?>
<ds:datastoreItem xmlns:ds="http://schemas.openxmlformats.org/officeDocument/2006/customXml" ds:itemID="{8E668DCC-4C28-4BD9-ABFD-4D7B6BEF8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5</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Katie Tuttle</cp:lastModifiedBy>
  <cp:revision>2</cp:revision>
  <dcterms:created xsi:type="dcterms:W3CDTF">2024-02-16T19:09:00Z</dcterms:created>
  <dcterms:modified xsi:type="dcterms:W3CDTF">2024-02-16T19:09:00Z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0x010100A5320B199C5F3444AE45C3CD0F357388</vt:lpwstr>
  </property>
  <property fmtid="{D5CDD505-2E9C-101B-9397-08002B2CF9AE}" pid="3" name="MSIP_Label_d347b247-e90e-43a3-9d7b-004f14ae6873_Enabled">
    <vt:lpwstr>true</vt:lpwstr>
  </property>
  <property fmtid="{D5CDD505-2E9C-101B-9397-08002B2CF9AE}" pid="4" name="MSIP_Label_d347b247-e90e-43a3-9d7b-004f14ae6873_SetDate">
    <vt:lpwstr>2021-06-15T13:34:21Z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570210b4-eaf6-4269-8586-5c79fd955a7c</vt:lpwstr>
  </property>
  <property fmtid="{D5CDD505-2E9C-101B-9397-08002B2CF9AE}" pid="9" name="MSIP_Label_d347b247-e90e-43a3-9d7b-004f14ae6873_ContentBits">
    <vt:lpwstr>0</vt:lpwstr>
  </property>
  <property fmtid="{D5CDD505-2E9C-101B-9397-08002B2CF9AE}" pid="10" name="MSIP_Label_9043f10a-881e-4653-a55e-02ca2cc829dc_Enabled">
    <vt:lpwstr>true</vt:lpwstr>
  </property>
  <property fmtid="{D5CDD505-2E9C-101B-9397-08002B2CF9AE}" pid="11" name="MSIP_Label_9043f10a-881e-4653-a55e-02ca2cc829dc_SetDate">
    <vt:lpwstr>2023-12-11T19:36:23Z</vt:lpwstr>
  </property>
  <property fmtid="{D5CDD505-2E9C-101B-9397-08002B2CF9AE}" pid="12" name="MSIP_Label_9043f10a-881e-4653-a55e-02ca2cc829dc_Method">
    <vt:lpwstr>Standard</vt:lpwstr>
  </property>
  <property fmtid="{D5CDD505-2E9C-101B-9397-08002B2CF9AE}" pid="13" name="MSIP_Label_9043f10a-881e-4653-a55e-02ca2cc829dc_Name">
    <vt:lpwstr>ADC_class_200</vt:lpwstr>
  </property>
  <property fmtid="{D5CDD505-2E9C-101B-9397-08002B2CF9AE}" pid="14" name="MSIP_Label_9043f10a-881e-4653-a55e-02ca2cc829dc_SiteId">
    <vt:lpwstr>94cfddbc-0627-494a-ad7a-29aea3aea832</vt:lpwstr>
  </property>
  <property fmtid="{D5CDD505-2E9C-101B-9397-08002B2CF9AE}" pid="15" name="MSIP_Label_9043f10a-881e-4653-a55e-02ca2cc829dc_ActionId">
    <vt:lpwstr>adb45c92-8b32-496e-85a4-69f7b418151e</vt:lpwstr>
  </property>
  <property fmtid="{D5CDD505-2E9C-101B-9397-08002B2CF9AE}" pid="16" name="MSIP_Label_9043f10a-881e-4653-a55e-02ca2cc829dc_ContentBits">
    <vt:lpwstr>0</vt:lpwstr>
  </property>
</Properties>
</file>