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C82E1" w14:textId="77777777" w:rsidR="00EF6B15" w:rsidRPr="00646D35" w:rsidRDefault="00BE4A4F" w:rsidP="00EF6B15">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t xml:space="preserve">Bills or invoices for payment of goods or services will be submitted to the district office, together with supporting purchase orders and other documentation.  </w:t>
      </w:r>
      <w:r w:rsidR="00266ABF" w:rsidRPr="00646D35">
        <w:rPr>
          <w:rFonts w:ascii="Times New Roman" w:eastAsia="Times New Roman" w:hAnsi="Times New Roman" w:cs="Times New Roman"/>
          <w:iCs/>
          <w:sz w:val="24"/>
          <w:szCs w:val="20"/>
        </w:rPr>
        <w:t xml:space="preserve">Verified bills and invoices will be processed for payment by attaching information related to the budget account.  </w:t>
      </w:r>
      <w:r w:rsidRPr="00646D35">
        <w:rPr>
          <w:rFonts w:ascii="Times New Roman" w:eastAsia="Times New Roman" w:hAnsi="Times New Roman" w:cs="Times New Roman"/>
          <w:iCs/>
          <w:sz w:val="24"/>
          <w:szCs w:val="20"/>
        </w:rPr>
        <w:t>All bills and invoices will be reviewed by the superintendent or other appropriate administrative personnel</w:t>
      </w:r>
      <w:r w:rsidR="00266ABF" w:rsidRPr="00646D35">
        <w:rPr>
          <w:rFonts w:ascii="Times New Roman" w:eastAsia="Times New Roman" w:hAnsi="Times New Roman" w:cs="Times New Roman"/>
          <w:iCs/>
          <w:sz w:val="24"/>
          <w:szCs w:val="20"/>
        </w:rPr>
        <w:t xml:space="preserve"> and a recommendation will be made to the board regarding payment</w:t>
      </w:r>
      <w:r w:rsidRPr="00646D35">
        <w:rPr>
          <w:rFonts w:ascii="Times New Roman" w:eastAsia="Times New Roman" w:hAnsi="Times New Roman" w:cs="Times New Roman"/>
          <w:iCs/>
          <w:sz w:val="24"/>
          <w:szCs w:val="20"/>
        </w:rPr>
        <w:t>.</w:t>
      </w:r>
      <w:r w:rsidR="00266ABF" w:rsidRPr="00646D35">
        <w:rPr>
          <w:rFonts w:ascii="Times New Roman" w:eastAsia="Times New Roman" w:hAnsi="Times New Roman" w:cs="Times New Roman"/>
          <w:iCs/>
          <w:sz w:val="24"/>
          <w:szCs w:val="20"/>
        </w:rPr>
        <w:t xml:space="preserve">  Final payment determination will be made by the board.  Checks or warrants for the approved bills and invoices will be drawn by the superintendent or designee.</w:t>
      </w:r>
      <w:r w:rsidRPr="00646D35">
        <w:rPr>
          <w:rFonts w:ascii="Times New Roman" w:eastAsia="Times New Roman" w:hAnsi="Times New Roman" w:cs="Times New Roman"/>
          <w:iCs/>
          <w:sz w:val="24"/>
          <w:szCs w:val="20"/>
        </w:rPr>
        <w:t xml:space="preserve">  </w:t>
      </w:r>
      <w:r w:rsidR="00EF6B15" w:rsidRPr="00646D35">
        <w:rPr>
          <w:rFonts w:ascii="Times New Roman" w:eastAsia="Times New Roman" w:hAnsi="Times New Roman" w:cs="Times New Roman"/>
          <w:iCs/>
          <w:sz w:val="24"/>
          <w:szCs w:val="20"/>
        </w:rPr>
        <w:t>All bills will be accepted, certified for payment, and paid within sixty (60) calendar days of receipt, unless a contract specifies another payment arrangement.</w:t>
      </w:r>
    </w:p>
    <w:p w14:paraId="22DBD718" w14:textId="77777777" w:rsidR="00EF6B15" w:rsidRPr="00646D35" w:rsidRDefault="00EF6B15" w:rsidP="006B1962">
      <w:pPr>
        <w:rPr>
          <w:rFonts w:ascii="Times New Roman" w:eastAsia="Times New Roman" w:hAnsi="Times New Roman" w:cs="Times New Roman"/>
          <w:iCs/>
          <w:sz w:val="24"/>
          <w:szCs w:val="20"/>
        </w:rPr>
      </w:pPr>
    </w:p>
    <w:p w14:paraId="0531A357" w14:textId="22F16C7E" w:rsidR="00BE4A4F" w:rsidRPr="00646D35" w:rsidRDefault="00EF6B15"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t>The district business office, in coordination with the superintendent or other designee, may develop internal procedures and forms relating requisition, purchase and payment of claims.</w:t>
      </w:r>
    </w:p>
    <w:p w14:paraId="1C7CB328" w14:textId="77777777" w:rsidR="00BE4A4F" w:rsidRPr="00646D35" w:rsidRDefault="00BE4A4F" w:rsidP="006B1962">
      <w:pPr>
        <w:rPr>
          <w:rFonts w:ascii="Times New Roman" w:eastAsia="Times New Roman" w:hAnsi="Times New Roman" w:cs="Times New Roman"/>
          <w:iCs/>
          <w:sz w:val="24"/>
          <w:szCs w:val="20"/>
        </w:rPr>
      </w:pPr>
    </w:p>
    <w:p w14:paraId="6E49707D" w14:textId="3019BF0D" w:rsidR="0052582F" w:rsidRPr="00646D35" w:rsidRDefault="0052582F" w:rsidP="006B1962">
      <w:pPr>
        <w:rPr>
          <w:rFonts w:ascii="Times New Roman" w:eastAsia="Times New Roman" w:hAnsi="Times New Roman" w:cs="Times New Roman"/>
          <w:b/>
          <w:bCs/>
          <w:iCs/>
          <w:sz w:val="24"/>
          <w:szCs w:val="20"/>
        </w:rPr>
      </w:pPr>
      <w:r w:rsidRPr="00646D35">
        <w:rPr>
          <w:rFonts w:ascii="Times New Roman" w:eastAsia="Times New Roman" w:hAnsi="Times New Roman" w:cs="Times New Roman"/>
          <w:b/>
          <w:bCs/>
          <w:iCs/>
          <w:sz w:val="24"/>
          <w:szCs w:val="20"/>
        </w:rPr>
        <w:t>PURCHASE ORDERS</w:t>
      </w:r>
    </w:p>
    <w:p w14:paraId="66C32538" w14:textId="6777CAD4" w:rsidR="0052582F" w:rsidRPr="00646D35" w:rsidRDefault="0052582F" w:rsidP="006B1962">
      <w:pPr>
        <w:rPr>
          <w:rFonts w:ascii="Times New Roman" w:eastAsia="Times New Roman" w:hAnsi="Times New Roman" w:cs="Times New Roman"/>
          <w:b/>
          <w:bCs/>
          <w:iCs/>
          <w:sz w:val="24"/>
          <w:szCs w:val="20"/>
        </w:rPr>
      </w:pPr>
    </w:p>
    <w:p w14:paraId="79AD2006" w14:textId="533EF58F" w:rsidR="0052582F" w:rsidRPr="00646D35" w:rsidRDefault="0052582F"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t xml:space="preserve">The purchase of materials and supplies used by the district and charged against district funds will be authorized through a system of purchase orders or requisitions signed by authorized personnel. </w:t>
      </w:r>
      <w:r w:rsidR="00484F51" w:rsidRPr="00646D35">
        <w:rPr>
          <w:rFonts w:ascii="Times New Roman" w:eastAsia="Times New Roman" w:hAnsi="Times New Roman" w:cs="Times New Roman"/>
          <w:iCs/>
          <w:sz w:val="24"/>
          <w:szCs w:val="20"/>
        </w:rPr>
        <w:t>Cash purchases are not authorized with the exception of individual purchases of supplies and materials (e.g., postage, delivery</w:t>
      </w:r>
      <w:r w:rsidR="00F55F20" w:rsidRPr="00646D35">
        <w:rPr>
          <w:rFonts w:ascii="Times New Roman" w:eastAsia="Times New Roman" w:hAnsi="Times New Roman" w:cs="Times New Roman"/>
          <w:iCs/>
          <w:sz w:val="24"/>
          <w:szCs w:val="20"/>
        </w:rPr>
        <w:t xml:space="preserve"> charges, etc.) not exceeding $50, which may be made with authorized petty cash funds.</w:t>
      </w:r>
      <w:r w:rsidRPr="00646D35">
        <w:rPr>
          <w:rFonts w:ascii="Times New Roman" w:eastAsia="Times New Roman" w:hAnsi="Times New Roman" w:cs="Times New Roman"/>
          <w:iCs/>
          <w:sz w:val="24"/>
          <w:szCs w:val="20"/>
        </w:rPr>
        <w:t xml:space="preserve"> </w:t>
      </w:r>
    </w:p>
    <w:p w14:paraId="6D009A4A" w14:textId="77777777" w:rsidR="0052582F" w:rsidRPr="00646D35" w:rsidRDefault="0052582F" w:rsidP="006B1962">
      <w:pPr>
        <w:rPr>
          <w:rFonts w:ascii="Times New Roman" w:eastAsia="Times New Roman" w:hAnsi="Times New Roman" w:cs="Times New Roman"/>
          <w:iCs/>
          <w:sz w:val="24"/>
          <w:szCs w:val="20"/>
        </w:rPr>
      </w:pPr>
    </w:p>
    <w:p w14:paraId="7AE7E765" w14:textId="42EBE1FD" w:rsidR="006B1962" w:rsidRPr="00646D35" w:rsidRDefault="006B1962" w:rsidP="006B1962">
      <w:pPr>
        <w:rPr>
          <w:rFonts w:ascii="Times New Roman" w:eastAsia="Times New Roman" w:hAnsi="Times New Roman" w:cs="Times New Roman"/>
          <w:b/>
          <w:bCs/>
          <w:iCs/>
          <w:sz w:val="24"/>
          <w:szCs w:val="20"/>
        </w:rPr>
      </w:pPr>
      <w:r w:rsidRPr="00646D35">
        <w:rPr>
          <w:rFonts w:ascii="Times New Roman" w:eastAsia="Times New Roman" w:hAnsi="Times New Roman" w:cs="Times New Roman"/>
          <w:b/>
          <w:bCs/>
          <w:iCs/>
          <w:sz w:val="24"/>
          <w:szCs w:val="20"/>
        </w:rPr>
        <w:t>SIGNATURES</w:t>
      </w:r>
    </w:p>
    <w:p w14:paraId="2DA504E7" w14:textId="77777777" w:rsidR="006B1962" w:rsidRPr="00646D35" w:rsidRDefault="006B1962" w:rsidP="006B1962">
      <w:pPr>
        <w:rPr>
          <w:rFonts w:ascii="Times New Roman" w:eastAsia="Times New Roman" w:hAnsi="Times New Roman" w:cs="Times New Roman"/>
          <w:iCs/>
          <w:sz w:val="24"/>
          <w:szCs w:val="20"/>
        </w:rPr>
      </w:pPr>
    </w:p>
    <w:p w14:paraId="2EB9EB75" w14:textId="1D8616E5" w:rsidR="006B1962" w:rsidRPr="00646D35" w:rsidRDefault="006B1962"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t xml:space="preserve">All checks issued on a school district account must be signed by two (2) authorized individuals designated by the board.  Each building secretary is appointed assistant treasurer to the district treasurer.  Each building principal is designated as a secondary signer of activity </w:t>
      </w:r>
      <w:r w:rsidR="00646D35">
        <w:rPr>
          <w:rFonts w:ascii="Times New Roman" w:eastAsia="Times New Roman" w:hAnsi="Times New Roman" w:cs="Times New Roman"/>
          <w:iCs/>
          <w:sz w:val="24"/>
          <w:szCs w:val="20"/>
        </w:rPr>
        <w:t>accounts.</w:t>
      </w:r>
    </w:p>
    <w:p w14:paraId="2D8AC3AB" w14:textId="77777777" w:rsidR="006B1962" w:rsidRPr="00646D35" w:rsidRDefault="006B1962" w:rsidP="006B1962">
      <w:pPr>
        <w:rPr>
          <w:rFonts w:ascii="Times New Roman" w:eastAsia="Times New Roman" w:hAnsi="Times New Roman" w:cs="Times New Roman"/>
          <w:iCs/>
          <w:sz w:val="24"/>
          <w:szCs w:val="20"/>
        </w:rPr>
      </w:pPr>
    </w:p>
    <w:p w14:paraId="3F813AA2" w14:textId="77777777" w:rsidR="006B1962" w:rsidRPr="00646D35" w:rsidRDefault="006B1962"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b/>
          <w:bCs/>
          <w:iCs/>
          <w:sz w:val="24"/>
          <w:szCs w:val="20"/>
        </w:rPr>
        <w:t>DISBURSEMENTS</w:t>
      </w:r>
    </w:p>
    <w:p w14:paraId="5BB32594" w14:textId="77777777" w:rsidR="006B1962" w:rsidRPr="00646D35" w:rsidRDefault="006B1962" w:rsidP="006B1962">
      <w:pPr>
        <w:rPr>
          <w:rFonts w:ascii="Times New Roman" w:eastAsia="Times New Roman" w:hAnsi="Times New Roman" w:cs="Times New Roman"/>
          <w:iCs/>
          <w:sz w:val="24"/>
          <w:szCs w:val="20"/>
        </w:rPr>
      </w:pPr>
    </w:p>
    <w:p w14:paraId="02B5789C" w14:textId="77777777" w:rsidR="006B1962" w:rsidRPr="00646D35" w:rsidRDefault="006B1962"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t>No disbursement will be approved unless sufficient funds are available in the appropriate account.  Payments must be made to a specific person, company, or organization.  No checks will be made payable to “cash.”</w:t>
      </w:r>
    </w:p>
    <w:p w14:paraId="06E0A3FC" w14:textId="77777777" w:rsidR="006B1962" w:rsidRPr="00646D35" w:rsidRDefault="006B1962" w:rsidP="006B1962">
      <w:pPr>
        <w:rPr>
          <w:rFonts w:ascii="Times New Roman" w:eastAsia="Times New Roman" w:hAnsi="Times New Roman" w:cs="Times New Roman"/>
          <w:iCs/>
          <w:sz w:val="24"/>
          <w:szCs w:val="20"/>
        </w:rPr>
      </w:pPr>
    </w:p>
    <w:p w14:paraId="72FFAD93" w14:textId="77777777" w:rsidR="006B1962" w:rsidRPr="00646D35" w:rsidRDefault="006B1962"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t xml:space="preserve">District checks will not be pre-signed.  All disbursements must be documented by original invoices, sales slips, or register tapes with explanations provided. </w:t>
      </w:r>
    </w:p>
    <w:p w14:paraId="55B2C59F" w14:textId="77777777" w:rsidR="006B1962" w:rsidRPr="00646D35" w:rsidRDefault="006B1962" w:rsidP="006B1962">
      <w:pPr>
        <w:rPr>
          <w:rFonts w:ascii="Times New Roman" w:eastAsia="Times New Roman" w:hAnsi="Times New Roman" w:cs="Times New Roman"/>
          <w:iCs/>
          <w:sz w:val="24"/>
          <w:szCs w:val="20"/>
        </w:rPr>
      </w:pPr>
    </w:p>
    <w:p w14:paraId="46543E9A" w14:textId="77777777" w:rsidR="006B1962" w:rsidRPr="00646D35" w:rsidRDefault="006B1962"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t>District checks may be issued to students or employees to reimburse them for personal funds disbursed for school purposes provided that prior approval of the expenditure was received from the superintendent or designee, and proper supporting documentation is submitted.</w:t>
      </w:r>
    </w:p>
    <w:p w14:paraId="28F26B9E" w14:textId="77777777" w:rsidR="006B1962" w:rsidRPr="00646D35" w:rsidRDefault="006B1962" w:rsidP="006B1962">
      <w:pPr>
        <w:rPr>
          <w:rFonts w:ascii="Times New Roman" w:eastAsia="Times New Roman" w:hAnsi="Times New Roman" w:cs="Times New Roman"/>
          <w:iCs/>
          <w:sz w:val="24"/>
          <w:szCs w:val="20"/>
        </w:rPr>
      </w:pPr>
    </w:p>
    <w:p w14:paraId="04DA69F7" w14:textId="77777777" w:rsidR="00EF6B15" w:rsidRPr="00646D35" w:rsidRDefault="00EF6B15" w:rsidP="006B1962">
      <w:pPr>
        <w:rPr>
          <w:rFonts w:ascii="Times New Roman" w:eastAsia="Times New Roman" w:hAnsi="Times New Roman" w:cs="Times New Roman"/>
          <w:b/>
          <w:bCs/>
          <w:iCs/>
          <w:sz w:val="24"/>
          <w:szCs w:val="20"/>
        </w:rPr>
      </w:pPr>
    </w:p>
    <w:p w14:paraId="41728465" w14:textId="77777777" w:rsidR="00EF6B15" w:rsidRPr="00646D35" w:rsidRDefault="00EF6B15" w:rsidP="006B1962">
      <w:pPr>
        <w:rPr>
          <w:rFonts w:ascii="Times New Roman" w:eastAsia="Times New Roman" w:hAnsi="Times New Roman" w:cs="Times New Roman"/>
          <w:b/>
          <w:bCs/>
          <w:iCs/>
          <w:sz w:val="24"/>
          <w:szCs w:val="20"/>
        </w:rPr>
      </w:pPr>
    </w:p>
    <w:p w14:paraId="0508EEFB" w14:textId="77777777" w:rsidR="00EF6B15" w:rsidRPr="00646D35" w:rsidRDefault="00EF6B15" w:rsidP="006B1962">
      <w:pPr>
        <w:rPr>
          <w:rFonts w:ascii="Times New Roman" w:eastAsia="Times New Roman" w:hAnsi="Times New Roman" w:cs="Times New Roman"/>
          <w:b/>
          <w:bCs/>
          <w:iCs/>
          <w:sz w:val="24"/>
          <w:szCs w:val="20"/>
        </w:rPr>
      </w:pPr>
    </w:p>
    <w:p w14:paraId="771765C9" w14:textId="614DE9A3" w:rsidR="006B1962" w:rsidRPr="00646D35" w:rsidRDefault="006B1962" w:rsidP="006B1962">
      <w:pPr>
        <w:rPr>
          <w:rFonts w:ascii="Times New Roman" w:eastAsia="Times New Roman" w:hAnsi="Times New Roman" w:cs="Times New Roman"/>
          <w:b/>
          <w:bCs/>
          <w:iCs/>
          <w:sz w:val="24"/>
          <w:szCs w:val="20"/>
        </w:rPr>
      </w:pPr>
      <w:r w:rsidRPr="00646D35">
        <w:rPr>
          <w:rFonts w:ascii="Times New Roman" w:eastAsia="Times New Roman" w:hAnsi="Times New Roman" w:cs="Times New Roman"/>
          <w:b/>
          <w:bCs/>
          <w:iCs/>
          <w:sz w:val="24"/>
          <w:szCs w:val="20"/>
        </w:rPr>
        <w:t>ADVANCE PAYMENTS</w:t>
      </w:r>
    </w:p>
    <w:p w14:paraId="57A8C49B" w14:textId="77777777" w:rsidR="006B1962" w:rsidRPr="00646D35" w:rsidRDefault="006B1962" w:rsidP="006B1962">
      <w:pPr>
        <w:rPr>
          <w:rFonts w:ascii="Times New Roman" w:eastAsia="Times New Roman" w:hAnsi="Times New Roman" w:cs="Times New Roman"/>
          <w:iCs/>
          <w:sz w:val="24"/>
          <w:szCs w:val="20"/>
        </w:rPr>
      </w:pPr>
    </w:p>
    <w:p w14:paraId="008B606E" w14:textId="77777777" w:rsidR="006B1962" w:rsidRPr="00646D35" w:rsidRDefault="006B1962" w:rsidP="006B1962">
      <w:pPr>
        <w:rPr>
          <w:rFonts w:ascii="Times New Roman" w:eastAsia="Times New Roman" w:hAnsi="Times New Roman" w:cs="Times New Roman"/>
          <w:iCs/>
          <w:sz w:val="24"/>
          <w:szCs w:val="20"/>
        </w:rPr>
      </w:pPr>
      <w:r w:rsidRPr="00646D35">
        <w:rPr>
          <w:rFonts w:ascii="Times New Roman" w:eastAsia="Times New Roman" w:hAnsi="Times New Roman" w:cs="Times New Roman"/>
          <w:iCs/>
          <w:sz w:val="24"/>
          <w:szCs w:val="20"/>
        </w:rPr>
        <w:lastRenderedPageBreak/>
        <w:t xml:space="preserve">Advance payments for goods and services may be authorized at the discretion of the superintendent.  A written request for an advance stating the amount needed and the purpose of the advance must be submitted.  When the activity is complete, the sponsor must submit a report of all expenditures with the appropriate receipts and sales slips.  Any unused funds will be returned immediately.  </w:t>
      </w:r>
    </w:p>
    <w:p w14:paraId="7DFF0192" w14:textId="77777777" w:rsidR="006B1962" w:rsidRPr="006B1962" w:rsidRDefault="006B1962" w:rsidP="006B1962">
      <w:pPr>
        <w:jc w:val="left"/>
        <w:rPr>
          <w:rFonts w:ascii="Times New Roman" w:eastAsia="Times New Roman" w:hAnsi="Times New Roman" w:cs="Times New Roman"/>
          <w:sz w:val="24"/>
          <w:szCs w:val="24"/>
        </w:rPr>
      </w:pPr>
    </w:p>
    <w:p w14:paraId="3AEC4549" w14:textId="77777777" w:rsidR="006B1962" w:rsidRPr="006B1962" w:rsidRDefault="006B1962" w:rsidP="006B1962">
      <w:pPr>
        <w:jc w:val="center"/>
        <w:rPr>
          <w:rFonts w:ascii="Arial" w:eastAsia="Times New Roman" w:hAnsi="Arial" w:cs="Arial"/>
          <w:b/>
          <w:bCs/>
          <w:sz w:val="28"/>
          <w:szCs w:val="24"/>
        </w:rPr>
      </w:pPr>
      <w:r w:rsidRPr="006B1962">
        <w:rPr>
          <w:rFonts w:ascii="Arial" w:eastAsia="Times New Roman" w:hAnsi="Arial" w:cs="Arial"/>
          <w:b/>
          <w:bCs/>
          <w:sz w:val="28"/>
          <w:szCs w:val="24"/>
        </w:rPr>
        <w:t>♦ ♦ ♦ ♦ ♦ ♦ ♦</w:t>
      </w:r>
    </w:p>
    <w:p w14:paraId="152AE1A8" w14:textId="77777777" w:rsidR="006B1962" w:rsidRPr="006B1962" w:rsidRDefault="006B1962" w:rsidP="006B1962">
      <w:pPr>
        <w:jc w:val="left"/>
        <w:rPr>
          <w:rFonts w:ascii="Arial" w:eastAsia="Times New Roman" w:hAnsi="Arial" w:cs="Arial"/>
          <w:sz w:val="24"/>
          <w:szCs w:val="24"/>
        </w:rPr>
      </w:pPr>
    </w:p>
    <w:p w14:paraId="291F9F3B" w14:textId="77777777" w:rsidR="006B1962" w:rsidRPr="006B1962" w:rsidRDefault="006B1962" w:rsidP="006B1962">
      <w:pPr>
        <w:jc w:val="left"/>
        <w:rPr>
          <w:rFonts w:ascii="Arial" w:eastAsia="Times New Roman" w:hAnsi="Arial" w:cs="Arial"/>
          <w:b/>
          <w:bCs/>
          <w:sz w:val="24"/>
          <w:szCs w:val="24"/>
        </w:rPr>
      </w:pPr>
      <w:r w:rsidRPr="006B1962">
        <w:rPr>
          <w:rFonts w:ascii="Arial" w:eastAsia="Times New Roman" w:hAnsi="Arial" w:cs="Arial"/>
          <w:b/>
          <w:bCs/>
          <w:sz w:val="24"/>
          <w:szCs w:val="24"/>
        </w:rPr>
        <w:t>LEGAL REFERENCE:</w:t>
      </w:r>
    </w:p>
    <w:p w14:paraId="486FE967" w14:textId="77777777" w:rsidR="008A4E77" w:rsidRDefault="006B1962" w:rsidP="006B1962">
      <w:pPr>
        <w:jc w:val="left"/>
        <w:rPr>
          <w:rFonts w:ascii="Times New Roman" w:eastAsia="Times New Roman" w:hAnsi="Times New Roman" w:cs="Times New Roman"/>
          <w:sz w:val="24"/>
          <w:szCs w:val="20"/>
        </w:rPr>
      </w:pPr>
      <w:r w:rsidRPr="006B1962">
        <w:rPr>
          <w:rFonts w:ascii="Times New Roman" w:eastAsia="Times New Roman" w:hAnsi="Times New Roman" w:cs="Times New Roman"/>
          <w:sz w:val="24"/>
          <w:szCs w:val="20"/>
        </w:rPr>
        <w:t>Idaho Code Section</w:t>
      </w:r>
      <w:r w:rsidR="008A4E77">
        <w:rPr>
          <w:rFonts w:ascii="Times New Roman" w:eastAsia="Times New Roman" w:hAnsi="Times New Roman" w:cs="Times New Roman"/>
          <w:sz w:val="24"/>
          <w:szCs w:val="20"/>
        </w:rPr>
        <w:t>s</w:t>
      </w:r>
    </w:p>
    <w:p w14:paraId="3D2C72ED" w14:textId="08AFCAE1" w:rsidR="006B1962" w:rsidRDefault="006B1962" w:rsidP="008A4E77">
      <w:pPr>
        <w:ind w:firstLine="720"/>
        <w:jc w:val="left"/>
        <w:rPr>
          <w:rFonts w:ascii="Times New Roman" w:eastAsia="Times New Roman" w:hAnsi="Times New Roman" w:cs="Times New Roman"/>
          <w:sz w:val="24"/>
          <w:szCs w:val="20"/>
        </w:rPr>
      </w:pPr>
      <w:r w:rsidRPr="006B1962">
        <w:rPr>
          <w:rFonts w:ascii="Times New Roman" w:eastAsia="Times New Roman" w:hAnsi="Times New Roman" w:cs="Times New Roman"/>
          <w:sz w:val="24"/>
          <w:szCs w:val="20"/>
        </w:rPr>
        <w:t>33-506(1)</w:t>
      </w:r>
      <w:r w:rsidR="008A4E77">
        <w:rPr>
          <w:rFonts w:ascii="Times New Roman" w:eastAsia="Times New Roman" w:hAnsi="Times New Roman" w:cs="Times New Roman"/>
          <w:sz w:val="24"/>
          <w:szCs w:val="20"/>
        </w:rPr>
        <w:t xml:space="preserve"> – Organization and Government of Board of Trustees</w:t>
      </w:r>
    </w:p>
    <w:p w14:paraId="13D23A81" w14:textId="34CBFAF7" w:rsidR="006C18E6" w:rsidRDefault="006C18E6" w:rsidP="008A4E77">
      <w:pPr>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33-509A – Assistant Treasurers</w:t>
      </w:r>
    </w:p>
    <w:p w14:paraId="1067999E" w14:textId="42F14AAD" w:rsidR="006C18E6" w:rsidRDefault="006C18E6" w:rsidP="008A4E77">
      <w:pPr>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33-701 – Fiscal Year – Payment and Accounting of Funds</w:t>
      </w:r>
    </w:p>
    <w:p w14:paraId="4E22C284" w14:textId="5D1D4A9B" w:rsidR="008A4E77" w:rsidRPr="006B1962" w:rsidRDefault="008A4E77" w:rsidP="00707618">
      <w:pPr>
        <w:ind w:firstLine="720"/>
        <w:jc w:val="left"/>
        <w:rPr>
          <w:rFonts w:ascii="Arial" w:eastAsia="Times New Roman" w:hAnsi="Arial" w:cs="Arial"/>
          <w:sz w:val="24"/>
          <w:szCs w:val="20"/>
        </w:rPr>
      </w:pPr>
      <w:r>
        <w:rPr>
          <w:rFonts w:ascii="Times New Roman" w:eastAsia="Times New Roman" w:hAnsi="Times New Roman" w:cs="Times New Roman"/>
          <w:sz w:val="24"/>
          <w:szCs w:val="20"/>
        </w:rPr>
        <w:t>67-2302 – Prompt Payment for Goods and Services</w:t>
      </w:r>
    </w:p>
    <w:p w14:paraId="6D41B56D" w14:textId="77777777" w:rsidR="006B1962" w:rsidRPr="006B1962" w:rsidRDefault="006B1962" w:rsidP="006B1962">
      <w:pPr>
        <w:jc w:val="left"/>
        <w:rPr>
          <w:rFonts w:ascii="Times New Roman" w:eastAsia="Times New Roman" w:hAnsi="Times New Roman" w:cs="Times New Roman"/>
          <w:sz w:val="24"/>
          <w:szCs w:val="24"/>
        </w:rPr>
      </w:pPr>
    </w:p>
    <w:p w14:paraId="0CDA13CE" w14:textId="2F782D3F" w:rsidR="006B1962" w:rsidRPr="006B1962" w:rsidRDefault="006B1962" w:rsidP="006B1962">
      <w:pPr>
        <w:jc w:val="left"/>
        <w:rPr>
          <w:rFonts w:ascii="Arial" w:eastAsia="Times New Roman" w:hAnsi="Arial" w:cs="Arial"/>
          <w:sz w:val="24"/>
          <w:szCs w:val="24"/>
        </w:rPr>
      </w:pPr>
      <w:r w:rsidRPr="006B1962">
        <w:rPr>
          <w:rFonts w:ascii="Arial" w:eastAsia="Times New Roman" w:hAnsi="Arial" w:cs="Arial"/>
          <w:b/>
          <w:bCs/>
          <w:sz w:val="24"/>
          <w:szCs w:val="24"/>
        </w:rPr>
        <w:t>ADOPTED:</w:t>
      </w:r>
      <w:r w:rsidRPr="006B1962">
        <w:rPr>
          <w:rFonts w:ascii="Arial" w:eastAsia="Times New Roman" w:hAnsi="Arial" w:cs="Arial"/>
          <w:b/>
          <w:bCs/>
          <w:sz w:val="24"/>
          <w:szCs w:val="24"/>
        </w:rPr>
        <w:tab/>
      </w:r>
      <w:r w:rsidR="00646D35">
        <w:rPr>
          <w:rFonts w:ascii="Arial" w:eastAsia="Times New Roman" w:hAnsi="Arial" w:cs="Arial"/>
          <w:b/>
          <w:bCs/>
          <w:sz w:val="24"/>
          <w:szCs w:val="24"/>
        </w:rPr>
        <w:t>February 15, 2005</w:t>
      </w:r>
    </w:p>
    <w:p w14:paraId="25368D65" w14:textId="77777777" w:rsidR="006B1962" w:rsidRPr="006B1962" w:rsidRDefault="006B1962" w:rsidP="006B1962">
      <w:pPr>
        <w:jc w:val="left"/>
        <w:rPr>
          <w:rFonts w:ascii="Arial" w:eastAsia="Times New Roman" w:hAnsi="Arial" w:cs="Arial"/>
          <w:sz w:val="24"/>
          <w:szCs w:val="24"/>
        </w:rPr>
      </w:pPr>
    </w:p>
    <w:p w14:paraId="38DB2113" w14:textId="47F9F243" w:rsidR="006B1962" w:rsidRPr="006B1962" w:rsidRDefault="006B1962" w:rsidP="006B1962">
      <w:pPr>
        <w:jc w:val="left"/>
        <w:rPr>
          <w:rFonts w:ascii="Arial" w:eastAsia="Times New Roman" w:hAnsi="Arial" w:cs="Arial"/>
          <w:b/>
          <w:bCs/>
          <w:sz w:val="24"/>
          <w:szCs w:val="24"/>
        </w:rPr>
      </w:pPr>
      <w:r w:rsidRPr="006B1962">
        <w:rPr>
          <w:rFonts w:ascii="Arial" w:eastAsia="Times New Roman" w:hAnsi="Arial" w:cs="Arial"/>
          <w:b/>
          <w:bCs/>
          <w:sz w:val="24"/>
          <w:szCs w:val="24"/>
        </w:rPr>
        <w:t>AMENDED:</w:t>
      </w:r>
      <w:r w:rsidRPr="006B1962">
        <w:rPr>
          <w:rFonts w:ascii="Arial" w:eastAsia="Times New Roman" w:hAnsi="Arial" w:cs="Arial"/>
          <w:b/>
          <w:bCs/>
          <w:sz w:val="24"/>
          <w:szCs w:val="24"/>
        </w:rPr>
        <w:tab/>
      </w:r>
      <w:r w:rsidR="00646D35">
        <w:rPr>
          <w:rFonts w:ascii="Arial" w:eastAsia="Times New Roman" w:hAnsi="Arial" w:cs="Arial"/>
          <w:b/>
          <w:bCs/>
          <w:sz w:val="24"/>
          <w:szCs w:val="24"/>
        </w:rPr>
        <w:t>November 20, 2023</w:t>
      </w:r>
      <w:bookmarkStart w:id="0" w:name="_GoBack"/>
      <w:bookmarkEnd w:id="0"/>
    </w:p>
    <w:p w14:paraId="4990B762" w14:textId="77777777" w:rsidR="006B1962" w:rsidRPr="006B1962" w:rsidRDefault="006B1962" w:rsidP="006B1962">
      <w:pPr>
        <w:jc w:val="left"/>
        <w:rPr>
          <w:rFonts w:ascii="Arial" w:eastAsia="Times New Roman" w:hAnsi="Arial" w:cs="Arial"/>
          <w:b/>
          <w:bCs/>
          <w:sz w:val="24"/>
          <w:szCs w:val="24"/>
        </w:rPr>
      </w:pPr>
    </w:p>
    <w:p w14:paraId="1D0C38BB" w14:textId="77777777" w:rsidR="00A7664E" w:rsidRDefault="00A7664E"/>
    <w:sectPr w:rsidR="00A7664E" w:rsidSect="004A112E">
      <w:headerReference w:type="default" r:id="rId6"/>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9E5DE" w14:textId="77777777" w:rsidR="00C009C0" w:rsidRDefault="00C009C0" w:rsidP="006B1962">
      <w:r>
        <w:separator/>
      </w:r>
    </w:p>
  </w:endnote>
  <w:endnote w:type="continuationSeparator" w:id="0">
    <w:p w14:paraId="07BC319A" w14:textId="77777777" w:rsidR="00C009C0" w:rsidRDefault="00C009C0" w:rsidP="006B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218E" w14:textId="77777777" w:rsidR="004A112E" w:rsidRDefault="00646D35">
    <w:pPr>
      <w:pStyle w:val="Footer"/>
      <w:pBdr>
        <w:bottom w:val="single" w:sz="12" w:space="1" w:color="auto"/>
      </w:pBdr>
      <w:rPr>
        <w:rFonts w:ascii="Arial" w:hAnsi="Arial" w:cs="Arial"/>
        <w:b/>
        <w:bCs/>
      </w:rPr>
    </w:pPr>
  </w:p>
  <w:p w14:paraId="3E492026" w14:textId="7A8433FB" w:rsidR="004A112E" w:rsidRDefault="001074EB">
    <w:pPr>
      <w:pStyle w:val="Footer"/>
      <w:tabs>
        <w:tab w:val="clear" w:pos="4320"/>
        <w:tab w:val="clear" w:pos="8640"/>
        <w:tab w:val="right" w:pos="9360"/>
      </w:tabs>
      <w:rPr>
        <w:rFonts w:ascii="Arial" w:hAnsi="Arial" w:cs="Arial"/>
      </w:rPr>
    </w:pPr>
    <w:r>
      <w:rPr>
        <w:rFonts w:ascii="Arial" w:hAnsi="Arial" w:cs="Arial"/>
        <w:b/>
        <w:bCs/>
      </w:rPr>
      <w:t xml:space="preserve">SECTION </w:t>
    </w:r>
    <w:r w:rsidR="008A4E77">
      <w:rPr>
        <w:rFonts w:ascii="Arial" w:hAnsi="Arial" w:cs="Arial"/>
        <w:b/>
        <w:bCs/>
      </w:rPr>
      <w:t>800:  BUSINESS PROCEDURES</w:t>
    </w:r>
    <w:r>
      <w:rPr>
        <w:rFonts w:ascii="Arial" w:hAnsi="Arial" w:cs="Arial"/>
        <w:b/>
        <w:bCs/>
      </w:rPr>
      <w:tab/>
    </w:r>
    <w:r>
      <w:rPr>
        <w:rFonts w:ascii="Arial" w:hAnsi="Arial" w:cs="Arial"/>
      </w:rPr>
      <w:t xml:space="preserve">© </w:t>
    </w:r>
    <w:r w:rsidR="008A4E77">
      <w:rPr>
        <w:rFonts w:ascii="Arial" w:hAnsi="Arial" w:cs="Arial"/>
      </w:rPr>
      <w:t>2023 Holinka Law, P.C.</w:t>
    </w:r>
  </w:p>
  <w:p w14:paraId="7BF3F3A4" w14:textId="74A2034F" w:rsidR="008A4E77" w:rsidRDefault="008A4E77" w:rsidP="008A4E77">
    <w:pPr>
      <w:pStyle w:val="Footer"/>
      <w:tabs>
        <w:tab w:val="clear" w:pos="4320"/>
        <w:tab w:val="clear" w:pos="8640"/>
        <w:tab w:val="right" w:pos="9360"/>
      </w:tabs>
      <w:jc w:val="right"/>
      <w:rPr>
        <w:rFonts w:ascii="Arial" w:hAnsi="Arial" w:cs="Arial"/>
      </w:rPr>
    </w:pPr>
    <w:r w:rsidRPr="008A4E77">
      <w:rPr>
        <w:rFonts w:ascii="Arial" w:hAnsi="Arial" w:cs="Arial"/>
        <w:sz w:val="16"/>
      </w:rPr>
      <w:t xml:space="preserve"> </w:t>
    </w:r>
    <w:r>
      <w:rPr>
        <w:rFonts w:ascii="Arial" w:hAnsi="Arial" w:cs="Arial"/>
        <w:sz w:val="16"/>
      </w:rPr>
      <w:t>D2/12/98-M3/4/98-M08/18/23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6B08" w14:textId="77777777" w:rsidR="004A112E" w:rsidRDefault="00646D35">
    <w:pPr>
      <w:pStyle w:val="Footer"/>
      <w:pBdr>
        <w:bottom w:val="single" w:sz="12" w:space="1" w:color="auto"/>
      </w:pBdr>
      <w:rPr>
        <w:rFonts w:ascii="Arial" w:hAnsi="Arial" w:cs="Arial"/>
        <w:b/>
        <w:bCs/>
      </w:rPr>
    </w:pPr>
  </w:p>
  <w:p w14:paraId="03CBD20D" w14:textId="2DD87D09" w:rsidR="004A112E" w:rsidRDefault="001074EB">
    <w:pPr>
      <w:pStyle w:val="Footer"/>
      <w:tabs>
        <w:tab w:val="clear" w:pos="4320"/>
        <w:tab w:val="clear" w:pos="8640"/>
        <w:tab w:val="right" w:pos="9360"/>
      </w:tabs>
      <w:rPr>
        <w:rFonts w:ascii="Arial" w:hAnsi="Arial" w:cs="Arial"/>
        <w:sz w:val="20"/>
      </w:rPr>
    </w:pPr>
    <w:r>
      <w:rPr>
        <w:rFonts w:ascii="Arial" w:hAnsi="Arial" w:cs="Arial"/>
        <w:b/>
        <w:bCs/>
      </w:rPr>
      <w:t>SECTION 800:  BUSINESS PROCEDURES</w:t>
    </w:r>
    <w:r>
      <w:rPr>
        <w:rFonts w:ascii="Arial" w:hAnsi="Arial" w:cs="Arial"/>
        <w:b/>
        <w:bCs/>
      </w:rPr>
      <w:tab/>
    </w:r>
    <w:r>
      <w:rPr>
        <w:rFonts w:ascii="Arial" w:hAnsi="Arial" w:cs="Arial"/>
      </w:rPr>
      <w:t xml:space="preserve">© </w:t>
    </w:r>
    <w:r w:rsidR="006B1962">
      <w:rPr>
        <w:rFonts w:ascii="Arial" w:hAnsi="Arial" w:cs="Arial"/>
      </w:rPr>
      <w:t>2023 Holinka Law, P.C.</w:t>
    </w:r>
  </w:p>
  <w:p w14:paraId="3D45DC6B" w14:textId="38F72E72" w:rsidR="004A112E" w:rsidRDefault="001074EB">
    <w:pPr>
      <w:pStyle w:val="Footer"/>
      <w:tabs>
        <w:tab w:val="clear" w:pos="4320"/>
        <w:tab w:val="clear" w:pos="8640"/>
        <w:tab w:val="right" w:pos="9360"/>
      </w:tabs>
      <w:jc w:val="right"/>
      <w:rPr>
        <w:rFonts w:ascii="Arial" w:hAnsi="Arial" w:cs="Arial"/>
      </w:rPr>
    </w:pPr>
    <w:r>
      <w:rPr>
        <w:rFonts w:ascii="Arial" w:hAnsi="Arial" w:cs="Arial"/>
        <w:sz w:val="16"/>
      </w:rPr>
      <w:t>D2/12/98-M3/4/98-</w:t>
    </w:r>
    <w:r w:rsidR="006B1962">
      <w:rPr>
        <w:rFonts w:ascii="Arial" w:hAnsi="Arial" w:cs="Arial"/>
        <w:sz w:val="16"/>
      </w:rPr>
      <w:t>M08/18/23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DF6D4" w14:textId="77777777" w:rsidR="00C009C0" w:rsidRDefault="00C009C0" w:rsidP="006B1962">
      <w:r>
        <w:separator/>
      </w:r>
    </w:p>
  </w:footnote>
  <w:footnote w:type="continuationSeparator" w:id="0">
    <w:p w14:paraId="4E31C25F" w14:textId="77777777" w:rsidR="00C009C0" w:rsidRDefault="00C009C0" w:rsidP="006B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FFE7" w14:textId="5B06CD96" w:rsidR="004A112E" w:rsidRDefault="008A4E77">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Payment for Goods and Services</w:t>
    </w:r>
    <w:r w:rsidR="001074EB">
      <w:rPr>
        <w:rFonts w:ascii="Arial" w:hAnsi="Arial" w:cs="Arial"/>
        <w:b/>
        <w:bCs/>
      </w:rPr>
      <w:t>—</w:t>
    </w:r>
    <w:r w:rsidR="001074EB">
      <w:rPr>
        <w:rFonts w:ascii="Arial" w:hAnsi="Arial" w:cs="Arial"/>
        <w:i/>
        <w:iCs/>
      </w:rPr>
      <w:t>continued</w:t>
    </w:r>
    <w:r w:rsidR="001074EB">
      <w:rPr>
        <w:rFonts w:ascii="Arial" w:hAnsi="Arial" w:cs="Arial"/>
        <w:i/>
        <w:iCs/>
      </w:rPr>
      <w:tab/>
    </w:r>
    <w:r w:rsidR="001074EB">
      <w:rPr>
        <w:rFonts w:ascii="Arial" w:hAnsi="Arial" w:cs="Arial"/>
      </w:rPr>
      <w:t xml:space="preserve">Page </w:t>
    </w:r>
    <w:r w:rsidR="001074EB">
      <w:rPr>
        <w:rStyle w:val="PageNumber"/>
        <w:rFonts w:ascii="Arial" w:hAnsi="Arial" w:cs="Arial"/>
      </w:rPr>
      <w:fldChar w:fldCharType="begin"/>
    </w:r>
    <w:r w:rsidR="001074EB">
      <w:rPr>
        <w:rStyle w:val="PageNumber"/>
        <w:rFonts w:ascii="Arial" w:hAnsi="Arial" w:cs="Arial"/>
      </w:rPr>
      <w:instrText xml:space="preserve"> PAGE </w:instrText>
    </w:r>
    <w:r w:rsidR="001074EB">
      <w:rPr>
        <w:rStyle w:val="PageNumber"/>
        <w:rFonts w:ascii="Arial" w:hAnsi="Arial" w:cs="Arial"/>
      </w:rPr>
      <w:fldChar w:fldCharType="separate"/>
    </w:r>
    <w:r w:rsidR="001074EB">
      <w:rPr>
        <w:rStyle w:val="PageNumber"/>
        <w:rFonts w:ascii="Arial" w:hAnsi="Arial" w:cs="Arial"/>
        <w:noProof/>
      </w:rPr>
      <w:t>2</w:t>
    </w:r>
    <w:r w:rsidR="001074EB">
      <w:rPr>
        <w:rStyle w:val="PageNumber"/>
        <w:rFonts w:ascii="Arial" w:hAnsi="Arial" w:cs="Arial"/>
      </w:rPr>
      <w:fldChar w:fldCharType="end"/>
    </w:r>
    <w:r w:rsidR="001074EB">
      <w:rPr>
        <w:rStyle w:val="PageNumber"/>
        <w:rFonts w:ascii="Arial" w:hAnsi="Arial" w:cs="Arial"/>
      </w:rPr>
      <w:t xml:space="preserve"> of </w:t>
    </w:r>
    <w:r>
      <w:rPr>
        <w:rStyle w:val="PageNumber"/>
        <w:rFonts w:ascii="Arial" w:hAnsi="Arial" w:cs="Arial"/>
      </w:rPr>
      <w:t>2</w:t>
    </w:r>
  </w:p>
  <w:p w14:paraId="614F0EFE" w14:textId="77777777" w:rsidR="004A112E" w:rsidRDefault="00646D35">
    <w:pPr>
      <w:pStyle w:val="Header"/>
      <w:tabs>
        <w:tab w:val="clear" w:pos="4320"/>
        <w:tab w:val="clear" w:pos="8640"/>
        <w:tab w:val="right" w:pos="9360"/>
      </w:tabs>
      <w:rPr>
        <w:rStyle w:val="PageNumber"/>
        <w:rFonts w:ascii="Arial" w:hAnsi="Arial" w:cs="Arial"/>
      </w:rPr>
    </w:pPr>
  </w:p>
  <w:p w14:paraId="30FF0A74" w14:textId="77777777" w:rsidR="004A112E" w:rsidRDefault="00646D35">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5"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2092"/>
      <w:gridCol w:w="4902"/>
      <w:gridCol w:w="2321"/>
    </w:tblGrid>
    <w:tr w:rsidR="004A112E" w14:paraId="026FA538" w14:textId="77777777" w:rsidTr="00092A16">
      <w:trPr>
        <w:cantSplit/>
      </w:trPr>
      <w:tc>
        <w:tcPr>
          <w:tcW w:w="2092" w:type="dxa"/>
          <w:tcBorders>
            <w:top w:val="thinThickSmallGap" w:sz="24" w:space="0" w:color="000000"/>
            <w:bottom w:val="thickThinSmallGap" w:sz="24" w:space="0" w:color="000000"/>
          </w:tcBorders>
        </w:tcPr>
        <w:p w14:paraId="29123065" w14:textId="77777777" w:rsidR="004A112E" w:rsidRDefault="00646D35">
          <w:pPr>
            <w:pStyle w:val="Header"/>
            <w:rPr>
              <w:rFonts w:ascii="Arial" w:hAnsi="Arial" w:cs="Arial"/>
              <w:b/>
              <w:bCs/>
              <w:sz w:val="16"/>
            </w:rPr>
          </w:pPr>
        </w:p>
        <w:p w14:paraId="39D75A40" w14:textId="77777777" w:rsidR="004A112E" w:rsidRDefault="001074EB">
          <w:pPr>
            <w:pStyle w:val="Header"/>
            <w:rPr>
              <w:rFonts w:ascii="Arial" w:hAnsi="Arial" w:cs="Arial"/>
              <w:b/>
              <w:bCs/>
            </w:rPr>
          </w:pPr>
          <w:r>
            <w:rPr>
              <w:rFonts w:ascii="Arial" w:hAnsi="Arial" w:cs="Arial"/>
              <w:b/>
              <w:bCs/>
            </w:rPr>
            <w:t>POLICY TITLE:</w:t>
          </w:r>
        </w:p>
      </w:tc>
      <w:tc>
        <w:tcPr>
          <w:tcW w:w="4902" w:type="dxa"/>
          <w:tcBorders>
            <w:top w:val="thinThickSmallGap" w:sz="24" w:space="0" w:color="000000"/>
            <w:bottom w:val="thickThinSmallGap" w:sz="24" w:space="0" w:color="000000"/>
          </w:tcBorders>
        </w:tcPr>
        <w:p w14:paraId="15AE0EA3" w14:textId="77777777" w:rsidR="004A112E" w:rsidRDefault="00646D35">
          <w:pPr>
            <w:pStyle w:val="Header"/>
            <w:rPr>
              <w:rFonts w:ascii="Arial" w:hAnsi="Arial" w:cs="Arial"/>
              <w:b/>
              <w:bCs/>
              <w:sz w:val="16"/>
            </w:rPr>
          </w:pPr>
        </w:p>
        <w:p w14:paraId="51743E55" w14:textId="3674C6B0" w:rsidR="004A112E" w:rsidRDefault="006B1962">
          <w:pPr>
            <w:pStyle w:val="Header"/>
            <w:rPr>
              <w:rFonts w:ascii="Arial" w:hAnsi="Arial" w:cs="Arial"/>
              <w:b/>
              <w:bCs/>
            </w:rPr>
          </w:pPr>
          <w:r>
            <w:rPr>
              <w:rFonts w:ascii="Arial" w:hAnsi="Arial" w:cs="Arial"/>
              <w:b/>
              <w:bCs/>
            </w:rPr>
            <w:t>Payment for Goods and Services</w:t>
          </w:r>
        </w:p>
      </w:tc>
      <w:tc>
        <w:tcPr>
          <w:tcW w:w="2321" w:type="dxa"/>
          <w:tcBorders>
            <w:top w:val="thinThickSmallGap" w:sz="24" w:space="0" w:color="000000"/>
            <w:bottom w:val="thickThinSmallGap" w:sz="24" w:space="0" w:color="000000"/>
          </w:tcBorders>
        </w:tcPr>
        <w:p w14:paraId="738828C7" w14:textId="77777777" w:rsidR="004A112E" w:rsidRDefault="00646D35">
          <w:pPr>
            <w:pStyle w:val="Header"/>
            <w:rPr>
              <w:rFonts w:ascii="Arial" w:hAnsi="Arial" w:cs="Arial"/>
              <w:b/>
              <w:bCs/>
              <w:sz w:val="16"/>
            </w:rPr>
          </w:pPr>
        </w:p>
        <w:p w14:paraId="49915BB2" w14:textId="77777777" w:rsidR="004A112E" w:rsidRDefault="001074EB">
          <w:pPr>
            <w:pStyle w:val="Header"/>
            <w:jc w:val="right"/>
            <w:rPr>
              <w:rFonts w:ascii="Arial" w:hAnsi="Arial" w:cs="Arial"/>
              <w:b/>
              <w:bCs/>
            </w:rPr>
          </w:pPr>
          <w:r>
            <w:rPr>
              <w:rFonts w:ascii="Arial" w:hAnsi="Arial" w:cs="Arial"/>
              <w:b/>
              <w:bCs/>
            </w:rPr>
            <w:t>POLICY NO:  852</w:t>
          </w:r>
        </w:p>
        <w:p w14:paraId="687789D0" w14:textId="77777777" w:rsidR="004A112E" w:rsidRDefault="001074EB">
          <w:pPr>
            <w:pStyle w:val="Header"/>
            <w:jc w:val="right"/>
            <w:rPr>
              <w:rStyle w:val="PageNumber"/>
              <w:rFonts w:ascii="Arial" w:hAnsi="Arial" w:cs="Arial"/>
              <w:b/>
              <w:bCs/>
            </w:rPr>
          </w:pP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Pr>
              <w:rStyle w:val="PageNumber"/>
              <w:rFonts w:ascii="Arial" w:hAnsi="Arial" w:cs="Arial"/>
              <w:b/>
              <w:bCs/>
              <w:noProof/>
            </w:rPr>
            <w:t>1</w:t>
          </w:r>
          <w:r>
            <w:rPr>
              <w:rStyle w:val="PageNumber"/>
              <w:rFonts w:ascii="Arial" w:hAnsi="Arial" w:cs="Arial"/>
              <w:b/>
              <w:bCs/>
            </w:rPr>
            <w:fldChar w:fldCharType="end"/>
          </w:r>
          <w:r>
            <w:rPr>
              <w:rStyle w:val="PageNumber"/>
              <w:rFonts w:ascii="Arial" w:hAnsi="Arial" w:cs="Arial"/>
              <w:b/>
              <w:bCs/>
            </w:rPr>
            <w:t xml:space="preserve"> of 1</w:t>
          </w:r>
        </w:p>
        <w:p w14:paraId="4CEEDBB6" w14:textId="77777777" w:rsidR="004A112E" w:rsidRDefault="00646D35">
          <w:pPr>
            <w:pStyle w:val="Header"/>
            <w:jc w:val="right"/>
            <w:rPr>
              <w:rFonts w:ascii="Arial" w:hAnsi="Arial" w:cs="Arial"/>
              <w:b/>
              <w:bCs/>
            </w:rPr>
          </w:pPr>
        </w:p>
      </w:tc>
    </w:tr>
  </w:tbl>
  <w:p w14:paraId="10220F7E" w14:textId="77777777" w:rsidR="004A112E" w:rsidRDefault="00646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62"/>
    <w:rsid w:val="00092A16"/>
    <w:rsid w:val="001074EB"/>
    <w:rsid w:val="00266ABF"/>
    <w:rsid w:val="003B7B2F"/>
    <w:rsid w:val="00484F51"/>
    <w:rsid w:val="0052582F"/>
    <w:rsid w:val="00646D35"/>
    <w:rsid w:val="006B1962"/>
    <w:rsid w:val="006C18E6"/>
    <w:rsid w:val="00707618"/>
    <w:rsid w:val="008A4E77"/>
    <w:rsid w:val="009A553A"/>
    <w:rsid w:val="00A7664E"/>
    <w:rsid w:val="00BE4A4F"/>
    <w:rsid w:val="00C009C0"/>
    <w:rsid w:val="00D77531"/>
    <w:rsid w:val="00EF6B15"/>
    <w:rsid w:val="00F5210C"/>
    <w:rsid w:val="00F5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09AB0"/>
  <w15:chartTrackingRefBased/>
  <w15:docId w15:val="{5735E856-B890-4272-8772-454FBE04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1962"/>
    <w:pPr>
      <w:tabs>
        <w:tab w:val="center" w:pos="4320"/>
        <w:tab w:val="right" w:pos="8640"/>
      </w:tabs>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6B1962"/>
    <w:rPr>
      <w:rFonts w:ascii="Times New Roman" w:eastAsia="Times New Roman" w:hAnsi="Times New Roman" w:cs="Times New Roman"/>
      <w:sz w:val="24"/>
      <w:szCs w:val="24"/>
    </w:rPr>
  </w:style>
  <w:style w:type="paragraph" w:styleId="Footer">
    <w:name w:val="footer"/>
    <w:basedOn w:val="Normal"/>
    <w:link w:val="FooterChar"/>
    <w:semiHidden/>
    <w:rsid w:val="006B1962"/>
    <w:pPr>
      <w:tabs>
        <w:tab w:val="center" w:pos="4320"/>
        <w:tab w:val="right" w:pos="8640"/>
      </w:tabs>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6B1962"/>
    <w:rPr>
      <w:rFonts w:ascii="Times New Roman" w:eastAsia="Times New Roman" w:hAnsi="Times New Roman" w:cs="Times New Roman"/>
      <w:sz w:val="24"/>
      <w:szCs w:val="24"/>
    </w:rPr>
  </w:style>
  <w:style w:type="character" w:styleId="PageNumber">
    <w:name w:val="page number"/>
    <w:basedOn w:val="DefaultParagraphFont"/>
    <w:semiHidden/>
    <w:rsid w:val="006B19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Holinka</dc:creator>
  <cp:keywords/>
  <dc:description/>
  <cp:lastModifiedBy>Tricia Kelly</cp:lastModifiedBy>
  <cp:revision>2</cp:revision>
  <dcterms:created xsi:type="dcterms:W3CDTF">2026-01-15T22:38:00Z</dcterms:created>
  <dcterms:modified xsi:type="dcterms:W3CDTF">2026-01-15T22:38:00Z</dcterms:modified>
</cp:coreProperties>
</file>