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1D9C5F" w14:textId="08B04552" w:rsidR="0040444A" w:rsidRPr="0040444A" w:rsidRDefault="0040444A" w:rsidP="0040444A">
      <w:pPr>
        <w:jc w:val="both"/>
      </w:pPr>
      <w:bookmarkStart w:id="0" w:name="_GoBack"/>
      <w:bookmarkEnd w:id="0"/>
      <w:r w:rsidRPr="0040444A">
        <w:t>Each year</w:t>
      </w:r>
      <w:r w:rsidR="0087742A">
        <w:t>, no later than the regular August board meeting,</w:t>
      </w:r>
      <w:r w:rsidRPr="0040444A">
        <w:t xml:space="preserve"> the board will establish bus routes and determine non-transportation zones</w:t>
      </w:r>
      <w:r w:rsidR="007D7F9E">
        <w:t xml:space="preserve"> in accordance with state and federal law and district policies</w:t>
      </w:r>
      <w:r w:rsidRPr="0040444A">
        <w:t>.  The board may later change such routes or zones when change in the condition of roads, or in the number of students being transported, would justify such alteration.  In approving the routing of school buses, or the maintenance and operation of all transportation equipment, or the appointment or employment of chauffeurs, the primary requirements to be observed by the board are the safety and adequate protection of the health of the students.  All changes to established bus routes</w:t>
      </w:r>
      <w:r w:rsidR="006C2005">
        <w:t xml:space="preserve"> and establishment of routes that require a bus to back to turn around on a public roadway</w:t>
      </w:r>
      <w:r w:rsidRPr="0040444A">
        <w:t xml:space="preserve"> must be approved by the board.  </w:t>
      </w:r>
      <w:r w:rsidRPr="0040444A">
        <w:rPr>
          <w:i/>
          <w:iCs/>
        </w:rPr>
        <w:t>Bus routes and any board-approved changes thereto will be made available on the district’s website.</w:t>
      </w:r>
    </w:p>
    <w:p w14:paraId="7C049D55" w14:textId="77777777" w:rsidR="0040444A" w:rsidRPr="0040444A" w:rsidRDefault="0040444A" w:rsidP="0040444A">
      <w:pPr>
        <w:jc w:val="both"/>
      </w:pPr>
    </w:p>
    <w:p w14:paraId="3BD6B8C8" w14:textId="377BA7B9" w:rsidR="006C2005" w:rsidRDefault="0040444A" w:rsidP="0040444A">
      <w:pPr>
        <w:jc w:val="both"/>
      </w:pPr>
      <w:r w:rsidRPr="0040444A">
        <w:t>Non-transportation zones are the geographical areas of this district, as designated by the board, which are impractical by reason of scarcity of students and/or remoteness or condition of roads to be served by established bus routes.</w:t>
      </w:r>
    </w:p>
    <w:p w14:paraId="30B541E6" w14:textId="34ADE28E" w:rsidR="00F25E87" w:rsidRDefault="00F25E87" w:rsidP="0040444A">
      <w:pPr>
        <w:jc w:val="both"/>
      </w:pPr>
    </w:p>
    <w:p w14:paraId="537666C7" w14:textId="37D45F51" w:rsidR="004670B9" w:rsidRPr="004670B9" w:rsidRDefault="004670B9" w:rsidP="0040444A">
      <w:pPr>
        <w:jc w:val="both"/>
        <w:rPr>
          <w:b/>
          <w:bCs/>
        </w:rPr>
      </w:pPr>
      <w:r w:rsidRPr="004670B9">
        <w:rPr>
          <w:b/>
          <w:bCs/>
        </w:rPr>
        <w:t>DRIVER AND ROUTE EVALUATION</w:t>
      </w:r>
    </w:p>
    <w:p w14:paraId="69598A27" w14:textId="77777777" w:rsidR="004670B9" w:rsidRDefault="004670B9" w:rsidP="0040444A">
      <w:pPr>
        <w:jc w:val="both"/>
      </w:pPr>
    </w:p>
    <w:p w14:paraId="0DD93ECD" w14:textId="326478AE" w:rsidR="00F25E87" w:rsidRDefault="00F25E87" w:rsidP="0040444A">
      <w:pPr>
        <w:jc w:val="both"/>
      </w:pPr>
      <w:r>
        <w:t>At least once per year the district’s transportation supervisor or the district’s school bus driver trainer will evaluate each bus route and each driver for the purpose of assessing driver performance and the safety of routes and bus stops.  Documentation of the driver and route evaluation will be maintained in the driver’s personnel file.</w:t>
      </w:r>
    </w:p>
    <w:p w14:paraId="5F51F5BE" w14:textId="664D732E" w:rsidR="00F25E87" w:rsidRDefault="00F25E87" w:rsidP="0040444A">
      <w:pPr>
        <w:jc w:val="both"/>
      </w:pPr>
    </w:p>
    <w:p w14:paraId="315174B1" w14:textId="77777777" w:rsidR="00F25E87" w:rsidRDefault="00F25E87" w:rsidP="00F25E87">
      <w:pPr>
        <w:jc w:val="both"/>
        <w:rPr>
          <w:b/>
          <w:iCs/>
        </w:rPr>
      </w:pPr>
      <w:r>
        <w:rPr>
          <w:b/>
          <w:iCs/>
        </w:rPr>
        <w:t>SUPERVISION OF SCHOOL LOADING/UNLOADING ZONES</w:t>
      </w:r>
    </w:p>
    <w:p w14:paraId="1CF67BAD" w14:textId="77777777" w:rsidR="00F25E87" w:rsidRDefault="00F25E87" w:rsidP="00F25E87">
      <w:pPr>
        <w:jc w:val="both"/>
        <w:rPr>
          <w:b/>
          <w:iCs/>
        </w:rPr>
      </w:pPr>
    </w:p>
    <w:p w14:paraId="36F3595D" w14:textId="0356C345" w:rsidR="00F25E87" w:rsidRPr="00611D40" w:rsidRDefault="00F25E87" w:rsidP="00F25E87">
      <w:pPr>
        <w:jc w:val="both"/>
        <w:rPr>
          <w:iCs/>
        </w:rPr>
      </w:pPr>
      <w:r>
        <w:rPr>
          <w:iCs/>
        </w:rPr>
        <w:t xml:space="preserve">The building principal or designee shall provide adequate supervision of loading and unloading areas at or near their school during the loading and unloading of school buses.  Supervision will be appropriate to the size of the loading/unloading area and the number of students present to ensure close, continuous and interactive supervision whenever students and/or buses are present in the loading area.  </w:t>
      </w:r>
    </w:p>
    <w:p w14:paraId="23368965" w14:textId="77777777" w:rsidR="00F25E87" w:rsidRDefault="00F25E87" w:rsidP="00F25E87">
      <w:pPr>
        <w:rPr>
          <w:iCs/>
        </w:rPr>
      </w:pPr>
    </w:p>
    <w:p w14:paraId="7E419B63" w14:textId="77777777" w:rsidR="00F25E87" w:rsidRPr="00611D40" w:rsidRDefault="00F25E87" w:rsidP="00F25E87">
      <w:pPr>
        <w:jc w:val="both"/>
        <w:rPr>
          <w:i/>
          <w:iCs/>
        </w:rPr>
      </w:pPr>
      <w:r w:rsidRPr="00611D40">
        <w:rPr>
          <w:i/>
          <w:iCs/>
        </w:rPr>
        <w:t>Teachers’ school transportation duties shall be to help with the safety of the school transportation program by performing the following duties:</w:t>
      </w:r>
    </w:p>
    <w:p w14:paraId="35F331E8" w14:textId="77777777" w:rsidR="00F25E87" w:rsidRPr="00611D40" w:rsidRDefault="00F25E87" w:rsidP="00F25E87">
      <w:pPr>
        <w:rPr>
          <w:i/>
          <w:iCs/>
        </w:rPr>
      </w:pPr>
    </w:p>
    <w:p w14:paraId="4DCE5E62" w14:textId="77777777" w:rsidR="00F25E87" w:rsidRPr="00611D40" w:rsidRDefault="00F25E87" w:rsidP="00F25E87">
      <w:pPr>
        <w:ind w:firstLine="360"/>
        <w:jc w:val="both"/>
        <w:rPr>
          <w:i/>
          <w:iCs/>
        </w:rPr>
      </w:pPr>
      <w:r w:rsidRPr="00611D40">
        <w:rPr>
          <w:i/>
          <w:iCs/>
        </w:rPr>
        <w:t>1.</w:t>
      </w:r>
      <w:r w:rsidRPr="00611D40">
        <w:rPr>
          <w:i/>
          <w:iCs/>
        </w:rPr>
        <w:tab/>
        <w:t>Training students in good safety habits including school bus procedures.</w:t>
      </w:r>
    </w:p>
    <w:p w14:paraId="0107ABEC" w14:textId="77777777" w:rsidR="00F25E87" w:rsidRPr="00611D40" w:rsidRDefault="00F25E87" w:rsidP="00F25E87">
      <w:pPr>
        <w:ind w:firstLine="360"/>
        <w:jc w:val="both"/>
        <w:rPr>
          <w:i/>
          <w:iCs/>
        </w:rPr>
      </w:pPr>
    </w:p>
    <w:p w14:paraId="1E5B39CE" w14:textId="77777777" w:rsidR="00F25E87" w:rsidRPr="00611D40" w:rsidRDefault="00F25E87" w:rsidP="00F25E87">
      <w:pPr>
        <w:ind w:left="720" w:hanging="360"/>
        <w:jc w:val="both"/>
        <w:rPr>
          <w:i/>
          <w:iCs/>
        </w:rPr>
      </w:pPr>
      <w:r w:rsidRPr="00611D40">
        <w:rPr>
          <w:i/>
          <w:iCs/>
        </w:rPr>
        <w:t>2.</w:t>
      </w:r>
      <w:r w:rsidRPr="00611D40">
        <w:rPr>
          <w:i/>
          <w:iCs/>
        </w:rPr>
        <w:tab/>
        <w:t>Supervising the loading and unloading of students according to the rules and regulations of the district.</w:t>
      </w:r>
    </w:p>
    <w:p w14:paraId="2CC548BD" w14:textId="77777777" w:rsidR="00F25E87" w:rsidRPr="00611D40" w:rsidRDefault="00F25E87" w:rsidP="00F25E87">
      <w:pPr>
        <w:ind w:left="720" w:hanging="360"/>
        <w:jc w:val="both"/>
        <w:rPr>
          <w:i/>
          <w:iCs/>
        </w:rPr>
      </w:pPr>
    </w:p>
    <w:p w14:paraId="278442C8" w14:textId="77777777" w:rsidR="00F25E87" w:rsidRPr="00611D40" w:rsidRDefault="00F25E87" w:rsidP="00F25E87">
      <w:pPr>
        <w:ind w:left="720" w:hanging="360"/>
        <w:jc w:val="both"/>
        <w:rPr>
          <w:i/>
          <w:iCs/>
        </w:rPr>
      </w:pPr>
      <w:r w:rsidRPr="00611D40">
        <w:rPr>
          <w:i/>
          <w:iCs/>
        </w:rPr>
        <w:t>3.</w:t>
      </w:r>
      <w:r w:rsidRPr="00611D40">
        <w:rPr>
          <w:i/>
          <w:iCs/>
        </w:rPr>
        <w:tab/>
        <w:t>Assisting to improve the district’s transportation program and increase safety, according to the rules and regulations of the district.</w:t>
      </w:r>
    </w:p>
    <w:p w14:paraId="1802B2C3" w14:textId="77777777" w:rsidR="00F25E87" w:rsidRPr="00611D40" w:rsidRDefault="00F25E87" w:rsidP="00F25E87">
      <w:pPr>
        <w:ind w:left="720" w:hanging="360"/>
        <w:jc w:val="both"/>
        <w:rPr>
          <w:i/>
          <w:iCs/>
        </w:rPr>
      </w:pPr>
    </w:p>
    <w:p w14:paraId="03D70FD6" w14:textId="6D602078" w:rsidR="004670B9" w:rsidRPr="006C2005" w:rsidRDefault="00F25E87" w:rsidP="006C2005">
      <w:pPr>
        <w:ind w:left="720" w:hanging="360"/>
        <w:jc w:val="both"/>
        <w:rPr>
          <w:iCs/>
        </w:rPr>
      </w:pPr>
      <w:r w:rsidRPr="00611D40">
        <w:rPr>
          <w:i/>
          <w:iCs/>
        </w:rPr>
        <w:t>4.</w:t>
      </w:r>
      <w:r w:rsidRPr="00611D40">
        <w:rPr>
          <w:i/>
          <w:iCs/>
        </w:rPr>
        <w:tab/>
        <w:t>Encourage cooperation of students, staff, parents and others in district efforts to promote school transportation safety.</w:t>
      </w:r>
      <w:r>
        <w:rPr>
          <w:iCs/>
        </w:rPr>
        <w:t xml:space="preserve">  </w:t>
      </w:r>
    </w:p>
    <w:p w14:paraId="6A5B0A01" w14:textId="2B15F14E" w:rsidR="00BE4E42" w:rsidRPr="00BB043E" w:rsidRDefault="00BB043E" w:rsidP="00BE4E42">
      <w:pPr>
        <w:rPr>
          <w:b/>
          <w:bCs/>
        </w:rPr>
      </w:pPr>
      <w:r w:rsidRPr="00BB043E">
        <w:rPr>
          <w:b/>
          <w:bCs/>
        </w:rPr>
        <w:lastRenderedPageBreak/>
        <w:t>BUS STOPS</w:t>
      </w:r>
    </w:p>
    <w:p w14:paraId="0CF55366" w14:textId="5AACC3E4" w:rsidR="00BB043E" w:rsidRDefault="00BB043E" w:rsidP="00BE4E42"/>
    <w:p w14:paraId="30E3EA6E" w14:textId="6C8737B1" w:rsidR="00BB043E" w:rsidRDefault="000034B9" w:rsidP="000034B9">
      <w:pPr>
        <w:jc w:val="both"/>
      </w:pPr>
      <w:r>
        <w:t>Bus stops will be established in safe locations with at least one-hundred (100) yards clear visibility in both directions, whenever possible, and at least forty (40) feet from intersections</w:t>
      </w:r>
      <w:r w:rsidR="004670B9">
        <w:t xml:space="preserve">, whenever possible.  Bus stops will not be established less than one and one-half (1 ½) miles from the nearest appropriate school except when in the judgment of the board, the age or health or safety of the students warrants.  </w:t>
      </w:r>
    </w:p>
    <w:p w14:paraId="1A706EEC" w14:textId="665C23AE" w:rsidR="004670B9" w:rsidRDefault="004670B9" w:rsidP="000034B9">
      <w:pPr>
        <w:jc w:val="both"/>
      </w:pPr>
    </w:p>
    <w:p w14:paraId="77D1C324" w14:textId="395B366C" w:rsidR="004670B9" w:rsidRDefault="004670B9" w:rsidP="000034B9">
      <w:pPr>
        <w:jc w:val="both"/>
      </w:pPr>
      <w:r>
        <w:t xml:space="preserve">When establishing bus stop locations, the district </w:t>
      </w:r>
      <w:r w:rsidR="0074658E">
        <w:t xml:space="preserve">considers the safety and protection of the health of students, including </w:t>
      </w:r>
      <w:r>
        <w:t>proximity to registered sex offender</w:t>
      </w:r>
      <w:r w:rsidR="0074658E">
        <w:t xml:space="preserve"> residences.  District staff responsible for establishing bus stops may obtain information under the Sex Offender Registration Notification and Community Right to Know Act to assist in making decisions on bus stop locations.  </w:t>
      </w:r>
      <w:r w:rsidR="00BA6D13">
        <w:t xml:space="preserve">The superintendent or designee may determine a minimum distance of bus stops from a registered sex offender residence.  </w:t>
      </w:r>
      <w:r w:rsidR="0074658E">
        <w:t>All bus stops will be reviewed at least annually</w:t>
      </w:r>
      <w:r w:rsidR="00BA6D13">
        <w:t>.</w:t>
      </w:r>
    </w:p>
    <w:p w14:paraId="7B438E7E" w14:textId="69BE7FFE" w:rsidR="007D7F9E" w:rsidRDefault="007D7F9E" w:rsidP="000034B9">
      <w:pPr>
        <w:jc w:val="both"/>
      </w:pPr>
    </w:p>
    <w:p w14:paraId="4C4115CE" w14:textId="075A6583" w:rsidR="007D7F9E" w:rsidRDefault="007D7F9E" w:rsidP="000034B9">
      <w:pPr>
        <w:jc w:val="both"/>
      </w:pPr>
      <w:r>
        <w:t xml:space="preserve">It is expected that school buses stop </w:t>
      </w:r>
      <w:r w:rsidR="00FD6073">
        <w:t xml:space="preserve">to load/unload passengers at designated bus stops in accordance with the law.  Students shall not leave or board the bus at locations other than the assigned home stop or assigned school unless arrangements for doing so have been approved by the school principal or designee.  The superintendent or designee may develop procedures and appropriate forms for obtaining approval of alternate student bus stops. </w:t>
      </w:r>
    </w:p>
    <w:p w14:paraId="31F51773" w14:textId="22916DD9" w:rsidR="00EB20F1" w:rsidRDefault="00EB20F1" w:rsidP="000034B9">
      <w:pPr>
        <w:jc w:val="both"/>
      </w:pPr>
    </w:p>
    <w:p w14:paraId="402FD3DB" w14:textId="65AEE572" w:rsidR="00EB20F1" w:rsidRPr="009F5170" w:rsidRDefault="00EB20F1" w:rsidP="000034B9">
      <w:pPr>
        <w:jc w:val="both"/>
        <w:rPr>
          <w:b/>
          <w:bCs/>
          <w:i/>
          <w:iCs/>
        </w:rPr>
      </w:pPr>
      <w:r w:rsidRPr="009F5170">
        <w:rPr>
          <w:b/>
          <w:bCs/>
          <w:i/>
          <w:iCs/>
        </w:rPr>
        <w:t>INCLEMENT WEATHER</w:t>
      </w:r>
    </w:p>
    <w:p w14:paraId="01A545B9" w14:textId="3C706E9F" w:rsidR="00EB20F1" w:rsidRPr="009F5170" w:rsidRDefault="00EB20F1" w:rsidP="000034B9">
      <w:pPr>
        <w:jc w:val="both"/>
        <w:rPr>
          <w:i/>
          <w:iCs/>
        </w:rPr>
      </w:pPr>
    </w:p>
    <w:p w14:paraId="4050AE3E" w14:textId="019618B5" w:rsidR="00EB20F1" w:rsidRDefault="00EB20F1" w:rsidP="000034B9">
      <w:pPr>
        <w:jc w:val="both"/>
      </w:pPr>
      <w:r w:rsidRPr="009F5170">
        <w:rPr>
          <w:i/>
          <w:iCs/>
        </w:rPr>
        <w:t>The board recognizes that there may be instances when severe inclement weather (e.g. snow or ice) necessitates temporary alteration or cancellation of bus routes to ensure the safety of students.  The superintendent or designee is authorized to make decisions as to the emergency operation of school buses, the cancellation of bus routes, and the closing of schools in accordance with his or her best judgment.  The board may develop guidelines in cooperation with the superintendent to inform such decisions.</w:t>
      </w:r>
    </w:p>
    <w:p w14:paraId="5262780B" w14:textId="77777777" w:rsidR="00BB043E" w:rsidRDefault="00BB043E" w:rsidP="00BE4E42"/>
    <w:p w14:paraId="419BAA5F" w14:textId="77777777" w:rsidR="001B4570" w:rsidRDefault="001B4570" w:rsidP="001B4570">
      <w:pPr>
        <w:pStyle w:val="Header"/>
        <w:keepNext/>
        <w:tabs>
          <w:tab w:val="clear" w:pos="4320"/>
          <w:tab w:val="clear" w:pos="8640"/>
        </w:tabs>
        <w:jc w:val="center"/>
        <w:rPr>
          <w:rFonts w:ascii="Arial" w:hAnsi="Arial" w:cs="Arial"/>
          <w:b/>
          <w:bCs/>
          <w:sz w:val="28"/>
        </w:rPr>
      </w:pPr>
      <w:r>
        <w:rPr>
          <w:rFonts w:ascii="Arial" w:hAnsi="Arial" w:cs="Arial"/>
          <w:b/>
          <w:bCs/>
          <w:sz w:val="28"/>
        </w:rPr>
        <w:t>♦ ♦ ♦ ♦ ♦ ♦ ♦</w:t>
      </w:r>
    </w:p>
    <w:p w14:paraId="0BE3C878" w14:textId="77777777" w:rsidR="001B4570" w:rsidRDefault="001B4570" w:rsidP="001B4570">
      <w:pPr>
        <w:pStyle w:val="Header"/>
        <w:keepNext/>
        <w:tabs>
          <w:tab w:val="clear" w:pos="4320"/>
          <w:tab w:val="clear" w:pos="8640"/>
        </w:tabs>
        <w:rPr>
          <w:rFonts w:ascii="Arial" w:hAnsi="Arial" w:cs="Arial"/>
        </w:rPr>
      </w:pPr>
    </w:p>
    <w:p w14:paraId="3C8E61C9" w14:textId="763E8AC7" w:rsidR="001B4570" w:rsidRDefault="001B4570" w:rsidP="001B4570">
      <w:pPr>
        <w:pStyle w:val="Header"/>
        <w:keepNext/>
        <w:tabs>
          <w:tab w:val="clear" w:pos="4320"/>
          <w:tab w:val="clear" w:pos="8640"/>
        </w:tabs>
        <w:rPr>
          <w:rFonts w:ascii="Arial" w:hAnsi="Arial" w:cs="Arial"/>
          <w:b/>
          <w:bCs/>
        </w:rPr>
      </w:pPr>
      <w:r>
        <w:rPr>
          <w:rFonts w:ascii="Arial" w:hAnsi="Arial" w:cs="Arial"/>
          <w:b/>
          <w:bCs/>
        </w:rPr>
        <w:t>LEGAL REFERENCE:</w:t>
      </w:r>
    </w:p>
    <w:p w14:paraId="585EE8E2" w14:textId="24546897" w:rsidR="00EB20F1" w:rsidRDefault="00EB20F1" w:rsidP="001B4570">
      <w:pPr>
        <w:pStyle w:val="Header"/>
        <w:keepNext/>
        <w:tabs>
          <w:tab w:val="clear" w:pos="4320"/>
          <w:tab w:val="clear" w:pos="8640"/>
        </w:tabs>
      </w:pPr>
      <w:r>
        <w:t>Idaho Code Sections</w:t>
      </w:r>
    </w:p>
    <w:p w14:paraId="2BA950CA" w14:textId="3AACD8B8" w:rsidR="0011061B" w:rsidRDefault="0011061B" w:rsidP="0011061B">
      <w:pPr>
        <w:pStyle w:val="Header"/>
        <w:keepNext/>
        <w:tabs>
          <w:tab w:val="clear" w:pos="4320"/>
          <w:tab w:val="clear" w:pos="8640"/>
        </w:tabs>
        <w:ind w:left="1440" w:hanging="720"/>
      </w:pPr>
      <w:r>
        <w:t xml:space="preserve">18-8301 </w:t>
      </w:r>
      <w:r w:rsidRPr="0011061B">
        <w:rPr>
          <w:i/>
          <w:iCs/>
        </w:rPr>
        <w:t>et seq</w:t>
      </w:r>
      <w:r>
        <w:t>. – Sex Offender Registration Notification and Community Right-to-Know Act</w:t>
      </w:r>
    </w:p>
    <w:p w14:paraId="553D2193" w14:textId="1D178DD8" w:rsidR="00EB20F1" w:rsidRDefault="00EB20F1" w:rsidP="00EB20F1">
      <w:pPr>
        <w:pStyle w:val="Header"/>
        <w:keepNext/>
        <w:tabs>
          <w:tab w:val="clear" w:pos="4320"/>
          <w:tab w:val="clear" w:pos="8640"/>
        </w:tabs>
        <w:ind w:firstLine="720"/>
      </w:pPr>
      <w:r>
        <w:t>33-512 – Governance of Schools</w:t>
      </w:r>
    </w:p>
    <w:p w14:paraId="4CA60B5B" w14:textId="27DD5BE6" w:rsidR="00EB20F1" w:rsidRDefault="00EB20F1" w:rsidP="00EB20F1">
      <w:pPr>
        <w:pStyle w:val="Header"/>
        <w:keepNext/>
        <w:tabs>
          <w:tab w:val="clear" w:pos="4320"/>
          <w:tab w:val="clear" w:pos="8640"/>
        </w:tabs>
        <w:ind w:firstLine="720"/>
      </w:pPr>
      <w:r>
        <w:t xml:space="preserve">33-1501 </w:t>
      </w:r>
      <w:r w:rsidRPr="0011061B">
        <w:rPr>
          <w:i/>
          <w:iCs/>
        </w:rPr>
        <w:t>et seq</w:t>
      </w:r>
      <w:r>
        <w:t xml:space="preserve">. </w:t>
      </w:r>
      <w:r w:rsidR="0011061B">
        <w:t>–</w:t>
      </w:r>
      <w:r>
        <w:t xml:space="preserve"> </w:t>
      </w:r>
      <w:r w:rsidR="0011061B">
        <w:t>Transportation of Pupils</w:t>
      </w:r>
    </w:p>
    <w:p w14:paraId="08587A74" w14:textId="1D0C0485" w:rsidR="0011061B" w:rsidRDefault="0011061B" w:rsidP="0011061B">
      <w:pPr>
        <w:pStyle w:val="Header"/>
        <w:keepNext/>
        <w:tabs>
          <w:tab w:val="clear" w:pos="4320"/>
          <w:tab w:val="clear" w:pos="8640"/>
        </w:tabs>
      </w:pPr>
      <w:r>
        <w:t>IDAPA Sections</w:t>
      </w:r>
    </w:p>
    <w:p w14:paraId="721B51A1" w14:textId="342DB618" w:rsidR="0011061B" w:rsidRDefault="0011061B" w:rsidP="0011061B">
      <w:pPr>
        <w:pStyle w:val="Header"/>
        <w:keepNext/>
        <w:tabs>
          <w:tab w:val="clear" w:pos="4320"/>
          <w:tab w:val="clear" w:pos="8640"/>
        </w:tabs>
        <w:ind w:firstLine="720"/>
        <w:rPr>
          <w:i/>
          <w:iCs/>
        </w:rPr>
      </w:pPr>
      <w:r>
        <w:t>08.02.02.004.0</w:t>
      </w:r>
      <w:r w:rsidR="00EE1001">
        <w:t>1</w:t>
      </w:r>
      <w:r>
        <w:t xml:space="preserve"> – </w:t>
      </w:r>
      <w:r w:rsidRPr="0011061B">
        <w:rPr>
          <w:i/>
          <w:iCs/>
        </w:rPr>
        <w:t>Standards for Idaho School Buses and Operations</w:t>
      </w:r>
    </w:p>
    <w:p w14:paraId="57B90773" w14:textId="63842372" w:rsidR="0011061B" w:rsidRPr="0011061B" w:rsidRDefault="0011061B" w:rsidP="0011061B">
      <w:pPr>
        <w:pStyle w:val="Header"/>
        <w:keepNext/>
        <w:tabs>
          <w:tab w:val="clear" w:pos="4320"/>
          <w:tab w:val="clear" w:pos="8640"/>
        </w:tabs>
        <w:ind w:firstLine="720"/>
      </w:pPr>
      <w:r>
        <w:t>08.02.02.170 – School Bus Drivers and Vehicle Operation</w:t>
      </w:r>
    </w:p>
    <w:p w14:paraId="3D4A2CB8" w14:textId="77777777" w:rsidR="001B4570" w:rsidRDefault="001B4570" w:rsidP="001B4570">
      <w:r>
        <w:tab/>
      </w:r>
      <w:r>
        <w:tab/>
      </w:r>
      <w:r>
        <w:tab/>
      </w:r>
    </w:p>
    <w:p w14:paraId="069C80BA" w14:textId="55F59528" w:rsidR="000831BD" w:rsidRDefault="000831BD" w:rsidP="001B4570">
      <w:pPr>
        <w:rPr>
          <w:rFonts w:ascii="Arial" w:hAnsi="Arial" w:cs="Arial"/>
          <w:b/>
        </w:rPr>
      </w:pPr>
      <w:r>
        <w:rPr>
          <w:rFonts w:ascii="Arial" w:hAnsi="Arial" w:cs="Arial"/>
          <w:b/>
        </w:rPr>
        <w:t>CROSS-REFERENCE:</w:t>
      </w:r>
    </w:p>
    <w:p w14:paraId="4967F04E" w14:textId="679FA39D" w:rsidR="000831BD" w:rsidRDefault="000831BD" w:rsidP="001B4570">
      <w:pPr>
        <w:rPr>
          <w:bCs/>
        </w:rPr>
      </w:pPr>
      <w:r>
        <w:rPr>
          <w:bCs/>
        </w:rPr>
        <w:t>702 – Student Transportation System</w:t>
      </w:r>
    </w:p>
    <w:p w14:paraId="7254AE0D" w14:textId="6431BC50" w:rsidR="000831BD" w:rsidRDefault="000831BD" w:rsidP="001B4570">
      <w:pPr>
        <w:rPr>
          <w:bCs/>
        </w:rPr>
      </w:pPr>
      <w:r>
        <w:rPr>
          <w:bCs/>
        </w:rPr>
        <w:lastRenderedPageBreak/>
        <w:t>726 – Safety Busing</w:t>
      </w:r>
    </w:p>
    <w:p w14:paraId="6312400C" w14:textId="77777777" w:rsidR="00B206BE" w:rsidRPr="000831BD" w:rsidRDefault="00B206BE" w:rsidP="001B4570">
      <w:pPr>
        <w:rPr>
          <w:bCs/>
        </w:rPr>
      </w:pPr>
    </w:p>
    <w:p w14:paraId="61A25A5F" w14:textId="2F205653" w:rsidR="001B4570" w:rsidRPr="00A45684" w:rsidRDefault="001B4570" w:rsidP="001B4570">
      <w:pPr>
        <w:rPr>
          <w:rFonts w:ascii="Arial" w:hAnsi="Arial" w:cs="Arial"/>
          <w:b/>
        </w:rPr>
      </w:pPr>
      <w:r w:rsidRPr="00A45684">
        <w:rPr>
          <w:rFonts w:ascii="Arial" w:hAnsi="Arial" w:cs="Arial"/>
          <w:b/>
        </w:rPr>
        <w:t>ADOPTED:</w:t>
      </w:r>
      <w:r w:rsidRPr="00A45684">
        <w:rPr>
          <w:rFonts w:ascii="Arial" w:hAnsi="Arial" w:cs="Arial"/>
          <w:b/>
        </w:rPr>
        <w:tab/>
      </w:r>
    </w:p>
    <w:p w14:paraId="2C71CBF3" w14:textId="77777777" w:rsidR="001B4570" w:rsidRDefault="001B4570" w:rsidP="001B4570">
      <w:pPr>
        <w:pStyle w:val="Header"/>
        <w:keepNext/>
        <w:tabs>
          <w:tab w:val="clear" w:pos="4320"/>
          <w:tab w:val="clear" w:pos="8640"/>
        </w:tabs>
        <w:rPr>
          <w:rFonts w:ascii="Arial" w:hAnsi="Arial" w:cs="Arial"/>
        </w:rPr>
      </w:pPr>
    </w:p>
    <w:p w14:paraId="24A9F029" w14:textId="77777777" w:rsidR="001B4570" w:rsidRDefault="001B4570" w:rsidP="001B4570">
      <w:pPr>
        <w:pStyle w:val="Header"/>
        <w:keepNext/>
        <w:tabs>
          <w:tab w:val="clear" w:pos="4320"/>
          <w:tab w:val="clear" w:pos="8640"/>
        </w:tabs>
        <w:rPr>
          <w:rFonts w:ascii="Arial" w:hAnsi="Arial" w:cs="Arial"/>
          <w:b/>
          <w:bCs/>
        </w:rPr>
      </w:pPr>
      <w:r>
        <w:rPr>
          <w:rFonts w:ascii="Arial" w:hAnsi="Arial" w:cs="Arial"/>
          <w:b/>
          <w:bCs/>
        </w:rPr>
        <w:t>AMENDED:</w:t>
      </w:r>
      <w:r>
        <w:rPr>
          <w:rFonts w:ascii="Arial" w:hAnsi="Arial" w:cs="Arial"/>
          <w:b/>
          <w:bCs/>
        </w:rPr>
        <w:tab/>
      </w:r>
    </w:p>
    <w:p w14:paraId="266F284B" w14:textId="77777777" w:rsidR="001B4570" w:rsidRDefault="001B4570" w:rsidP="001B4570">
      <w:pPr>
        <w:pStyle w:val="Header"/>
        <w:keepNext/>
        <w:tabs>
          <w:tab w:val="clear" w:pos="4320"/>
          <w:tab w:val="clear" w:pos="8640"/>
        </w:tabs>
        <w:rPr>
          <w:rFonts w:ascii="Arial" w:hAnsi="Arial" w:cs="Arial"/>
          <w:b/>
          <w:bCs/>
        </w:rPr>
      </w:pPr>
    </w:p>
    <w:p w14:paraId="11697F18" w14:textId="77777777" w:rsidR="001B4570" w:rsidRDefault="001B4570" w:rsidP="001B4570">
      <w:pPr>
        <w:pStyle w:val="Header"/>
        <w:keepNext/>
        <w:tabs>
          <w:tab w:val="clear" w:pos="4320"/>
          <w:tab w:val="clear" w:pos="8640"/>
        </w:tabs>
        <w:rPr>
          <w:i/>
          <w:iCs/>
        </w:rPr>
      </w:pPr>
      <w:r>
        <w:rPr>
          <w:i/>
          <w:iCs/>
        </w:rPr>
        <w:t>*Language in text set forth in italics is optional.</w:t>
      </w:r>
    </w:p>
    <w:p w14:paraId="173D77E4" w14:textId="77777777" w:rsidR="00BE4E42" w:rsidRPr="00BE4E42" w:rsidRDefault="00BE4E42" w:rsidP="00BE4E42"/>
    <w:sectPr w:rsidR="00BE4E42" w:rsidRPr="00BE4E42" w:rsidSect="008F021B">
      <w:headerReference w:type="default" r:id="rId8"/>
      <w:footerReference w:type="default" r:id="rId9"/>
      <w:headerReference w:type="first" r:id="rId10"/>
      <w:footerReference w:type="first" r:id="rId11"/>
      <w:type w:val="continuous"/>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ED3FB0" w14:textId="77777777" w:rsidR="00A85023" w:rsidRDefault="00A85023">
      <w:r>
        <w:separator/>
      </w:r>
    </w:p>
  </w:endnote>
  <w:endnote w:type="continuationSeparator" w:id="0">
    <w:p w14:paraId="450294F0" w14:textId="77777777" w:rsidR="00A85023" w:rsidRDefault="00A850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8BB95E" w14:textId="77777777" w:rsidR="004C53FC" w:rsidRDefault="004C53FC" w:rsidP="004C53FC">
    <w:pPr>
      <w:pStyle w:val="Footer"/>
      <w:pBdr>
        <w:bottom w:val="single" w:sz="12" w:space="1" w:color="auto"/>
      </w:pBdr>
      <w:rPr>
        <w:rFonts w:ascii="Arial" w:hAnsi="Arial" w:cs="Arial"/>
        <w:b/>
        <w:bCs/>
      </w:rPr>
    </w:pPr>
  </w:p>
  <w:p w14:paraId="2D52FA35" w14:textId="6ACF5010" w:rsidR="004C53FC" w:rsidRDefault="004C53FC" w:rsidP="004C53FC">
    <w:pPr>
      <w:pStyle w:val="Footer"/>
      <w:tabs>
        <w:tab w:val="clear" w:pos="4320"/>
        <w:tab w:val="clear" w:pos="8640"/>
        <w:tab w:val="right" w:pos="9360"/>
      </w:tabs>
      <w:rPr>
        <w:rFonts w:ascii="Arial" w:hAnsi="Arial" w:cs="Arial"/>
        <w:sz w:val="20"/>
      </w:rPr>
    </w:pPr>
    <w:r w:rsidRPr="00EA42DC">
      <w:rPr>
        <w:rFonts w:ascii="Arial" w:hAnsi="Arial" w:cs="Arial"/>
        <w:b/>
        <w:bCs/>
      </w:rPr>
      <w:t xml:space="preserve">SECTION </w:t>
    </w:r>
    <w:r w:rsidR="00BB043E">
      <w:rPr>
        <w:rFonts w:ascii="Arial" w:hAnsi="Arial" w:cs="Arial"/>
        <w:b/>
        <w:bCs/>
      </w:rPr>
      <w:t>7</w:t>
    </w:r>
    <w:r>
      <w:rPr>
        <w:rFonts w:ascii="Arial" w:hAnsi="Arial" w:cs="Arial"/>
        <w:b/>
        <w:bCs/>
      </w:rPr>
      <w:t xml:space="preserve">00: </w:t>
    </w:r>
    <w:r w:rsidR="00BB043E">
      <w:rPr>
        <w:rFonts w:ascii="Arial" w:hAnsi="Arial" w:cs="Arial"/>
        <w:b/>
        <w:bCs/>
      </w:rPr>
      <w:t>SUPPORT SERVICES</w:t>
    </w:r>
    <w:r>
      <w:rPr>
        <w:rFonts w:ascii="Arial" w:hAnsi="Arial" w:cs="Arial"/>
        <w:b/>
        <w:bCs/>
      </w:rPr>
      <w:tab/>
    </w:r>
    <w:r w:rsidR="0049773C">
      <w:rPr>
        <w:rFonts w:ascii="Arial" w:hAnsi="Arial" w:cs="Arial"/>
      </w:rPr>
      <w:t>© 20</w:t>
    </w:r>
    <w:r w:rsidR="002A49F1">
      <w:rPr>
        <w:rFonts w:ascii="Arial" w:hAnsi="Arial" w:cs="Arial"/>
      </w:rPr>
      <w:t>2</w:t>
    </w:r>
    <w:r w:rsidR="00BB043E">
      <w:rPr>
        <w:rFonts w:ascii="Arial" w:hAnsi="Arial" w:cs="Arial"/>
      </w:rPr>
      <w:t>4</w:t>
    </w:r>
    <w:r w:rsidR="002A49F1">
      <w:rPr>
        <w:rFonts w:ascii="Arial" w:hAnsi="Arial" w:cs="Arial"/>
      </w:rPr>
      <w:t xml:space="preserve"> Holinka Law, P.C.</w:t>
    </w:r>
  </w:p>
  <w:p w14:paraId="635587CD" w14:textId="5315F9FD" w:rsidR="00FD500E" w:rsidRPr="004C53FC" w:rsidRDefault="00766B21" w:rsidP="004C53FC">
    <w:pPr>
      <w:pStyle w:val="Footer"/>
      <w:tabs>
        <w:tab w:val="clear" w:pos="4320"/>
        <w:tab w:val="clear" w:pos="8640"/>
        <w:tab w:val="right" w:pos="9360"/>
      </w:tabs>
      <w:jc w:val="right"/>
      <w:rPr>
        <w:rFonts w:ascii="Arial" w:hAnsi="Arial" w:cs="Arial"/>
      </w:rPr>
    </w:pPr>
    <w:r>
      <w:rPr>
        <w:rFonts w:ascii="Arial" w:hAnsi="Arial" w:cs="Arial"/>
        <w:sz w:val="16"/>
      </w:rPr>
      <w:t>D</w:t>
    </w:r>
    <w:r w:rsidR="00BB043E">
      <w:rPr>
        <w:rFonts w:ascii="Arial" w:hAnsi="Arial" w:cs="Arial"/>
        <w:sz w:val="16"/>
      </w:rPr>
      <w:t>02/23/24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223421" w14:textId="77777777" w:rsidR="000D7EE8" w:rsidRDefault="000D7EE8" w:rsidP="000D7EE8">
    <w:pPr>
      <w:pStyle w:val="Footer"/>
      <w:pBdr>
        <w:bottom w:val="single" w:sz="12" w:space="1" w:color="auto"/>
      </w:pBdr>
      <w:rPr>
        <w:rFonts w:ascii="Arial" w:hAnsi="Arial" w:cs="Arial"/>
        <w:b/>
        <w:bCs/>
      </w:rPr>
    </w:pPr>
  </w:p>
  <w:p w14:paraId="3E36CCD3" w14:textId="32EF3337" w:rsidR="000D7EE8" w:rsidRDefault="004C217E" w:rsidP="000D7EE8">
    <w:pPr>
      <w:pStyle w:val="Footer"/>
      <w:tabs>
        <w:tab w:val="clear" w:pos="4320"/>
        <w:tab w:val="clear" w:pos="8640"/>
        <w:tab w:val="right" w:pos="9360"/>
      </w:tabs>
      <w:rPr>
        <w:rFonts w:ascii="Arial" w:hAnsi="Arial" w:cs="Arial"/>
        <w:sz w:val="20"/>
      </w:rPr>
    </w:pPr>
    <w:r>
      <w:rPr>
        <w:rFonts w:ascii="Arial" w:hAnsi="Arial" w:cs="Arial"/>
        <w:b/>
        <w:bCs/>
      </w:rPr>
      <w:t xml:space="preserve">SECTION </w:t>
    </w:r>
    <w:r w:rsidR="0040444A">
      <w:rPr>
        <w:rFonts w:ascii="Arial" w:hAnsi="Arial" w:cs="Arial"/>
        <w:b/>
        <w:bCs/>
      </w:rPr>
      <w:t>7</w:t>
    </w:r>
    <w:r w:rsidR="000D7EE8" w:rsidRPr="00604C65">
      <w:rPr>
        <w:rFonts w:ascii="Arial" w:hAnsi="Arial" w:cs="Arial"/>
        <w:b/>
        <w:bCs/>
      </w:rPr>
      <w:t xml:space="preserve">00: </w:t>
    </w:r>
    <w:r w:rsidR="0040444A">
      <w:rPr>
        <w:rFonts w:ascii="Arial" w:hAnsi="Arial" w:cs="Arial"/>
        <w:b/>
        <w:bCs/>
      </w:rPr>
      <w:t>SUPPORT SERVICES</w:t>
    </w:r>
    <w:r w:rsidR="000D7EE8">
      <w:rPr>
        <w:rFonts w:ascii="Arial" w:hAnsi="Arial" w:cs="Arial"/>
        <w:b/>
        <w:bCs/>
      </w:rPr>
      <w:tab/>
    </w:r>
    <w:r w:rsidR="0049773C">
      <w:rPr>
        <w:rFonts w:ascii="Arial" w:hAnsi="Arial" w:cs="Arial"/>
      </w:rPr>
      <w:t xml:space="preserve">© </w:t>
    </w:r>
    <w:r w:rsidR="002A49F1">
      <w:rPr>
        <w:rFonts w:ascii="Arial" w:hAnsi="Arial" w:cs="Arial"/>
      </w:rPr>
      <w:t>202</w:t>
    </w:r>
    <w:r w:rsidR="0040444A">
      <w:rPr>
        <w:rFonts w:ascii="Arial" w:hAnsi="Arial" w:cs="Arial"/>
      </w:rPr>
      <w:t>4</w:t>
    </w:r>
    <w:r w:rsidR="002A49F1">
      <w:rPr>
        <w:rFonts w:ascii="Arial" w:hAnsi="Arial" w:cs="Arial"/>
      </w:rPr>
      <w:t xml:space="preserve"> Holinka Law, P.C.</w:t>
    </w:r>
  </w:p>
  <w:p w14:paraId="575C97A3" w14:textId="74CC1233" w:rsidR="00134220" w:rsidRPr="000D7EE8" w:rsidRDefault="000D7EE8" w:rsidP="000D7EE8">
    <w:pPr>
      <w:pStyle w:val="Footer"/>
      <w:tabs>
        <w:tab w:val="clear" w:pos="4320"/>
        <w:tab w:val="clear" w:pos="8640"/>
        <w:tab w:val="right" w:pos="9360"/>
      </w:tabs>
      <w:jc w:val="right"/>
      <w:rPr>
        <w:rFonts w:ascii="Arial" w:hAnsi="Arial" w:cs="Arial"/>
      </w:rPr>
    </w:pPr>
    <w:r>
      <w:rPr>
        <w:rFonts w:ascii="Arial" w:hAnsi="Arial" w:cs="Arial"/>
        <w:sz w:val="16"/>
      </w:rPr>
      <w:t>D</w:t>
    </w:r>
    <w:r w:rsidR="0040444A">
      <w:rPr>
        <w:rFonts w:ascii="Arial" w:hAnsi="Arial" w:cs="Arial"/>
        <w:sz w:val="16"/>
      </w:rPr>
      <w:t>02/23/24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44BAE8" w14:textId="77777777" w:rsidR="00A85023" w:rsidRDefault="00A85023">
      <w:r>
        <w:separator/>
      </w:r>
    </w:p>
  </w:footnote>
  <w:footnote w:type="continuationSeparator" w:id="0">
    <w:p w14:paraId="2F31686E" w14:textId="77777777" w:rsidR="00A85023" w:rsidRDefault="00A850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5CFF3D" w14:textId="77777777" w:rsidR="00BB043E" w:rsidRDefault="00BB043E" w:rsidP="00B2431C">
    <w:pPr>
      <w:pStyle w:val="Header"/>
      <w:pBdr>
        <w:bottom w:val="single" w:sz="12" w:space="1" w:color="auto"/>
      </w:pBdr>
      <w:tabs>
        <w:tab w:val="clear" w:pos="4320"/>
        <w:tab w:val="clear" w:pos="8640"/>
        <w:tab w:val="right" w:pos="9360"/>
      </w:tabs>
      <w:rPr>
        <w:rFonts w:ascii="Arial" w:hAnsi="Arial" w:cs="Arial"/>
        <w:b/>
        <w:bCs/>
      </w:rPr>
    </w:pPr>
    <w:r>
      <w:rPr>
        <w:rFonts w:ascii="Arial" w:hAnsi="Arial" w:cs="Arial"/>
        <w:b/>
        <w:bCs/>
      </w:rPr>
      <w:t xml:space="preserve">Establishing Bus Routes, Stops and </w:t>
    </w:r>
  </w:p>
  <w:p w14:paraId="2E990585" w14:textId="70A05A02" w:rsidR="00FD500E" w:rsidRPr="004C217E" w:rsidRDefault="00BB043E" w:rsidP="00B2431C">
    <w:pPr>
      <w:pStyle w:val="Header"/>
      <w:pBdr>
        <w:bottom w:val="single" w:sz="12" w:space="1" w:color="auto"/>
      </w:pBdr>
      <w:tabs>
        <w:tab w:val="clear" w:pos="4320"/>
        <w:tab w:val="clear" w:pos="8640"/>
        <w:tab w:val="right" w:pos="9360"/>
      </w:tabs>
      <w:rPr>
        <w:rStyle w:val="PageNumber"/>
        <w:rFonts w:ascii="Arial" w:hAnsi="Arial" w:cs="Arial"/>
      </w:rPr>
    </w:pPr>
    <w:proofErr w:type="spellStart"/>
    <w:r>
      <w:rPr>
        <w:rFonts w:ascii="Arial" w:hAnsi="Arial" w:cs="Arial"/>
        <w:b/>
        <w:bCs/>
      </w:rPr>
      <w:t>Nontransportation</w:t>
    </w:r>
    <w:proofErr w:type="spellEnd"/>
    <w:r>
      <w:rPr>
        <w:rFonts w:ascii="Arial" w:hAnsi="Arial" w:cs="Arial"/>
        <w:b/>
        <w:bCs/>
      </w:rPr>
      <w:t xml:space="preserve"> Zones</w:t>
    </w:r>
    <w:r w:rsidR="00FD500E" w:rsidRPr="004C217E">
      <w:rPr>
        <w:rFonts w:ascii="Arial" w:hAnsi="Arial" w:cs="Arial"/>
        <w:b/>
        <w:bCs/>
      </w:rPr>
      <w:t>—</w:t>
    </w:r>
    <w:r w:rsidR="00FD500E" w:rsidRPr="004C217E">
      <w:rPr>
        <w:rFonts w:ascii="Arial" w:hAnsi="Arial" w:cs="Arial"/>
        <w:i/>
        <w:iCs/>
      </w:rPr>
      <w:t>continued</w:t>
    </w:r>
    <w:r w:rsidR="00FD500E" w:rsidRPr="004C217E">
      <w:rPr>
        <w:rFonts w:ascii="Arial" w:hAnsi="Arial" w:cs="Arial"/>
        <w:i/>
        <w:iCs/>
      </w:rPr>
      <w:tab/>
    </w:r>
    <w:r w:rsidR="00FD500E" w:rsidRPr="004C217E">
      <w:rPr>
        <w:rFonts w:ascii="Arial" w:hAnsi="Arial" w:cs="Arial"/>
      </w:rPr>
      <w:t xml:space="preserve">Page </w:t>
    </w:r>
    <w:r w:rsidR="00FD500E" w:rsidRPr="004C217E">
      <w:rPr>
        <w:rStyle w:val="PageNumber"/>
        <w:rFonts w:ascii="Arial" w:hAnsi="Arial" w:cs="Arial"/>
      </w:rPr>
      <w:fldChar w:fldCharType="begin"/>
    </w:r>
    <w:r w:rsidR="00FD500E" w:rsidRPr="004C217E">
      <w:rPr>
        <w:rStyle w:val="PageNumber"/>
        <w:rFonts w:ascii="Arial" w:hAnsi="Arial" w:cs="Arial"/>
      </w:rPr>
      <w:instrText xml:space="preserve"> PAGE </w:instrText>
    </w:r>
    <w:r w:rsidR="00FD500E" w:rsidRPr="004C217E">
      <w:rPr>
        <w:rStyle w:val="PageNumber"/>
        <w:rFonts w:ascii="Arial" w:hAnsi="Arial" w:cs="Arial"/>
      </w:rPr>
      <w:fldChar w:fldCharType="separate"/>
    </w:r>
    <w:r w:rsidR="004C5D81">
      <w:rPr>
        <w:rStyle w:val="PageNumber"/>
        <w:rFonts w:ascii="Arial" w:hAnsi="Arial" w:cs="Arial"/>
        <w:noProof/>
      </w:rPr>
      <w:t>2</w:t>
    </w:r>
    <w:r w:rsidR="00FD500E" w:rsidRPr="004C217E">
      <w:rPr>
        <w:rStyle w:val="PageNumber"/>
        <w:rFonts w:ascii="Arial" w:hAnsi="Arial" w:cs="Arial"/>
      </w:rPr>
      <w:fldChar w:fldCharType="end"/>
    </w:r>
    <w:r w:rsidR="00FD500E" w:rsidRPr="004C217E">
      <w:rPr>
        <w:rStyle w:val="PageNumber"/>
        <w:rFonts w:ascii="Arial" w:hAnsi="Arial" w:cs="Arial"/>
      </w:rPr>
      <w:t xml:space="preserve"> of </w:t>
    </w:r>
    <w:r w:rsidR="0011061B">
      <w:rPr>
        <w:rStyle w:val="PageNumber"/>
        <w:rFonts w:ascii="Arial" w:hAnsi="Arial" w:cs="Arial"/>
      </w:rPr>
      <w:t>3</w:t>
    </w:r>
  </w:p>
  <w:p w14:paraId="3F75933D" w14:textId="77777777" w:rsidR="00FD500E" w:rsidRDefault="008F021B" w:rsidP="008F021B">
    <w:pPr>
      <w:pStyle w:val="Header"/>
      <w:tabs>
        <w:tab w:val="clear" w:pos="4320"/>
        <w:tab w:val="clear" w:pos="8640"/>
        <w:tab w:val="left" w:pos="3300"/>
      </w:tabs>
      <w:rPr>
        <w:rStyle w:val="PageNumber"/>
        <w:rFonts w:ascii="Arial" w:hAnsi="Arial" w:cs="Arial"/>
      </w:rPr>
    </w:pPr>
    <w:r>
      <w:rPr>
        <w:rStyle w:val="PageNumber"/>
        <w:rFonts w:ascii="Arial" w:hAnsi="Arial" w:cs="Arial"/>
      </w:rPr>
      <w:tab/>
    </w:r>
  </w:p>
  <w:p w14:paraId="1C9E4F6C" w14:textId="77777777" w:rsidR="00FD500E" w:rsidRDefault="00FD500E">
    <w:pPr>
      <w:pStyle w:val="Header"/>
      <w:tabs>
        <w:tab w:val="clear" w:pos="4320"/>
        <w:tab w:val="clear" w:pos="8640"/>
        <w:tab w:val="right" w:pos="9360"/>
      </w:tabs>
      <w:rPr>
        <w:rFonts w:ascii="Arial" w:hAnsi="Arial"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108" w:type="dxa"/>
      <w:tblBorders>
        <w:top w:val="thinThickSmallGap" w:sz="24" w:space="0" w:color="000000"/>
        <w:left w:val="thinThickSmallGap" w:sz="24" w:space="0" w:color="000000"/>
        <w:bottom w:val="thickThinSmallGap" w:sz="24" w:space="0" w:color="000000"/>
        <w:right w:val="thickThinSmallGap" w:sz="24" w:space="0" w:color="000000"/>
      </w:tblBorders>
      <w:tblLook w:val="0000" w:firstRow="0" w:lastRow="0" w:firstColumn="0" w:lastColumn="0" w:noHBand="0" w:noVBand="0"/>
    </w:tblPr>
    <w:tblGrid>
      <w:gridCol w:w="1980"/>
      <w:gridCol w:w="5040"/>
      <w:gridCol w:w="2380"/>
    </w:tblGrid>
    <w:tr w:rsidR="00FD500E" w14:paraId="1A31AF29" w14:textId="77777777">
      <w:trPr>
        <w:cantSplit/>
      </w:trPr>
      <w:tc>
        <w:tcPr>
          <w:tcW w:w="1980" w:type="dxa"/>
        </w:tcPr>
        <w:p w14:paraId="5209B28E" w14:textId="77777777" w:rsidR="00FD500E" w:rsidRPr="004C217E" w:rsidRDefault="00FD500E">
          <w:pPr>
            <w:pStyle w:val="Header"/>
            <w:rPr>
              <w:rFonts w:ascii="Arial" w:hAnsi="Arial" w:cs="Arial"/>
              <w:b/>
              <w:bCs/>
            </w:rPr>
          </w:pPr>
        </w:p>
        <w:p w14:paraId="5913C6A1" w14:textId="77777777" w:rsidR="00FD500E" w:rsidRPr="004C217E" w:rsidRDefault="00FD500E">
          <w:pPr>
            <w:pStyle w:val="Header"/>
            <w:rPr>
              <w:rFonts w:ascii="Arial" w:hAnsi="Arial" w:cs="Arial"/>
              <w:b/>
              <w:bCs/>
            </w:rPr>
          </w:pPr>
          <w:r w:rsidRPr="004C217E">
            <w:rPr>
              <w:rFonts w:ascii="Arial" w:hAnsi="Arial" w:cs="Arial"/>
              <w:b/>
              <w:bCs/>
            </w:rPr>
            <w:t>POLICY TITLE:</w:t>
          </w:r>
        </w:p>
      </w:tc>
      <w:tc>
        <w:tcPr>
          <w:tcW w:w="5040" w:type="dxa"/>
        </w:tcPr>
        <w:p w14:paraId="66B7EE8B" w14:textId="77777777" w:rsidR="00FD500E" w:rsidRPr="004C217E" w:rsidRDefault="00FD500E">
          <w:pPr>
            <w:pStyle w:val="Header"/>
            <w:rPr>
              <w:rFonts w:ascii="Arial" w:hAnsi="Arial" w:cs="Arial"/>
              <w:b/>
              <w:bCs/>
            </w:rPr>
          </w:pPr>
        </w:p>
        <w:p w14:paraId="39474574" w14:textId="75D722A5" w:rsidR="008F021B" w:rsidRPr="004C217E" w:rsidRDefault="0040444A" w:rsidP="00EA42DC">
          <w:pPr>
            <w:pStyle w:val="Header"/>
            <w:tabs>
              <w:tab w:val="clear" w:pos="4320"/>
              <w:tab w:val="clear" w:pos="8640"/>
            </w:tabs>
            <w:rPr>
              <w:rFonts w:ascii="Arial" w:hAnsi="Arial" w:cs="Arial"/>
              <w:b/>
              <w:bCs/>
            </w:rPr>
          </w:pPr>
          <w:r>
            <w:rPr>
              <w:rFonts w:ascii="Arial" w:hAnsi="Arial" w:cs="Arial"/>
              <w:b/>
              <w:bCs/>
            </w:rPr>
            <w:t>ESTABLISHING BUS ROUTES, STOPS AND NONTRANSPORTATION ZONES</w:t>
          </w:r>
        </w:p>
      </w:tc>
      <w:tc>
        <w:tcPr>
          <w:tcW w:w="2380" w:type="dxa"/>
        </w:tcPr>
        <w:p w14:paraId="7E404FC0" w14:textId="77777777" w:rsidR="00FD500E" w:rsidRPr="004C217E" w:rsidRDefault="00FD500E">
          <w:pPr>
            <w:pStyle w:val="Header"/>
            <w:rPr>
              <w:rFonts w:ascii="Arial" w:hAnsi="Arial" w:cs="Arial"/>
              <w:b/>
              <w:bCs/>
            </w:rPr>
          </w:pPr>
        </w:p>
        <w:p w14:paraId="04406613" w14:textId="157E6973" w:rsidR="00FD500E" w:rsidRPr="004C217E" w:rsidRDefault="0093607A" w:rsidP="00134220">
          <w:pPr>
            <w:pStyle w:val="Header"/>
            <w:ind w:left="-108"/>
            <w:jc w:val="right"/>
            <w:rPr>
              <w:rFonts w:ascii="Arial" w:hAnsi="Arial" w:cs="Arial"/>
              <w:b/>
              <w:bCs/>
            </w:rPr>
          </w:pPr>
          <w:r w:rsidRPr="004C217E">
            <w:rPr>
              <w:rFonts w:ascii="Arial" w:hAnsi="Arial" w:cs="Arial"/>
              <w:b/>
              <w:bCs/>
            </w:rPr>
            <w:t>POLICY NO:</w:t>
          </w:r>
          <w:r w:rsidR="002A49F1" w:rsidRPr="004C217E">
            <w:rPr>
              <w:rFonts w:ascii="Arial" w:hAnsi="Arial" w:cs="Arial"/>
              <w:b/>
              <w:bCs/>
            </w:rPr>
            <w:t xml:space="preserve"> </w:t>
          </w:r>
          <w:r w:rsidR="0040444A">
            <w:rPr>
              <w:rFonts w:ascii="Arial" w:hAnsi="Arial" w:cs="Arial"/>
              <w:b/>
              <w:bCs/>
            </w:rPr>
            <w:t>7</w:t>
          </w:r>
          <w:r w:rsidR="0011061B">
            <w:rPr>
              <w:rFonts w:ascii="Arial" w:hAnsi="Arial" w:cs="Arial"/>
              <w:b/>
              <w:bCs/>
            </w:rPr>
            <w:t>04</w:t>
          </w:r>
        </w:p>
        <w:p w14:paraId="35989AFA" w14:textId="5C331E66" w:rsidR="00FD500E" w:rsidRPr="004C217E" w:rsidRDefault="00FD500E">
          <w:pPr>
            <w:pStyle w:val="Header"/>
            <w:jc w:val="right"/>
            <w:rPr>
              <w:rStyle w:val="PageNumber"/>
              <w:rFonts w:ascii="Arial" w:hAnsi="Arial" w:cs="Arial"/>
              <w:b/>
              <w:bCs/>
            </w:rPr>
          </w:pPr>
          <w:r w:rsidRPr="004C217E">
            <w:rPr>
              <w:rFonts w:ascii="Arial" w:hAnsi="Arial" w:cs="Arial"/>
              <w:b/>
              <w:bCs/>
            </w:rPr>
            <w:t>PAGE</w:t>
          </w:r>
          <w:r w:rsidR="00197A75" w:rsidRPr="004C217E">
            <w:rPr>
              <w:rFonts w:ascii="Arial" w:hAnsi="Arial" w:cs="Arial"/>
              <w:b/>
              <w:bCs/>
            </w:rPr>
            <w:t xml:space="preserve"> 1 of </w:t>
          </w:r>
          <w:r w:rsidR="0011061B">
            <w:rPr>
              <w:rFonts w:ascii="Arial" w:hAnsi="Arial" w:cs="Arial"/>
              <w:b/>
              <w:bCs/>
            </w:rPr>
            <w:t>3</w:t>
          </w:r>
          <w:r w:rsidRPr="004C217E">
            <w:rPr>
              <w:rFonts w:ascii="Arial" w:hAnsi="Arial" w:cs="Arial"/>
              <w:b/>
              <w:bCs/>
            </w:rPr>
            <w:t xml:space="preserve"> </w:t>
          </w:r>
        </w:p>
        <w:p w14:paraId="3A7E4BE0" w14:textId="77777777" w:rsidR="00FD500E" w:rsidRPr="004C217E" w:rsidRDefault="00FD500E">
          <w:pPr>
            <w:pStyle w:val="Header"/>
            <w:jc w:val="right"/>
            <w:rPr>
              <w:rFonts w:ascii="Arial" w:hAnsi="Arial" w:cs="Arial"/>
              <w:b/>
              <w:bCs/>
            </w:rPr>
          </w:pPr>
        </w:p>
      </w:tc>
    </w:tr>
  </w:tbl>
  <w:p w14:paraId="7F19891D" w14:textId="77777777" w:rsidR="00FD500E" w:rsidRDefault="00FD50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0"/>
    <w:lvl w:ilvl="0">
      <w:start w:val="1"/>
      <w:numFmt w:val="decimal"/>
      <w:pStyle w:val="1"/>
      <w:lvlText w:val="%1."/>
      <w:lvlJc w:val="left"/>
      <w:pPr>
        <w:tabs>
          <w:tab w:val="num" w:pos="720"/>
        </w:tabs>
      </w:pPr>
      <w:rPr>
        <w:rFonts w:ascii="Times New Roman" w:hAnsi="Times New Roman" w:cs="Times New Roman"/>
        <w:sz w:val="24"/>
        <w:szCs w:val="24"/>
      </w:rPr>
    </w:lvl>
  </w:abstractNum>
  <w:abstractNum w:abstractNumId="1" w15:restartNumberingAfterBreak="0">
    <w:nsid w:val="003C1BD9"/>
    <w:multiLevelType w:val="hybridMultilevel"/>
    <w:tmpl w:val="4C607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1F0530"/>
    <w:multiLevelType w:val="hybridMultilevel"/>
    <w:tmpl w:val="6ABE73AA"/>
    <w:lvl w:ilvl="0" w:tplc="9EDCEA86">
      <w:start w:val="1"/>
      <w:numFmt w:val="bullet"/>
      <w:lvlText w:val=""/>
      <w:lvlJc w:val="left"/>
      <w:pPr>
        <w:ind w:left="72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EE1862"/>
    <w:multiLevelType w:val="hybridMultilevel"/>
    <w:tmpl w:val="2578C9A2"/>
    <w:lvl w:ilvl="0" w:tplc="46EE81DA">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067825"/>
    <w:multiLevelType w:val="hybridMultilevel"/>
    <w:tmpl w:val="9F005C4E"/>
    <w:lvl w:ilvl="0" w:tplc="9EDCEA86">
      <w:start w:val="1"/>
      <w:numFmt w:val="bullet"/>
      <w:lvlText w:val=""/>
      <w:lvlJc w:val="left"/>
      <w:pPr>
        <w:ind w:left="72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95767D"/>
    <w:multiLevelType w:val="hybridMultilevel"/>
    <w:tmpl w:val="7500190C"/>
    <w:lvl w:ilvl="0" w:tplc="E3F2362A">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E718F1"/>
    <w:multiLevelType w:val="hybridMultilevel"/>
    <w:tmpl w:val="0FBAACD4"/>
    <w:lvl w:ilvl="0" w:tplc="281C202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9F21C7"/>
    <w:multiLevelType w:val="hybridMultilevel"/>
    <w:tmpl w:val="EA4850F0"/>
    <w:lvl w:ilvl="0" w:tplc="4B1E1584">
      <w:start w:val="1"/>
      <w:numFmt w:val="decimal"/>
      <w:lvlText w:val="%1."/>
      <w:lvlJc w:val="left"/>
      <w:pPr>
        <w:tabs>
          <w:tab w:val="num" w:pos="2160"/>
        </w:tabs>
        <w:ind w:left="2160" w:hanging="14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2028656E"/>
    <w:multiLevelType w:val="hybridMultilevel"/>
    <w:tmpl w:val="0310CDF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385C40"/>
    <w:multiLevelType w:val="hybridMultilevel"/>
    <w:tmpl w:val="7FAC6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F7400A"/>
    <w:multiLevelType w:val="hybridMultilevel"/>
    <w:tmpl w:val="52329ED0"/>
    <w:lvl w:ilvl="0" w:tplc="59849F78">
      <w:start w:val="1"/>
      <w:numFmt w:val="bullet"/>
      <w:lvlText w:val=""/>
      <w:lvlJc w:val="left"/>
      <w:pPr>
        <w:ind w:left="72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DF5463"/>
    <w:multiLevelType w:val="hybridMultilevel"/>
    <w:tmpl w:val="5C06CE56"/>
    <w:lvl w:ilvl="0" w:tplc="14A67828">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F486322"/>
    <w:multiLevelType w:val="hybridMultilevel"/>
    <w:tmpl w:val="C1D6B182"/>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FA73B06"/>
    <w:multiLevelType w:val="hybridMultilevel"/>
    <w:tmpl w:val="29028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D90DEC"/>
    <w:multiLevelType w:val="hybridMultilevel"/>
    <w:tmpl w:val="707E2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3562D5"/>
    <w:multiLevelType w:val="hybridMultilevel"/>
    <w:tmpl w:val="1EE20964"/>
    <w:lvl w:ilvl="0" w:tplc="AED0E6F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EE27FB9"/>
    <w:multiLevelType w:val="hybridMultilevel"/>
    <w:tmpl w:val="5C98982C"/>
    <w:lvl w:ilvl="0" w:tplc="9EDCEA86">
      <w:start w:val="1"/>
      <w:numFmt w:val="bullet"/>
      <w:lvlText w:val=""/>
      <w:lvlJc w:val="left"/>
      <w:pPr>
        <w:ind w:left="72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33E2BA3"/>
    <w:multiLevelType w:val="hybridMultilevel"/>
    <w:tmpl w:val="60F64BCE"/>
    <w:lvl w:ilvl="0" w:tplc="14A67828">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945A83"/>
    <w:multiLevelType w:val="hybridMultilevel"/>
    <w:tmpl w:val="5D5CF5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5C76D0"/>
    <w:multiLevelType w:val="hybridMultilevel"/>
    <w:tmpl w:val="B7141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4584D57"/>
    <w:multiLevelType w:val="hybridMultilevel"/>
    <w:tmpl w:val="556ED886"/>
    <w:lvl w:ilvl="0" w:tplc="04090019">
      <w:start w:val="1"/>
      <w:numFmt w:val="lowerLetter"/>
      <w:lvlText w:val="%1."/>
      <w:lvlJc w:val="left"/>
      <w:pPr>
        <w:ind w:left="144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66603FB7"/>
    <w:multiLevelType w:val="hybridMultilevel"/>
    <w:tmpl w:val="6E066504"/>
    <w:lvl w:ilvl="0" w:tplc="5096FB7C">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DC7037"/>
    <w:multiLevelType w:val="hybridMultilevel"/>
    <w:tmpl w:val="90802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14B118A"/>
    <w:multiLevelType w:val="hybridMultilevel"/>
    <w:tmpl w:val="3B9E7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43847D9"/>
    <w:multiLevelType w:val="multilevel"/>
    <w:tmpl w:val="1F8473AE"/>
    <w:lvl w:ilvl="0">
      <w:start w:val="1"/>
      <w:numFmt w:val="bullet"/>
      <w:lvlText w:val=""/>
      <w:lvlJc w:val="left"/>
      <w:pPr>
        <w:tabs>
          <w:tab w:val="num" w:pos="720"/>
        </w:tabs>
        <w:ind w:left="720" w:hanging="72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5BF7672"/>
    <w:multiLevelType w:val="hybridMultilevel"/>
    <w:tmpl w:val="BD666824"/>
    <w:lvl w:ilvl="0" w:tplc="14A67828">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84F5316"/>
    <w:multiLevelType w:val="hybridMultilevel"/>
    <w:tmpl w:val="1CDEF75A"/>
    <w:lvl w:ilvl="0" w:tplc="9AF07D22">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DEA4E43"/>
    <w:multiLevelType w:val="hybridMultilevel"/>
    <w:tmpl w:val="8C10DF50"/>
    <w:lvl w:ilvl="0" w:tplc="D08E820C">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16"/>
  </w:num>
  <w:num w:numId="4">
    <w:abstractNumId w:val="10"/>
  </w:num>
  <w:num w:numId="5">
    <w:abstractNumId w:val="3"/>
  </w:num>
  <w:num w:numId="6">
    <w:abstractNumId w:val="0"/>
    <w:lvlOverride w:ilvl="0">
      <w:startOverride w:val="1"/>
      <w:lvl w:ilvl="0">
        <w:start w:val="1"/>
        <w:numFmt w:val="decimal"/>
        <w:pStyle w:val="1"/>
        <w:lvlText w:val="%1."/>
        <w:lvlJc w:val="left"/>
      </w:lvl>
    </w:lvlOverride>
  </w:num>
  <w:num w:numId="7">
    <w:abstractNumId w:val="20"/>
  </w:num>
  <w:num w:numId="8">
    <w:abstractNumId w:val="11"/>
  </w:num>
  <w:num w:numId="9">
    <w:abstractNumId w:val="25"/>
  </w:num>
  <w:num w:numId="10">
    <w:abstractNumId w:val="17"/>
  </w:num>
  <w:num w:numId="11">
    <w:abstractNumId w:val="8"/>
  </w:num>
  <w:num w:numId="12">
    <w:abstractNumId w:val="26"/>
  </w:num>
  <w:num w:numId="13">
    <w:abstractNumId w:val="5"/>
  </w:num>
  <w:num w:numId="14">
    <w:abstractNumId w:val="27"/>
  </w:num>
  <w:num w:numId="15">
    <w:abstractNumId w:val="12"/>
  </w:num>
  <w:num w:numId="16">
    <w:abstractNumId w:val="9"/>
  </w:num>
  <w:num w:numId="17">
    <w:abstractNumId w:val="19"/>
  </w:num>
  <w:num w:numId="18">
    <w:abstractNumId w:val="21"/>
  </w:num>
  <w:num w:numId="19">
    <w:abstractNumId w:val="1"/>
  </w:num>
  <w:num w:numId="20">
    <w:abstractNumId w:val="15"/>
  </w:num>
  <w:num w:numId="21">
    <w:abstractNumId w:val="14"/>
  </w:num>
  <w:num w:numId="22">
    <w:abstractNumId w:val="22"/>
  </w:num>
  <w:num w:numId="23">
    <w:abstractNumId w:val="18"/>
  </w:num>
  <w:num w:numId="24">
    <w:abstractNumId w:val="23"/>
  </w:num>
  <w:num w:numId="25">
    <w:abstractNumId w:val="13"/>
  </w:num>
  <w:num w:numId="26">
    <w:abstractNumId w:val="24"/>
  </w:num>
  <w:num w:numId="27">
    <w:abstractNumId w:val="7"/>
  </w:num>
  <w:num w:numId="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0"/>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7F0"/>
    <w:rsid w:val="000034B9"/>
    <w:rsid w:val="00004558"/>
    <w:rsid w:val="00006751"/>
    <w:rsid w:val="000167D6"/>
    <w:rsid w:val="000270DD"/>
    <w:rsid w:val="00073A08"/>
    <w:rsid w:val="000831BD"/>
    <w:rsid w:val="00091A62"/>
    <w:rsid w:val="0009315D"/>
    <w:rsid w:val="000A46B2"/>
    <w:rsid w:val="000C0A74"/>
    <w:rsid w:val="000C11D5"/>
    <w:rsid w:val="000D7EE8"/>
    <w:rsid w:val="0010066B"/>
    <w:rsid w:val="00100920"/>
    <w:rsid w:val="0010178E"/>
    <w:rsid w:val="0010609B"/>
    <w:rsid w:val="001072D1"/>
    <w:rsid w:val="0011061B"/>
    <w:rsid w:val="00134220"/>
    <w:rsid w:val="00135EB7"/>
    <w:rsid w:val="00141975"/>
    <w:rsid w:val="001569B7"/>
    <w:rsid w:val="001667F0"/>
    <w:rsid w:val="001815C9"/>
    <w:rsid w:val="00197A75"/>
    <w:rsid w:val="001B370F"/>
    <w:rsid w:val="001B4570"/>
    <w:rsid w:val="001E1089"/>
    <w:rsid w:val="001F67DB"/>
    <w:rsid w:val="00207979"/>
    <w:rsid w:val="0024275C"/>
    <w:rsid w:val="002826B7"/>
    <w:rsid w:val="002A49F1"/>
    <w:rsid w:val="002C517E"/>
    <w:rsid w:val="0033150D"/>
    <w:rsid w:val="00353802"/>
    <w:rsid w:val="003617D0"/>
    <w:rsid w:val="00371E79"/>
    <w:rsid w:val="00394119"/>
    <w:rsid w:val="0040444A"/>
    <w:rsid w:val="00414667"/>
    <w:rsid w:val="0043693A"/>
    <w:rsid w:val="004670B9"/>
    <w:rsid w:val="00470E6E"/>
    <w:rsid w:val="0049773C"/>
    <w:rsid w:val="004C217E"/>
    <w:rsid w:val="004C2E85"/>
    <w:rsid w:val="004C53FC"/>
    <w:rsid w:val="004C5D81"/>
    <w:rsid w:val="00502D55"/>
    <w:rsid w:val="00511FDA"/>
    <w:rsid w:val="00516907"/>
    <w:rsid w:val="00580ECA"/>
    <w:rsid w:val="005A3708"/>
    <w:rsid w:val="005C2AD9"/>
    <w:rsid w:val="005C45DB"/>
    <w:rsid w:val="005F2EA5"/>
    <w:rsid w:val="00604C65"/>
    <w:rsid w:val="006173DB"/>
    <w:rsid w:val="00633C25"/>
    <w:rsid w:val="006A548E"/>
    <w:rsid w:val="006A7CFA"/>
    <w:rsid w:val="006C2005"/>
    <w:rsid w:val="006E5949"/>
    <w:rsid w:val="006F08D7"/>
    <w:rsid w:val="006F10CA"/>
    <w:rsid w:val="006F649B"/>
    <w:rsid w:val="0074658E"/>
    <w:rsid w:val="00766B21"/>
    <w:rsid w:val="007A3925"/>
    <w:rsid w:val="007A4E4B"/>
    <w:rsid w:val="007A531F"/>
    <w:rsid w:val="007D7F9E"/>
    <w:rsid w:val="007F1ABF"/>
    <w:rsid w:val="007F76A2"/>
    <w:rsid w:val="0080073C"/>
    <w:rsid w:val="0080680A"/>
    <w:rsid w:val="00843244"/>
    <w:rsid w:val="0084510D"/>
    <w:rsid w:val="00860E8D"/>
    <w:rsid w:val="008705F1"/>
    <w:rsid w:val="0087742A"/>
    <w:rsid w:val="008A36EE"/>
    <w:rsid w:val="008B036E"/>
    <w:rsid w:val="008D5197"/>
    <w:rsid w:val="008E07AD"/>
    <w:rsid w:val="008F021B"/>
    <w:rsid w:val="008F0E3E"/>
    <w:rsid w:val="008F7E18"/>
    <w:rsid w:val="00901C1C"/>
    <w:rsid w:val="00916865"/>
    <w:rsid w:val="0093607A"/>
    <w:rsid w:val="00980F4B"/>
    <w:rsid w:val="0098306C"/>
    <w:rsid w:val="009834A0"/>
    <w:rsid w:val="009A66F4"/>
    <w:rsid w:val="009B29FA"/>
    <w:rsid w:val="009B6686"/>
    <w:rsid w:val="009C0A02"/>
    <w:rsid w:val="009D26FB"/>
    <w:rsid w:val="009D6D9D"/>
    <w:rsid w:val="009D7BB9"/>
    <w:rsid w:val="009E1AAA"/>
    <w:rsid w:val="009F20A5"/>
    <w:rsid w:val="009F396D"/>
    <w:rsid w:val="009F5170"/>
    <w:rsid w:val="00A059CA"/>
    <w:rsid w:val="00A17D44"/>
    <w:rsid w:val="00A21BAB"/>
    <w:rsid w:val="00A2721F"/>
    <w:rsid w:val="00A31E9C"/>
    <w:rsid w:val="00A43AC4"/>
    <w:rsid w:val="00A43DDD"/>
    <w:rsid w:val="00A45B99"/>
    <w:rsid w:val="00A558A5"/>
    <w:rsid w:val="00A835BD"/>
    <w:rsid w:val="00A85023"/>
    <w:rsid w:val="00AA088F"/>
    <w:rsid w:val="00AA72B0"/>
    <w:rsid w:val="00AC5C4A"/>
    <w:rsid w:val="00AD43A6"/>
    <w:rsid w:val="00AF2801"/>
    <w:rsid w:val="00AF297C"/>
    <w:rsid w:val="00B01738"/>
    <w:rsid w:val="00B10637"/>
    <w:rsid w:val="00B206BE"/>
    <w:rsid w:val="00B2431C"/>
    <w:rsid w:val="00B61A44"/>
    <w:rsid w:val="00B82F5E"/>
    <w:rsid w:val="00B87B11"/>
    <w:rsid w:val="00BA4E70"/>
    <w:rsid w:val="00BA6D13"/>
    <w:rsid w:val="00BB043E"/>
    <w:rsid w:val="00BC0EE1"/>
    <w:rsid w:val="00BC4137"/>
    <w:rsid w:val="00BC4A66"/>
    <w:rsid w:val="00BD3D49"/>
    <w:rsid w:val="00BE4E42"/>
    <w:rsid w:val="00C10D68"/>
    <w:rsid w:val="00C502A7"/>
    <w:rsid w:val="00C631D6"/>
    <w:rsid w:val="00CB1274"/>
    <w:rsid w:val="00CB49CE"/>
    <w:rsid w:val="00CC04FC"/>
    <w:rsid w:val="00CC198C"/>
    <w:rsid w:val="00D06CEC"/>
    <w:rsid w:val="00D661ED"/>
    <w:rsid w:val="00D703FB"/>
    <w:rsid w:val="00D77D1A"/>
    <w:rsid w:val="00DF5E71"/>
    <w:rsid w:val="00E03A26"/>
    <w:rsid w:val="00E27406"/>
    <w:rsid w:val="00E323D7"/>
    <w:rsid w:val="00E5078B"/>
    <w:rsid w:val="00E64D6E"/>
    <w:rsid w:val="00E66B2A"/>
    <w:rsid w:val="00E80C98"/>
    <w:rsid w:val="00EA2EA2"/>
    <w:rsid w:val="00EA42DC"/>
    <w:rsid w:val="00EB20F1"/>
    <w:rsid w:val="00EE1001"/>
    <w:rsid w:val="00EF777A"/>
    <w:rsid w:val="00F12C45"/>
    <w:rsid w:val="00F22792"/>
    <w:rsid w:val="00F25E87"/>
    <w:rsid w:val="00F35075"/>
    <w:rsid w:val="00F737D0"/>
    <w:rsid w:val="00F81549"/>
    <w:rsid w:val="00F83381"/>
    <w:rsid w:val="00F86A8D"/>
    <w:rsid w:val="00F926C2"/>
    <w:rsid w:val="00FB6139"/>
    <w:rsid w:val="00FD500E"/>
    <w:rsid w:val="00FD60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7CB9110"/>
  <w15:chartTrackingRefBased/>
  <w15:docId w15:val="{5182FBB5-58CE-4642-BECC-D66A933AC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rPr>
  </w:style>
  <w:style w:type="paragraph" w:styleId="Heading1">
    <w:name w:val="heading 1"/>
    <w:basedOn w:val="Normal"/>
    <w:next w:val="Normal"/>
    <w:link w:val="Heading1Char"/>
    <w:qFormat/>
    <w:rsid w:val="00091A62"/>
    <w:pPr>
      <w:keepNext/>
      <w:jc w:val="center"/>
      <w:outlineLvl w:val="0"/>
    </w:pPr>
    <w:rPr>
      <w:b/>
      <w:bCs/>
      <w:sz w:val="3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szCs w:val="24"/>
    </w:rPr>
  </w:style>
  <w:style w:type="paragraph" w:styleId="Footer">
    <w:name w:val="footer"/>
    <w:basedOn w:val="Normal"/>
    <w:pPr>
      <w:tabs>
        <w:tab w:val="center" w:pos="4320"/>
        <w:tab w:val="right" w:pos="8640"/>
      </w:tabs>
    </w:pPr>
    <w:rPr>
      <w:szCs w:val="24"/>
    </w:rPr>
  </w:style>
  <w:style w:type="character" w:styleId="PageNumber">
    <w:name w:val="page number"/>
    <w:basedOn w:val="DefaultParagraphFont"/>
  </w:style>
  <w:style w:type="paragraph" w:styleId="ListParagraph">
    <w:name w:val="List Paragraph"/>
    <w:basedOn w:val="Normal"/>
    <w:uiPriority w:val="34"/>
    <w:qFormat/>
    <w:rsid w:val="007F76A2"/>
    <w:pPr>
      <w:spacing w:after="200" w:line="276" w:lineRule="auto"/>
      <w:ind w:left="720"/>
      <w:contextualSpacing/>
    </w:pPr>
    <w:rPr>
      <w:rFonts w:ascii="Calibri" w:eastAsia="Calibri" w:hAnsi="Calibri"/>
      <w:sz w:val="22"/>
      <w:szCs w:val="22"/>
    </w:rPr>
  </w:style>
  <w:style w:type="table" w:styleId="TableGrid">
    <w:name w:val="Table Grid"/>
    <w:basedOn w:val="TableNormal"/>
    <w:uiPriority w:val="59"/>
    <w:rsid w:val="00A21BA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aliases w:val="2,3"/>
    <w:basedOn w:val="Normal"/>
    <w:rsid w:val="0093607A"/>
    <w:pPr>
      <w:widowControl w:val="0"/>
      <w:numPr>
        <w:numId w:val="6"/>
      </w:numPr>
      <w:autoSpaceDE w:val="0"/>
      <w:autoSpaceDN w:val="0"/>
      <w:adjustRightInd w:val="0"/>
      <w:ind w:left="720" w:hanging="720"/>
    </w:pPr>
    <w:rPr>
      <w:sz w:val="20"/>
      <w:szCs w:val="24"/>
    </w:rPr>
  </w:style>
  <w:style w:type="paragraph" w:styleId="NoSpacing">
    <w:name w:val="No Spacing"/>
    <w:basedOn w:val="Normal"/>
    <w:uiPriority w:val="1"/>
    <w:qFormat/>
    <w:rsid w:val="0093607A"/>
  </w:style>
  <w:style w:type="paragraph" w:styleId="NormalWeb">
    <w:name w:val="Normal (Web)"/>
    <w:basedOn w:val="Normal"/>
    <w:uiPriority w:val="99"/>
    <w:unhideWhenUsed/>
    <w:rsid w:val="00EA2EA2"/>
    <w:pPr>
      <w:spacing w:before="100" w:beforeAutospacing="1" w:after="100" w:afterAutospacing="1"/>
    </w:pPr>
    <w:rPr>
      <w:szCs w:val="24"/>
    </w:rPr>
  </w:style>
  <w:style w:type="character" w:customStyle="1" w:styleId="HeaderChar">
    <w:name w:val="Header Char"/>
    <w:link w:val="Header"/>
    <w:rsid w:val="009A66F4"/>
    <w:rPr>
      <w:sz w:val="24"/>
      <w:szCs w:val="24"/>
    </w:rPr>
  </w:style>
  <w:style w:type="character" w:customStyle="1" w:styleId="Heading1Char">
    <w:name w:val="Heading 1 Char"/>
    <w:link w:val="Heading1"/>
    <w:rsid w:val="00091A62"/>
    <w:rPr>
      <w:b/>
      <w:bCs/>
      <w:sz w:val="32"/>
      <w:szCs w:val="24"/>
    </w:rPr>
  </w:style>
  <w:style w:type="character" w:styleId="FootnoteReference">
    <w:name w:val="footnote reference"/>
    <w:rsid w:val="00091A62"/>
    <w:rPr>
      <w:vertAlign w:val="superscript"/>
    </w:rPr>
  </w:style>
  <w:style w:type="paragraph" w:styleId="BodyText">
    <w:name w:val="Body Text"/>
    <w:basedOn w:val="Normal"/>
    <w:link w:val="BodyTextChar"/>
    <w:rsid w:val="00091A62"/>
  </w:style>
  <w:style w:type="character" w:customStyle="1" w:styleId="BodyTextChar">
    <w:name w:val="Body Text Char"/>
    <w:link w:val="BodyText"/>
    <w:rsid w:val="00091A62"/>
    <w:rPr>
      <w:sz w:val="24"/>
    </w:rPr>
  </w:style>
  <w:style w:type="paragraph" w:styleId="FootnoteText">
    <w:name w:val="footnote text"/>
    <w:basedOn w:val="Normal"/>
    <w:link w:val="FootnoteTextChar"/>
    <w:rsid w:val="00091A62"/>
    <w:rPr>
      <w:sz w:val="20"/>
    </w:rPr>
  </w:style>
  <w:style w:type="character" w:customStyle="1" w:styleId="FootnoteTextChar">
    <w:name w:val="Footnote Text Char"/>
    <w:basedOn w:val="DefaultParagraphFont"/>
    <w:link w:val="FootnoteText"/>
    <w:rsid w:val="00091A62"/>
  </w:style>
  <w:style w:type="paragraph" w:customStyle="1" w:styleId="Default">
    <w:name w:val="Default"/>
    <w:rsid w:val="007A3925"/>
    <w:pPr>
      <w:autoSpaceDE w:val="0"/>
      <w:autoSpaceDN w:val="0"/>
      <w:adjustRightInd w:val="0"/>
    </w:pPr>
    <w:rPr>
      <w:rFonts w:ascii="Arial" w:hAnsi="Arial" w:cs="Arial"/>
      <w:color w:val="000000"/>
      <w:sz w:val="24"/>
      <w:szCs w:val="24"/>
    </w:rPr>
  </w:style>
  <w:style w:type="character" w:styleId="Hyperlink">
    <w:name w:val="Hyperlink"/>
    <w:rsid w:val="007A3925"/>
    <w:rPr>
      <w:color w:val="0000FF"/>
      <w:u w:val="single"/>
    </w:rPr>
  </w:style>
  <w:style w:type="character" w:customStyle="1" w:styleId="apple-converted-space">
    <w:name w:val="apple-converted-space"/>
    <w:rsid w:val="007A531F"/>
  </w:style>
  <w:style w:type="paragraph" w:styleId="BalloonText">
    <w:name w:val="Balloon Text"/>
    <w:basedOn w:val="Normal"/>
    <w:link w:val="BalloonTextChar"/>
    <w:rsid w:val="00E323D7"/>
    <w:rPr>
      <w:rFonts w:ascii="Tahoma" w:hAnsi="Tahoma" w:cs="Tahoma"/>
      <w:sz w:val="16"/>
      <w:szCs w:val="16"/>
    </w:rPr>
  </w:style>
  <w:style w:type="character" w:customStyle="1" w:styleId="BalloonTextChar">
    <w:name w:val="Balloon Text Char"/>
    <w:link w:val="BalloonText"/>
    <w:rsid w:val="00E323D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39995">
      <w:bodyDiv w:val="1"/>
      <w:marLeft w:val="0"/>
      <w:marRight w:val="0"/>
      <w:marTop w:val="1800"/>
      <w:marBottom w:val="0"/>
      <w:divBdr>
        <w:top w:val="none" w:sz="0" w:space="0" w:color="auto"/>
        <w:left w:val="none" w:sz="0" w:space="0" w:color="auto"/>
        <w:bottom w:val="none" w:sz="0" w:space="0" w:color="auto"/>
        <w:right w:val="none" w:sz="0" w:space="0" w:color="auto"/>
      </w:divBdr>
      <w:divsChild>
        <w:div w:id="942808841">
          <w:marLeft w:val="0"/>
          <w:marRight w:val="0"/>
          <w:marTop w:val="0"/>
          <w:marBottom w:val="0"/>
          <w:divBdr>
            <w:top w:val="none" w:sz="0" w:space="0" w:color="auto"/>
            <w:left w:val="none" w:sz="0" w:space="0" w:color="auto"/>
            <w:bottom w:val="none" w:sz="0" w:space="0" w:color="auto"/>
            <w:right w:val="none" w:sz="0" w:space="0" w:color="auto"/>
          </w:divBdr>
          <w:divsChild>
            <w:div w:id="1315184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112175">
      <w:bodyDiv w:val="1"/>
      <w:marLeft w:val="0"/>
      <w:marRight w:val="0"/>
      <w:marTop w:val="1800"/>
      <w:marBottom w:val="0"/>
      <w:divBdr>
        <w:top w:val="none" w:sz="0" w:space="0" w:color="auto"/>
        <w:left w:val="none" w:sz="0" w:space="0" w:color="auto"/>
        <w:bottom w:val="none" w:sz="0" w:space="0" w:color="auto"/>
        <w:right w:val="none" w:sz="0" w:space="0" w:color="auto"/>
      </w:divBdr>
      <w:divsChild>
        <w:div w:id="1492478726">
          <w:marLeft w:val="0"/>
          <w:marRight w:val="0"/>
          <w:marTop w:val="0"/>
          <w:marBottom w:val="0"/>
          <w:divBdr>
            <w:top w:val="none" w:sz="0" w:space="0" w:color="auto"/>
            <w:left w:val="none" w:sz="0" w:space="0" w:color="auto"/>
            <w:bottom w:val="none" w:sz="0" w:space="0" w:color="auto"/>
            <w:right w:val="none" w:sz="0" w:space="0" w:color="auto"/>
          </w:divBdr>
          <w:divsChild>
            <w:div w:id="22310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34D05C-A31A-4D9E-934C-61C5EDFEBF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752</Words>
  <Characters>4287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Insert</vt:lpstr>
    </vt:vector>
  </TitlesOfParts>
  <Company>Eberharter-Maki</Company>
  <LinksUpToDate>false</LinksUpToDate>
  <CharactersWithSpaces>5029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dc:title>
  <dc:subject/>
  <dc:creator>Carla J. Young</dc:creator>
  <cp:keywords/>
  <cp:lastModifiedBy>Tricia Kelly</cp:lastModifiedBy>
  <cp:revision>2</cp:revision>
  <cp:lastPrinted>2001-07-25T22:21:00Z</cp:lastPrinted>
  <dcterms:created xsi:type="dcterms:W3CDTF">2025-10-28T21:07:00Z</dcterms:created>
  <dcterms:modified xsi:type="dcterms:W3CDTF">2025-10-28T21:07:00Z</dcterms:modified>
</cp:coreProperties>
</file>