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87F9" w14:textId="50CCBEDD" w:rsidR="005A3768" w:rsidRDefault="005A3768" w:rsidP="00DF2F42">
      <w:pPr>
        <w:jc w:val="both"/>
        <w:rPr>
          <w:i/>
          <w:iCs/>
        </w:rPr>
      </w:pPr>
      <w:r>
        <w:rPr>
          <w:i/>
          <w:iCs/>
        </w:rPr>
        <w:t>Once adopted by the board of trustees, the district’s operating budget shall be administered by the superintendent and his or her designees.  The board authorizes the superintendent</w:t>
      </w:r>
      <w:r w:rsidR="00534167">
        <w:rPr>
          <w:i/>
          <w:iCs/>
        </w:rPr>
        <w:t xml:space="preserve"> and/or designees to execute the programs and/or activities set forth in the budget according to the following guidelines:</w:t>
      </w:r>
    </w:p>
    <w:p w14:paraId="59C2FDD3" w14:textId="289063D1" w:rsidR="00534167" w:rsidRDefault="00534167" w:rsidP="00DF2F42">
      <w:pPr>
        <w:jc w:val="both"/>
        <w:rPr>
          <w:i/>
          <w:iCs/>
        </w:rPr>
      </w:pPr>
    </w:p>
    <w:p w14:paraId="46520C70" w14:textId="69749E5B" w:rsidR="00534167" w:rsidRDefault="00534167" w:rsidP="00534167">
      <w:pPr>
        <w:ind w:left="720" w:hanging="360"/>
        <w:jc w:val="both"/>
        <w:rPr>
          <w:i/>
          <w:iCs/>
        </w:rPr>
      </w:pPr>
      <w:r>
        <w:rPr>
          <w:i/>
          <w:iCs/>
        </w:rPr>
        <w:t>1.</w:t>
      </w:r>
      <w:r>
        <w:rPr>
          <w:i/>
          <w:iCs/>
        </w:rPr>
        <w:tab/>
        <w:t xml:space="preserve">Expenditures of funds for the employment and assignment of staff shall meet the legal requirements of Idaho law and adopted board </w:t>
      </w:r>
      <w:proofErr w:type="gramStart"/>
      <w:r>
        <w:rPr>
          <w:i/>
          <w:iCs/>
        </w:rPr>
        <w:t>policies;</w:t>
      </w:r>
      <w:proofErr w:type="gramEnd"/>
    </w:p>
    <w:p w14:paraId="39EBF6AE" w14:textId="20B491F4" w:rsidR="00534167" w:rsidRDefault="00534167" w:rsidP="00534167">
      <w:pPr>
        <w:ind w:left="720" w:hanging="360"/>
        <w:jc w:val="both"/>
        <w:rPr>
          <w:i/>
          <w:iCs/>
        </w:rPr>
      </w:pPr>
      <w:r>
        <w:rPr>
          <w:i/>
          <w:iCs/>
        </w:rPr>
        <w:t>2.</w:t>
      </w:r>
      <w:r>
        <w:rPr>
          <w:i/>
          <w:iCs/>
        </w:rPr>
        <w:tab/>
        <w:t xml:space="preserve">Funds held for contingencies may not be expended without approval from the </w:t>
      </w:r>
      <w:proofErr w:type="gramStart"/>
      <w:r>
        <w:rPr>
          <w:i/>
          <w:iCs/>
        </w:rPr>
        <w:t>board;</w:t>
      </w:r>
      <w:proofErr w:type="gramEnd"/>
    </w:p>
    <w:p w14:paraId="4CC7A3AC" w14:textId="779E46B1" w:rsidR="00C54513" w:rsidRDefault="00534167" w:rsidP="00534167">
      <w:pPr>
        <w:ind w:left="720" w:hanging="360"/>
        <w:jc w:val="both"/>
        <w:rPr>
          <w:i/>
          <w:iCs/>
        </w:rPr>
      </w:pPr>
      <w:r>
        <w:rPr>
          <w:i/>
          <w:iCs/>
        </w:rPr>
        <w:t>3.</w:t>
      </w:r>
      <w:r>
        <w:rPr>
          <w:i/>
          <w:iCs/>
        </w:rPr>
        <w:tab/>
      </w:r>
      <w:r w:rsidR="00C54513">
        <w:rPr>
          <w:i/>
          <w:iCs/>
        </w:rPr>
        <w:t>A monthly budget report must be prepared by the superintendent</w:t>
      </w:r>
      <w:r w:rsidR="005A3768">
        <w:rPr>
          <w:i/>
          <w:iCs/>
        </w:rPr>
        <w:t xml:space="preserve"> or designee</w:t>
      </w:r>
      <w:r w:rsidR="00C54513">
        <w:rPr>
          <w:i/>
          <w:iCs/>
        </w:rPr>
        <w:t xml:space="preserve"> showing the maintenance and operation budget, and documenting the cumulative expenditures and available balances in each major section of the district's accounts</w:t>
      </w:r>
      <w:r w:rsidR="004C2ABD">
        <w:rPr>
          <w:i/>
          <w:iCs/>
        </w:rPr>
        <w:t>; and</w:t>
      </w:r>
    </w:p>
    <w:p w14:paraId="7CEBDD57" w14:textId="6678486A" w:rsidR="00C54513" w:rsidRDefault="00534167" w:rsidP="004C2ABD">
      <w:pPr>
        <w:ind w:left="720" w:hanging="360"/>
        <w:jc w:val="both"/>
        <w:rPr>
          <w:i/>
          <w:iCs/>
        </w:rPr>
      </w:pPr>
      <w:r>
        <w:rPr>
          <w:i/>
          <w:iCs/>
        </w:rPr>
        <w:t>4.</w:t>
      </w:r>
      <w:r>
        <w:rPr>
          <w:i/>
          <w:iCs/>
        </w:rPr>
        <w:tab/>
      </w:r>
      <w:r w:rsidR="00C54513">
        <w:rPr>
          <w:i/>
          <w:iCs/>
        </w:rPr>
        <w:t>A monthly treasurer’s report will be prepared showing receipts, expenditures, and cash balances in each budget account of this district</w:t>
      </w:r>
      <w:r>
        <w:rPr>
          <w:i/>
          <w:iCs/>
        </w:rPr>
        <w:t>, together with a listing of warrants describing goods and/or services for which payment has been made</w:t>
      </w:r>
      <w:r w:rsidR="00C54513">
        <w:rPr>
          <w:i/>
          <w:iCs/>
        </w:rPr>
        <w:t xml:space="preserve">. </w:t>
      </w:r>
    </w:p>
    <w:p w14:paraId="7F973C7A" w14:textId="77777777" w:rsidR="00C54513" w:rsidRDefault="00C54513" w:rsidP="00DF2F42">
      <w:pPr>
        <w:jc w:val="both"/>
        <w:rPr>
          <w:i/>
          <w:iCs/>
        </w:rPr>
      </w:pPr>
    </w:p>
    <w:p w14:paraId="67F8077C" w14:textId="37CEFD7C" w:rsidR="00C54513" w:rsidRDefault="00C54513" w:rsidP="00DF2F42">
      <w:pPr>
        <w:jc w:val="both"/>
        <w:rPr>
          <w:i/>
          <w:iCs/>
        </w:rPr>
      </w:pPr>
      <w:r>
        <w:rPr>
          <w:i/>
          <w:iCs/>
        </w:rPr>
        <w:t xml:space="preserve">The monthly budget report and the monthly treasurer’s report will be submitted to the board </w:t>
      </w:r>
      <w:r w:rsidR="00534167">
        <w:rPr>
          <w:i/>
          <w:iCs/>
        </w:rPr>
        <w:t xml:space="preserve">for approval </w:t>
      </w:r>
      <w:r>
        <w:rPr>
          <w:i/>
          <w:iCs/>
        </w:rPr>
        <w:t xml:space="preserve">at the regular </w:t>
      </w:r>
      <w:r w:rsidR="005A3768">
        <w:rPr>
          <w:i/>
          <w:iCs/>
        </w:rPr>
        <w:t xml:space="preserve">monthly board </w:t>
      </w:r>
      <w:r>
        <w:rPr>
          <w:i/>
          <w:iCs/>
        </w:rPr>
        <w:t>meeting.</w:t>
      </w:r>
    </w:p>
    <w:p w14:paraId="314400EE" w14:textId="77777777" w:rsidR="00C54513" w:rsidRDefault="00C54513">
      <w:pPr>
        <w:pStyle w:val="Header"/>
        <w:tabs>
          <w:tab w:val="clear" w:pos="4320"/>
          <w:tab w:val="clear" w:pos="8640"/>
        </w:tabs>
      </w:pPr>
    </w:p>
    <w:p w14:paraId="18E47EFC" w14:textId="77777777" w:rsidR="00C54513" w:rsidRDefault="00C5451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♦ ♦ ♦ ♦ ♦ ♦ ♦</w:t>
      </w:r>
    </w:p>
    <w:p w14:paraId="10E838D4" w14:textId="77777777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7D8E818" w14:textId="77777777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LEGAL REFERENCE:</w:t>
      </w:r>
    </w:p>
    <w:p w14:paraId="174CBAB6" w14:textId="77777777" w:rsidR="00DF2F42" w:rsidRDefault="00C54513">
      <w:r>
        <w:t>Idaho Code Section</w:t>
      </w:r>
      <w:r w:rsidR="00DF2F42">
        <w:t>s</w:t>
      </w:r>
    </w:p>
    <w:p w14:paraId="75A3915C" w14:textId="7D51B4F6" w:rsidR="00C54513" w:rsidRDefault="00C54513" w:rsidP="00DF2F42">
      <w:pPr>
        <w:ind w:firstLine="720"/>
        <w:jc w:val="both"/>
      </w:pPr>
      <w:r>
        <w:t>33-509</w:t>
      </w:r>
      <w:r w:rsidR="00DF2F42">
        <w:t xml:space="preserve"> – Duties of the Treasurer</w:t>
      </w:r>
    </w:p>
    <w:p w14:paraId="42983F9F" w14:textId="42CA3BC0" w:rsidR="005A3768" w:rsidRDefault="005A3768" w:rsidP="00DF2F42">
      <w:pPr>
        <w:ind w:firstLine="720"/>
        <w:jc w:val="both"/>
        <w:rPr>
          <w:rFonts w:ascii="Arial" w:hAnsi="Arial" w:cs="Arial"/>
        </w:rPr>
      </w:pPr>
      <w:r>
        <w:t xml:space="preserve">33-701 </w:t>
      </w:r>
      <w:r w:rsidRPr="004C2ABD">
        <w:rPr>
          <w:i/>
          <w:iCs/>
        </w:rPr>
        <w:t>et seq</w:t>
      </w:r>
      <w:r>
        <w:t>. – Fiscal Affairs of School District</w:t>
      </w:r>
    </w:p>
    <w:p w14:paraId="1F0C6DEF" w14:textId="77777777" w:rsidR="00C54513" w:rsidRDefault="00C54513">
      <w:pPr>
        <w:pStyle w:val="Header"/>
        <w:tabs>
          <w:tab w:val="clear" w:pos="4320"/>
          <w:tab w:val="clear" w:pos="8640"/>
        </w:tabs>
      </w:pPr>
    </w:p>
    <w:p w14:paraId="04C59671" w14:textId="58FF1830" w:rsidR="00534167" w:rsidRDefault="005341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CROSS-REFERENCE:</w:t>
      </w:r>
    </w:p>
    <w:p w14:paraId="4D4FCAC5" w14:textId="02A44AC0" w:rsidR="00534167" w:rsidRDefault="00534167">
      <w:pPr>
        <w:pStyle w:val="Header"/>
        <w:tabs>
          <w:tab w:val="clear" w:pos="4320"/>
          <w:tab w:val="clear" w:pos="8640"/>
        </w:tabs>
      </w:pPr>
      <w:r>
        <w:t>810 – Budget Planning and Adoption</w:t>
      </w:r>
    </w:p>
    <w:p w14:paraId="73D46557" w14:textId="77777777" w:rsidR="00534167" w:rsidRPr="004C2ABD" w:rsidRDefault="00534167">
      <w:pPr>
        <w:pStyle w:val="Header"/>
        <w:tabs>
          <w:tab w:val="clear" w:pos="4320"/>
          <w:tab w:val="clear" w:pos="8640"/>
        </w:tabs>
      </w:pPr>
    </w:p>
    <w:p w14:paraId="3AE238E0" w14:textId="1ADF54D1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ADOPTED:</w:t>
      </w:r>
      <w:r>
        <w:rPr>
          <w:rFonts w:ascii="Arial" w:hAnsi="Arial" w:cs="Arial"/>
          <w:b/>
          <w:bCs/>
        </w:rPr>
        <w:tab/>
      </w:r>
    </w:p>
    <w:p w14:paraId="13ACB50E" w14:textId="77777777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3AA9F18" w14:textId="77777777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AMENDED:</w:t>
      </w:r>
      <w:r>
        <w:rPr>
          <w:rFonts w:ascii="Arial" w:hAnsi="Arial" w:cs="Arial"/>
          <w:b/>
          <w:bCs/>
        </w:rPr>
        <w:tab/>
      </w:r>
    </w:p>
    <w:p w14:paraId="23A640B9" w14:textId="77777777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C0DCD5A" w14:textId="77777777" w:rsidR="00C54513" w:rsidRDefault="00C54513">
      <w:pPr>
        <w:pStyle w:val="Header"/>
        <w:tabs>
          <w:tab w:val="clear" w:pos="4320"/>
          <w:tab w:val="clear" w:pos="8640"/>
        </w:tabs>
        <w:rPr>
          <w:i/>
          <w:iCs/>
        </w:rPr>
      </w:pPr>
      <w:r>
        <w:rPr>
          <w:i/>
          <w:iCs/>
        </w:rPr>
        <w:t>*Language in text set forth in italics is optional.</w:t>
      </w:r>
    </w:p>
    <w:sectPr w:rsidR="00C5451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B41E" w14:textId="77777777" w:rsidR="00C54513" w:rsidRDefault="00C54513">
      <w:r>
        <w:separator/>
      </w:r>
    </w:p>
  </w:endnote>
  <w:endnote w:type="continuationSeparator" w:id="0">
    <w:p w14:paraId="3B2CB29B" w14:textId="77777777" w:rsidR="00C54513" w:rsidRDefault="00C5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3E32" w14:textId="77777777" w:rsidR="00C54513" w:rsidRDefault="00C54513">
    <w:pPr>
      <w:pStyle w:val="Footer"/>
      <w:pBdr>
        <w:bottom w:val="single" w:sz="12" w:space="1" w:color="auto"/>
      </w:pBdr>
      <w:rPr>
        <w:rFonts w:ascii="Arial" w:hAnsi="Arial" w:cs="Arial"/>
        <w:b/>
        <w:bCs/>
      </w:rPr>
    </w:pPr>
  </w:p>
  <w:p w14:paraId="5F85CF04" w14:textId="77777777" w:rsidR="00C54513" w:rsidRDefault="00C54513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</w:rPr>
    </w:pPr>
    <w:r>
      <w:rPr>
        <w:rFonts w:ascii="Arial" w:hAnsi="Arial" w:cs="Arial"/>
        <w:b/>
        <w:bCs/>
      </w:rPr>
      <w:t>SECTION ####:  Insert</w:t>
    </w:r>
    <w:r>
      <w:rPr>
        <w:rFonts w:ascii="Arial" w:hAnsi="Arial" w:cs="Arial"/>
        <w:b/>
        <w:bCs/>
      </w:rPr>
      <w:tab/>
    </w:r>
    <w:r>
      <w:rPr>
        <w:rFonts w:ascii="Arial" w:hAnsi="Arial" w:cs="Arial"/>
      </w:rPr>
      <w:t>© 2001 Eberharter-Maki &amp; Tappen, PA</w:t>
    </w:r>
  </w:p>
  <w:p w14:paraId="2B63B7E7" w14:textId="77777777" w:rsidR="00C54513" w:rsidRDefault="00C54513">
    <w:pPr>
      <w:pStyle w:val="Footer"/>
      <w:tabs>
        <w:tab w:val="clear" w:pos="4320"/>
        <w:tab w:val="clear" w:pos="8640"/>
        <w:tab w:val="right" w:pos="936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16"/>
      </w:rPr>
      <w:t>##L-D##/##/01-M##/##/01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1F75" w14:textId="77777777" w:rsidR="00C54513" w:rsidRDefault="00C54513">
    <w:pPr>
      <w:pStyle w:val="Footer"/>
      <w:pBdr>
        <w:bottom w:val="single" w:sz="12" w:space="1" w:color="auto"/>
      </w:pBdr>
      <w:rPr>
        <w:rFonts w:ascii="Arial" w:hAnsi="Arial" w:cs="Arial"/>
        <w:b/>
        <w:bCs/>
      </w:rPr>
    </w:pPr>
  </w:p>
  <w:p w14:paraId="078779AA" w14:textId="35387768" w:rsidR="00C54513" w:rsidRDefault="00C54513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b/>
        <w:bCs/>
      </w:rPr>
      <w:t>SECTION 800:  BUSINESS PROCEDURES</w:t>
    </w:r>
    <w:r>
      <w:rPr>
        <w:rFonts w:ascii="Arial" w:hAnsi="Arial" w:cs="Arial"/>
        <w:b/>
        <w:bCs/>
      </w:rPr>
      <w:tab/>
    </w:r>
    <w:r>
      <w:rPr>
        <w:rFonts w:ascii="Arial" w:hAnsi="Arial" w:cs="Arial"/>
      </w:rPr>
      <w:t xml:space="preserve">© </w:t>
    </w:r>
    <w:r w:rsidR="00DF2F42">
      <w:rPr>
        <w:rFonts w:ascii="Arial" w:hAnsi="Arial" w:cs="Arial"/>
      </w:rPr>
      <w:t>202</w:t>
    </w:r>
    <w:r w:rsidR="00534167">
      <w:rPr>
        <w:rFonts w:ascii="Arial" w:hAnsi="Arial" w:cs="Arial"/>
      </w:rPr>
      <w:t>5</w:t>
    </w:r>
    <w:r w:rsidR="00DF2F42">
      <w:rPr>
        <w:rFonts w:ascii="Arial" w:hAnsi="Arial" w:cs="Arial"/>
      </w:rPr>
      <w:t xml:space="preserve"> Holinka Law, P.C.</w:t>
    </w:r>
  </w:p>
  <w:p w14:paraId="73531E09" w14:textId="52499ACF" w:rsidR="00C54513" w:rsidRDefault="00C54513">
    <w:pPr>
      <w:pStyle w:val="Footer"/>
      <w:tabs>
        <w:tab w:val="clear" w:pos="4320"/>
        <w:tab w:val="clear" w:pos="8640"/>
        <w:tab w:val="right" w:pos="9360"/>
      </w:tabs>
      <w:jc w:val="right"/>
      <w:rPr>
        <w:rFonts w:ascii="Arial" w:hAnsi="Arial" w:cs="Arial"/>
      </w:rPr>
    </w:pPr>
    <w:r>
      <w:rPr>
        <w:rFonts w:ascii="Arial" w:hAnsi="Arial" w:cs="Arial"/>
        <w:sz w:val="16"/>
      </w:rPr>
      <w:t>D2/12/98-M3/4/98-</w:t>
    </w:r>
    <w:r w:rsidR="00534167">
      <w:rPr>
        <w:rFonts w:ascii="Arial" w:hAnsi="Arial" w:cs="Arial"/>
        <w:sz w:val="16"/>
      </w:rPr>
      <w:t>M12/19/25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CEDB" w14:textId="77777777" w:rsidR="00C54513" w:rsidRDefault="00C54513">
      <w:r>
        <w:separator/>
      </w:r>
    </w:p>
  </w:footnote>
  <w:footnote w:type="continuationSeparator" w:id="0">
    <w:p w14:paraId="578FEB80" w14:textId="77777777" w:rsidR="00C54513" w:rsidRDefault="00C5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6D6F" w14:textId="77777777" w:rsidR="00C54513" w:rsidRDefault="00C54513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9360"/>
      </w:tabs>
      <w:rPr>
        <w:rStyle w:val="PageNumber"/>
        <w:rFonts w:ascii="Arial" w:hAnsi="Arial" w:cs="Arial"/>
      </w:rPr>
    </w:pPr>
    <w:r>
      <w:rPr>
        <w:rFonts w:ascii="Arial" w:hAnsi="Arial" w:cs="Arial"/>
        <w:b/>
        <w:bCs/>
      </w:rPr>
      <w:t>Insert—</w:t>
    </w:r>
    <w:r>
      <w:rPr>
        <w:rFonts w:ascii="Arial" w:hAnsi="Arial" w:cs="Arial"/>
        <w:i/>
        <w:iCs/>
      </w:rPr>
      <w:t>continued</w:t>
    </w:r>
    <w:r>
      <w:rPr>
        <w:rFonts w:ascii="Arial" w:hAnsi="Arial" w:cs="Arial"/>
        <w:i/>
        <w:iCs/>
      </w:rPr>
      <w:tab/>
    </w:r>
    <w:r>
      <w:rPr>
        <w:rFonts w:ascii="Arial" w:hAnsi="Arial" w:cs="Arial"/>
      </w:rPr>
      <w:t xml:space="preserve">Page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#</w:t>
    </w:r>
  </w:p>
  <w:p w14:paraId="16DAE91C" w14:textId="77777777" w:rsidR="00C54513" w:rsidRDefault="00C54513">
    <w:pPr>
      <w:pStyle w:val="Header"/>
      <w:tabs>
        <w:tab w:val="clear" w:pos="4320"/>
        <w:tab w:val="clear" w:pos="8640"/>
        <w:tab w:val="right" w:pos="9360"/>
      </w:tabs>
      <w:rPr>
        <w:rStyle w:val="PageNumber"/>
        <w:rFonts w:ascii="Arial" w:hAnsi="Arial" w:cs="Arial"/>
      </w:rPr>
    </w:pPr>
  </w:p>
  <w:p w14:paraId="672D89F9" w14:textId="77777777" w:rsidR="00C54513" w:rsidRDefault="00C54513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thinThickSmallGap" w:sz="24" w:space="0" w:color="000000"/>
        <w:left w:val="thinThickSmallGap" w:sz="24" w:space="0" w:color="000000"/>
        <w:bottom w:val="thickThinSmallGap" w:sz="24" w:space="0" w:color="000000"/>
        <w:right w:val="thickThinSmallGap" w:sz="24" w:space="0" w:color="000000"/>
      </w:tblBorders>
      <w:tblLook w:val="0000" w:firstRow="0" w:lastRow="0" w:firstColumn="0" w:lastColumn="0" w:noHBand="0" w:noVBand="0"/>
    </w:tblPr>
    <w:tblGrid>
      <w:gridCol w:w="1980"/>
      <w:gridCol w:w="5040"/>
      <w:gridCol w:w="2380"/>
    </w:tblGrid>
    <w:tr w:rsidR="00C54513" w14:paraId="1506650B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980" w:type="dxa"/>
        </w:tcPr>
        <w:p w14:paraId="3C6FB111" w14:textId="77777777" w:rsidR="00C54513" w:rsidRDefault="00C54513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23E8B2B8" w14:textId="77777777" w:rsidR="00C54513" w:rsidRDefault="00C54513">
          <w:pPr>
            <w:pStyle w:val="Head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POLICY TITLE:</w:t>
          </w:r>
        </w:p>
      </w:tc>
      <w:tc>
        <w:tcPr>
          <w:tcW w:w="5040" w:type="dxa"/>
        </w:tcPr>
        <w:p w14:paraId="311CF2A5" w14:textId="77777777" w:rsidR="00C54513" w:rsidRDefault="00C54513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3E956774" w14:textId="2F7EF98E" w:rsidR="00C54513" w:rsidRDefault="005A3768">
          <w:pPr>
            <w:pStyle w:val="Head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Budget Implementation and Execution</w:t>
          </w:r>
        </w:p>
      </w:tc>
      <w:tc>
        <w:tcPr>
          <w:tcW w:w="2380" w:type="dxa"/>
        </w:tcPr>
        <w:p w14:paraId="04AE99DF" w14:textId="77777777" w:rsidR="00C54513" w:rsidRDefault="00C54513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3951B37D" w14:textId="77777777" w:rsidR="00C54513" w:rsidRDefault="00C54513">
          <w:pPr>
            <w:pStyle w:val="Header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POLICY NO:  814</w:t>
          </w:r>
        </w:p>
        <w:p w14:paraId="0E5F9416" w14:textId="77777777" w:rsidR="00C54513" w:rsidRDefault="00C54513">
          <w:pPr>
            <w:pStyle w:val="Header"/>
            <w:jc w:val="right"/>
            <w:rPr>
              <w:rStyle w:val="PageNumber"/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PAGE </w:t>
          </w:r>
          <w:r>
            <w:rPr>
              <w:rStyle w:val="PageNumber"/>
              <w:rFonts w:ascii="Arial" w:hAnsi="Arial" w:cs="Arial"/>
              <w:b/>
              <w:bCs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</w:rPr>
            <w:instrText xml:space="preserve"> PAGE </w:instrText>
          </w:r>
          <w:r>
            <w:rPr>
              <w:rStyle w:val="PageNumber"/>
              <w:rFonts w:ascii="Arial" w:hAnsi="Arial" w:cs="Arial"/>
              <w:b/>
              <w:bCs/>
            </w:rPr>
            <w:fldChar w:fldCharType="separate"/>
          </w:r>
          <w:r w:rsidR="00DF2F42">
            <w:rPr>
              <w:rStyle w:val="PageNumber"/>
              <w:rFonts w:ascii="Arial" w:hAnsi="Arial" w:cs="Arial"/>
              <w:b/>
              <w:bCs/>
              <w:noProof/>
            </w:rPr>
            <w:t>1</w:t>
          </w:r>
          <w:r>
            <w:rPr>
              <w:rStyle w:val="PageNumber"/>
              <w:rFonts w:ascii="Arial" w:hAnsi="Arial" w:cs="Arial"/>
              <w:b/>
              <w:bCs/>
            </w:rPr>
            <w:fldChar w:fldCharType="end"/>
          </w:r>
          <w:r>
            <w:rPr>
              <w:rStyle w:val="PageNumber"/>
              <w:rFonts w:ascii="Arial" w:hAnsi="Arial" w:cs="Arial"/>
              <w:b/>
              <w:bCs/>
            </w:rPr>
            <w:t xml:space="preserve"> of 1</w:t>
          </w:r>
        </w:p>
        <w:p w14:paraId="03C0C306" w14:textId="77777777" w:rsidR="00C54513" w:rsidRDefault="00C54513">
          <w:pPr>
            <w:pStyle w:val="Header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315F22C0" w14:textId="77777777" w:rsidR="00C54513" w:rsidRDefault="00C54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F42"/>
    <w:rsid w:val="004C2ABD"/>
    <w:rsid w:val="00534167"/>
    <w:rsid w:val="005A3768"/>
    <w:rsid w:val="00C54513"/>
    <w:rsid w:val="00D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50EF6D"/>
  <w15:chartTrackingRefBased/>
  <w15:docId w15:val="{D9E117D8-52CB-489F-86A2-C0E1E29F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semiHidden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autoSpaceDE w:val="0"/>
      <w:autoSpaceDN w:val="0"/>
      <w:adjustRightInd w:val="0"/>
      <w:ind w:left="720" w:hanging="720"/>
    </w:pPr>
    <w:rPr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2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</vt:lpstr>
    </vt:vector>
  </TitlesOfParts>
  <Company>Eberharter-Maki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</dc:title>
  <dc:subject/>
  <dc:creator>Carla J. Young</dc:creator>
  <cp:keywords/>
  <dc:description/>
  <cp:lastModifiedBy>Jill Holinka</cp:lastModifiedBy>
  <cp:revision>2</cp:revision>
  <cp:lastPrinted>2022-06-15T20:30:00Z</cp:lastPrinted>
  <dcterms:created xsi:type="dcterms:W3CDTF">2025-12-03T16:39:00Z</dcterms:created>
  <dcterms:modified xsi:type="dcterms:W3CDTF">2025-12-03T16:39:00Z</dcterms:modified>
</cp:coreProperties>
</file>