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45200" cy="1151255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151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00"/>
        <w:rPr/>
      </w:pPr>
      <w:r w:rsidDel="00000000" w:rsidR="00000000" w:rsidRPr="00000000">
        <w:rPr>
          <w:rtl w:val="0"/>
        </w:rPr>
        <w:t xml:space="preserve">District School Health Advisory Council (SHAC) Meeting Notice &amp; Agenda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145415</wp:posOffset>
                </wp:positionV>
                <wp:extent cx="1270" cy="1270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87878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145415</wp:posOffset>
                </wp:positionV>
                <wp:extent cx="1270" cy="12700"/>
                <wp:effectExtent b="0" l="0" r="0" t="0"/>
                <wp:wrapTopAndBottom distB="0" distT="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80" w:lineRule="auto"/>
        <w:ind w:left="100" w:right="1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Lake Dallas Independent School District School Health Advisory Council (SHAC) meeting will be held T</w:t>
      </w:r>
      <w:r w:rsidDel="00000000" w:rsidR="00000000" w:rsidRPr="00000000">
        <w:rPr>
          <w:sz w:val="20"/>
          <w:szCs w:val="20"/>
          <w:rtl w:val="0"/>
        </w:rPr>
        <w:t xml:space="preserve">hurs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day, </w:t>
      </w:r>
      <w:r w:rsidDel="00000000" w:rsidR="00000000" w:rsidRPr="00000000">
        <w:rPr>
          <w:sz w:val="20"/>
          <w:szCs w:val="20"/>
          <w:rtl w:val="0"/>
        </w:rPr>
        <w:t xml:space="preserve">February 12th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at</w:t>
      </w:r>
      <w:r w:rsidDel="00000000" w:rsidR="00000000" w:rsidRPr="00000000">
        <w:rPr>
          <w:sz w:val="20"/>
          <w:szCs w:val="20"/>
          <w:rtl w:val="0"/>
        </w:rPr>
        <w:t xml:space="preserve"> 5:0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PM in the LDISD Central Services building located at 104 Swisher Road, Lake Dallas, TX. The agenda items to be covered are: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 and Verification of Agenda Posting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15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Counseling Services provided by to district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15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Results from the LDISD SHAC Parent Survey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240" w:lineRule="auto"/>
        <w:ind w:left="2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Questions/Comments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00" w:right="1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electronic copy of the agenda will be available on the district’s Student Services website under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District School Health Advisory Council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and in the days following, an audio recording and meeting minutes will be available to the public.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107950</wp:posOffset>
                </wp:positionV>
                <wp:extent cx="127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87878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107950</wp:posOffset>
                </wp:positionV>
                <wp:extent cx="1270" cy="12700"/>
                <wp:effectExtent b="0" l="0" r="0" t="0"/>
                <wp:wrapTopAndBottom distB="0" distT="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9" w:lineRule="auto"/>
        <w:ind w:left="10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notice for this meeting was posted in compliance with TEC 28.004, on </w:t>
      </w:r>
      <w:r w:rsidDel="00000000" w:rsidR="00000000" w:rsidRPr="00000000">
        <w:rPr>
          <w:sz w:val="20"/>
          <w:szCs w:val="20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day, </w:t>
      </w:r>
      <w:r w:rsidDel="00000000" w:rsidR="00000000" w:rsidRPr="00000000">
        <w:rPr>
          <w:sz w:val="20"/>
          <w:szCs w:val="20"/>
          <w:rtl w:val="0"/>
        </w:rPr>
        <w:t xml:space="preserve">February 9th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2025 by 12:00 pm. Notice was posted at the District Administrative Building and website.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150495</wp:posOffset>
                </wp:positionV>
                <wp:extent cx="1270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22510" y="3779365"/>
                          <a:ext cx="5046980" cy="1270"/>
                        </a:xfrm>
                        <a:custGeom>
                          <a:rect b="b" l="l" r="r" t="t"/>
                          <a:pathLst>
                            <a:path extrusionOk="0" h="120000" w="7948">
                              <a:moveTo>
                                <a:pt x="0" y="0"/>
                              </a:moveTo>
                              <a:lnTo>
                                <a:pt x="794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150495</wp:posOffset>
                </wp:positionV>
                <wp:extent cx="1270" cy="12700"/>
                <wp:effectExtent b="0" l="0" r="0" t="0"/>
                <wp:wrapTopAndBottom distB="0" distT="0"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50" w:lineRule="auto"/>
        <w:ind w:left="100" w:firstLine="0"/>
        <w:rPr/>
      </w:pPr>
      <w:r w:rsidDel="00000000" w:rsidR="00000000" w:rsidRPr="00000000">
        <w:rPr>
          <w:rtl w:val="0"/>
        </w:rPr>
        <w:t xml:space="preserve">John Modica, Chief Operations Officer</w:t>
      </w:r>
    </w:p>
    <w:sectPr>
      <w:pgSz w:h="15840" w:w="12240" w:orient="portrait"/>
      <w:pgMar w:bottom="280" w:top="810" w:left="1340" w:right="13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2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426" w:hanging="360"/>
      </w:pPr>
      <w:rPr/>
    </w:lvl>
    <w:lvl w:ilvl="3">
      <w:start w:val="0"/>
      <w:numFmt w:val="bullet"/>
      <w:lvlText w:val="•"/>
      <w:lvlJc w:val="left"/>
      <w:pPr>
        <w:ind w:left="3313" w:hanging="360"/>
      </w:pPr>
      <w:rPr/>
    </w:lvl>
    <w:lvl w:ilvl="4">
      <w:start w:val="0"/>
      <w:numFmt w:val="bullet"/>
      <w:lvlText w:val="•"/>
      <w:lvlJc w:val="left"/>
      <w:pPr>
        <w:ind w:left="4200" w:hanging="360"/>
      </w:pPr>
      <w:rPr/>
    </w:lvl>
    <w:lvl w:ilvl="5">
      <w:start w:val="0"/>
      <w:numFmt w:val="bullet"/>
      <w:lvlText w:val="•"/>
      <w:lvlJc w:val="left"/>
      <w:pPr>
        <w:ind w:left="5086" w:hanging="360"/>
      </w:pPr>
      <w:rPr/>
    </w:lvl>
    <w:lvl w:ilvl="6">
      <w:start w:val="0"/>
      <w:numFmt w:val="bullet"/>
      <w:lvlText w:val="•"/>
      <w:lvlJc w:val="left"/>
      <w:pPr>
        <w:ind w:left="5973" w:hanging="360"/>
      </w:pPr>
      <w:rPr/>
    </w:lvl>
    <w:lvl w:ilvl="7">
      <w:start w:val="0"/>
      <w:numFmt w:val="bullet"/>
      <w:lvlText w:val="•"/>
      <w:lvlJc w:val="left"/>
      <w:pPr>
        <w:ind w:left="6860" w:hanging="360"/>
      </w:pPr>
      <w:rPr/>
    </w:lvl>
    <w:lvl w:ilvl="8">
      <w:start w:val="0"/>
      <w:numFmt w:val="bullet"/>
      <w:lvlText w:val="•"/>
      <w:lvlJc w:val="left"/>
      <w:pPr>
        <w:ind w:left="774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6" w:lineRule="auto"/>
      <w:ind w:left="100"/>
    </w:pPr>
    <w:rPr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7"/>
    </w:pPr>
    <w:rPr>
      <w:sz w:val="20"/>
      <w:szCs w:val="20"/>
    </w:rPr>
  </w:style>
  <w:style w:type="paragraph" w:styleId="ListParagraph">
    <w:name w:val="List Paragraph"/>
    <w:basedOn w:val="Normal"/>
    <w:uiPriority w:val="1"/>
    <w:qFormat w:val="1"/>
    <w:pPr>
      <w:ind w:left="1540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3E7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E76F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E76F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disd.net/Page/186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EOq4Fdgf7UUARYmnvKqKOkzeQ==">CgMxLjA4AHIhMVlOQWNsYnRWTWdpdGZMUzNoZVAwdVhBQWE5bXhTN3JP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2025-01-16T16:31:00Z</dcterms:created>
  <dc:creator>Melaynee Broadstreet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m107 Google Docs Renderer</vt:lpwstr>
  </property>
</Properties>
</file>