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2533650" cy="1228725"/>
            <wp:effectExtent b="0" l="0" r="0" t="0"/>
            <wp:docPr descr="Copy of sps_logo2012_2C" id="34" name="image2.jpg"/>
            <a:graphic>
              <a:graphicData uri="http://schemas.openxmlformats.org/drawingml/2006/picture">
                <pic:pic>
                  <pic:nvPicPr>
                    <pic:cNvPr descr="Copy of sps_logo2012_2C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28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2559050</wp:posOffset>
                </wp:positionH>
                <wp:positionV relativeFrom="paragraph">
                  <wp:posOffset>-6349</wp:posOffset>
                </wp:positionV>
                <wp:extent cx="4406900" cy="3810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151440" y="3780000"/>
                          <a:ext cx="438912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2559050</wp:posOffset>
                </wp:positionH>
                <wp:positionV relativeFrom="paragraph">
                  <wp:posOffset>-6349</wp:posOffset>
                </wp:positionV>
                <wp:extent cx="4406900" cy="38100"/>
                <wp:effectExtent b="0" l="0" r="0" t="0"/>
                <wp:wrapNone/>
                <wp:docPr id="3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069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3627438</wp:posOffset>
                </wp:positionH>
                <wp:positionV relativeFrom="paragraph">
                  <wp:posOffset>249238</wp:posOffset>
                </wp:positionV>
                <wp:extent cx="3028950" cy="766792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40098" y="3414240"/>
                          <a:ext cx="30118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Superintendent: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Mike Redmond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Program Coordinator: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Andrea Rients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3627438</wp:posOffset>
                </wp:positionH>
                <wp:positionV relativeFrom="paragraph">
                  <wp:posOffset>249238</wp:posOffset>
                </wp:positionV>
                <wp:extent cx="3028950" cy="766792"/>
                <wp:effectExtent b="0" l="0" r="0" t="0"/>
                <wp:wrapNone/>
                <wp:docPr id="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8950" cy="7667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40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Xaqa Waalidku u Leeyahay Diidmada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Adeegyada Bartayaasha Luuqadaha Badan iyo Imtixaanka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Waxaan muujinayaa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inaanan rabin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 ilmahaygu ka qaybqaato Multilingual Learner program Dugsiga dadweynaha ee Shakopee adoo diiday adeegyada.  Waan ogahay in ubadkaygu uu u qalmo helida adeegyada, sida adeegyada loo bixinayo, iyo waxa hadafyada waxbarida u noqon lahaayeen ilmahayga.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Waxaa looga baahan yahay gobolka MN in dhammaan ardayda xaqa u leh in ay helaan adeegyada ay ka qaybgalaan imtixaanka, xataa haddii adeegyada la diiday. 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Fadlan muuji ka-qaybgalka ilmahaaga adiga oo calaamadaynaya sanduuqa ku habboon.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Ma sameeyo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waxaan rabaa in ilmahaygu ka qaybqaato barnaamijka bartayaasha luuqadaha badan.</w:t>
      </w:r>
    </w:p>
    <w:p w:rsidR="00000000" w:rsidDel="00000000" w:rsidP="00000000" w:rsidRDefault="00000000" w:rsidRPr="00000000" w14:paraId="00000012">
      <w:pPr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Ma sameeyo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waxaan rabaa in ilmahaygu ka qayb galo imtixaanka ACCESS.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Inkastoo aan diiday adeegyada,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ilmahayga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karo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ka qayb qaado imtixaanka ACCESS.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 </w:t>
        <w:tab/>
        <w:t xml:space="preserve">_____________</w:t>
        <w:tab/>
        <w:t xml:space="preserve">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Magaca Ardayga</w:t>
        <w:tab/>
        <w:tab/>
        <w:tab/>
        <w:tab/>
        <w:tab/>
        <w:tab/>
        <w:tab/>
        <w:t xml:space="preserve">fasalka</w:t>
        <w:tab/>
        <w:tab/>
        <w:tab/>
        <w:t xml:space="preserve">Taariikhda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           </w:t>
        <w:tab/>
        <w:t xml:space="preserve">_____________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Saxeexa Waalidka/Masuulka</w:t>
        <w:tab/>
        <w:tab/>
        <w:tab/>
        <w:tab/>
        <w:tab/>
        <w:t xml:space="preserve">                     Taariikhda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RETAIN A COPY OF THIS FORM IN THE STUDENT’S PERMANENT RECORD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</w:rPr>
        <mc:AlternateContent>
          <mc:Choice Requires="wpg">
            <w:drawing>
              <wp:inline distB="0" distT="0" distL="114300" distR="114300">
                <wp:extent cx="4591050" cy="247650"/>
                <wp:effectExtent b="0" l="0" r="0" t="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060000" y="3665700"/>
                          <a:ext cx="457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AN EQUAL OPPORTUNITY EMPLOYER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4591050" cy="247650"/>
                <wp:effectExtent b="0" l="0" r="0" t="0"/>
                <wp:docPr id="3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1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b w:val="1"/>
          <w:bCs w:val="1"/>
          <w:sz w:val="22"/>
          <w:szCs w:val="22"/>
        </w:rPr>
        <mc:AlternateContent>
          <mc:Choice Requires="wpg">
            <w:drawing>
              <wp:inline distB="0" distT="0" distL="114300" distR="114300">
                <wp:extent cx="2393950" cy="669320"/>
                <wp:effectExtent b="0" l="0" r="0" t="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57280" y="3459960"/>
                          <a:ext cx="23774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1200 Town Square , Shakopee, MN 55379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(952) 496-5000 • fax: (952) 496-5056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*Also a TTY number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393950" cy="669320"/>
                <wp:effectExtent b="0" l="0" r="0" t="0"/>
                <wp:docPr id="3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3950" cy="6693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Somali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533650" cy="1228725"/>
            <wp:effectExtent b="0" l="0" r="0" t="0"/>
            <wp:wrapSquare wrapText="bothSides" distB="0" distT="0" distL="114300" distR="114300"/>
            <wp:docPr descr="Copy of sps_logo2012_2C" id="35" name="image1.png"/>
            <a:graphic>
              <a:graphicData uri="http://schemas.openxmlformats.org/drawingml/2006/picture">
                <pic:pic>
                  <pic:nvPicPr>
                    <pic:cNvPr descr="Copy of sps_logo2012_2C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28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Superintendent</w:t>
      </w:r>
      <w:r w:rsidDel="00000000" w:rsidR="00000000" w:rsidRPr="00000000">
        <w:rPr>
          <w:rtl w:val="0"/>
        </w:rPr>
        <w:t xml:space="preserve">:  Mike Redmond</w:t>
      </w:r>
    </w:p>
    <w:p w:rsidR="00000000" w:rsidDel="00000000" w:rsidP="00000000" w:rsidRDefault="00000000" w:rsidRPr="00000000" w14:paraId="0000002B">
      <w:pPr>
        <w:ind w:left="288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                  Program Coordinator:</w:t>
      </w:r>
      <w:r w:rsidDel="00000000" w:rsidR="00000000" w:rsidRPr="00000000">
        <w:rPr>
          <w:rtl w:val="0"/>
        </w:rPr>
        <w:t xml:space="preserve"> Andrea Rients</w:t>
      </w:r>
    </w:p>
    <w:p w:rsidR="00000000" w:rsidDel="00000000" w:rsidP="00000000" w:rsidRDefault="00000000" w:rsidRPr="00000000" w14:paraId="0000002C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Parent’s Right to Refuse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Multilingual Learner Services and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am indicating that I do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want my child to participate in the Multilingual Learner program in Shakopee Public Schools by declining services.  I know that my child is eligible to receive services, how the services would be provided, and what the goals of instruction would be for my child.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 is required by the state of MN to have all students who are eligible to receive services participate in testing, even if services were declined.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indicate your child’s participation by checking the appropriate box.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not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want my child to participate in the Multilingual Learner program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not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want my child to participate in the ACCESS test.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Although I am declining services, my child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participate in the ACCESS test.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_______________________________________________</w:t>
        <w:tab/>
        <w:t xml:space="preserve">_____________</w:t>
        <w:tab/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of Student</w:t>
        <w:tab/>
        <w:tab/>
        <w:tab/>
        <w:tab/>
        <w:tab/>
        <w:tab/>
        <w:tab/>
        <w:t xml:space="preserve">Grade</w:t>
        <w:tab/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_______________________________________________</w:t>
        <w:tab/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Parent / Guardian Signature</w:t>
        <w:tab/>
        <w:tab/>
        <w:tab/>
        <w:tab/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RETAIN A COPY OF THIS FORM IN THE STUDENT’S PERMANENT RECORD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 EQUAL OPPORTUNITY EMPLOYER</w:t>
      </w:r>
    </w:p>
    <w:p w:rsidR="00000000" w:rsidDel="00000000" w:rsidP="00000000" w:rsidRDefault="00000000" w:rsidRPr="00000000" w14:paraId="00000041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1200 Town Square, Shakopee, MN 55379</w:t>
      </w:r>
    </w:p>
    <w:p w:rsidR="00000000" w:rsidDel="00000000" w:rsidP="00000000" w:rsidRDefault="00000000" w:rsidRPr="00000000" w14:paraId="00000043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(952) 496-5000 * fax: (952) 496-5056</w:t>
      </w:r>
    </w:p>
    <w:p w:rsidR="00000000" w:rsidDel="00000000" w:rsidP="00000000" w:rsidRDefault="00000000" w:rsidRPr="00000000" w14:paraId="00000044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*Also a TTY number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06AA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06AA8"/>
  </w:style>
  <w:style w:type="paragraph" w:styleId="Footer">
    <w:name w:val="footer"/>
    <w:basedOn w:val="Normal"/>
    <w:link w:val="FooterChar"/>
    <w:uiPriority w:val="99"/>
    <w:unhideWhenUsed w:val="1"/>
    <w:rsid w:val="00F06AA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06AA8"/>
  </w:style>
  <w:style w:type="paragraph" w:styleId="ListParagraph">
    <w:name w:val="List Paragraph"/>
    <w:basedOn w:val="Normal"/>
    <w:uiPriority w:val="34"/>
    <w:qFormat w:val="1"/>
    <w:rsid w:val="000970C7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4E7BD5"/>
    <w:pPr>
      <w:spacing w:after="100" w:afterAutospacing="1" w:before="100" w:beforeAutospacing="1"/>
    </w:pPr>
    <w:rPr>
      <w:lang w:val="en-US"/>
    </w:rPr>
  </w:style>
  <w:style w:type="character" w:styleId="apple-tab-span" w:customStyle="1">
    <w:name w:val="apple-tab-span"/>
    <w:basedOn w:val="DefaultParagraphFont"/>
    <w:rsid w:val="004E7BD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xoYjYtOCrRFjoYwHYQ8SQ6Lk3Q==">CgMxLjAyCGguZ2pkZ3hzOAByITF0emJEWlBJU2xjcVk4QjBaNVNxVzFhd2w3QTRkT3g3SA==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2023-10-25T19:55:00Z</dcterms:created>
</cp:coreProperties>
</file>