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MINUTES OF THE REORGANIZATION MEETING OF THE</w:t>
      </w:r>
    </w:p>
    <w:p w:rsidR="00000000" w:rsidDel="00000000" w:rsidP="00000000" w:rsidRDefault="00000000" w:rsidRPr="00000000" w14:paraId="00000002">
      <w:pPr>
        <w:jc w:val="center"/>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BOARD OF EDUCATION OF THE METROPOLITAN</w:t>
      </w:r>
    </w:p>
    <w:p w:rsidR="00000000" w:rsidDel="00000000" w:rsidP="00000000" w:rsidRDefault="00000000" w:rsidRPr="00000000" w14:paraId="00000003">
      <w:pPr>
        <w:jc w:val="center"/>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SCHOOL DISTRICT OF WABASH COUNTY</w:t>
      </w:r>
    </w:p>
    <w:p w:rsidR="00000000" w:rsidDel="00000000" w:rsidP="00000000" w:rsidRDefault="00000000" w:rsidRPr="00000000" w14:paraId="00000004">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CG Times" w:cs="CG Times" w:eastAsia="CG Times" w:hAnsi="CG Times"/>
          <w:sz w:val="24"/>
          <w:szCs w:val="24"/>
          <w:rtl w:val="0"/>
        </w:rPr>
        <w:tab/>
      </w:r>
      <w:r w:rsidDel="00000000" w:rsidR="00000000" w:rsidRPr="00000000">
        <w:rPr>
          <w:rFonts w:ascii="Times New Roman" w:cs="Times New Roman" w:eastAsia="Times New Roman" w:hAnsi="Times New Roman"/>
          <w:sz w:val="24"/>
          <w:szCs w:val="24"/>
          <w:rtl w:val="0"/>
        </w:rPr>
        <w:t xml:space="preserve">The annual reorganization meeting of the Board of Education of the Metropolitan School District of Wabash County, Indiana, was held at the Administrative Office at 204 N. 300 W., Wabash, Indiana, on January 13, 2026, at 6:00 p.m. (EST) pursuant to notice duly given to all members in accordance with I.C. 20-26-4-1 and the 2020 rules of the Board.</w:t>
      </w:r>
    </w:p>
    <w:p w:rsidR="00000000" w:rsidDel="00000000" w:rsidP="00000000" w:rsidRDefault="00000000" w:rsidRPr="00000000" w14:paraId="00000006">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color w:val="ff0000"/>
          <w:sz w:val="24"/>
          <w:szCs w:val="24"/>
          <w:highlight w:val="white"/>
        </w:rPr>
      </w:pPr>
      <w:bookmarkStart w:colFirst="0" w:colLast="0" w:name="_gjdgxs" w:id="0"/>
      <w:bookmarkEnd w:id="0"/>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color w:val="ff0000"/>
          <w:sz w:val="24"/>
          <w:szCs w:val="24"/>
          <w:highlight w:val="white"/>
          <w:rtl w:val="0"/>
        </w:rPr>
        <w:t xml:space="preserve">MSDWC School Board met in regular session on January 13, 2026, at 6:00 p.m. at the Central Office.  We will continue to livestream the meeting on Facebook Live.  </w:t>
      </w:r>
    </w:p>
    <w:p w:rsidR="00000000" w:rsidDel="00000000" w:rsidP="00000000" w:rsidRDefault="00000000" w:rsidRPr="00000000" w14:paraId="00000008">
      <w:pPr>
        <w:jc w:val="both"/>
        <w:rPr>
          <w:rFonts w:ascii="Times New Roman" w:cs="Times New Roman" w:eastAsia="Times New Roman" w:hAnsi="Times New Roman"/>
          <w:b w:val="1"/>
          <w:bCs w:val="1"/>
          <w:color w:val="ff0000"/>
          <w:sz w:val="24"/>
          <w:szCs w:val="24"/>
          <w:highlight w:val="white"/>
        </w:rPr>
      </w:pPr>
      <w:bookmarkStart w:colFirst="0" w:colLast="0" w:name="_ndvt2yu08zjj" w:id="1"/>
      <w:bookmarkEnd w:id="1"/>
      <w:r w:rsidDel="00000000" w:rsidR="00000000" w:rsidRPr="00000000">
        <w:rPr>
          <w:rtl w:val="0"/>
        </w:rPr>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Fonts w:ascii="Times" w:cs="Times" w:eastAsia="Times" w:hAnsi="Times"/>
          <w:sz w:val="24"/>
          <w:szCs w:val="24"/>
          <w:rtl w:val="0"/>
        </w:rPr>
        <w:t xml:space="preserve">Scott Haupert, Board President, called the meeting to order. Chris Kuhn, Superintendent, Tim Drake, Chief Academic Officer were present, and Travis Hueston, Chief Financial Officer.  On call of the roll the members of the Board were shown to be present as follows: Matt Driscoll, Christian Rosen, Jeff Porter, and Kevin Bowman. Also present were </w:t>
      </w:r>
      <w:r w:rsidDel="00000000" w:rsidR="00000000" w:rsidRPr="00000000">
        <w:rPr>
          <w:rFonts w:ascii="Times New Roman" w:cs="Times New Roman" w:eastAsia="Times New Roman" w:hAnsi="Times New Roman"/>
          <w:sz w:val="24"/>
          <w:szCs w:val="24"/>
          <w:rtl w:val="0"/>
        </w:rPr>
        <w:t xml:space="preserve">Josh Petruniw, Gary Dawson, Frankie Dawson, Brian Ridgeway, and Sherry Ridgeway. </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0" w:firstLine="0"/>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 xml:space="preserve">Scott Haupert called for nominations for offices. Christian Rosen made a motion to nominate Scott Haupert as President with Matt Driscoll seconding that motion, and unanimously carried. Matt Driscoll made a motion to nominate Christian Rosen as Vice-President with Jeff Porter seconding that motion, and unanimously carried. Christian Rosen made a motion to nominate Kevin Bowman as Secretary with Jeff Porter seconding that motion, and unanimously carried. Christian Rosen made a motion to nominate Jeff Porter as the Indiana School Board Association’s Legislative Liaison delegate, a second by Matt Driscoll, and unanimously carried. Christian Rosen made a motion to continue with Matt Driscoll being the representative of the Board of Managers at Heartland Career Center, a second by Jeff Porter, and unanimously carried. </w:t>
      </w:r>
    </w:p>
    <w:p w:rsidR="00000000" w:rsidDel="00000000" w:rsidP="00000000" w:rsidRDefault="00000000" w:rsidRPr="00000000" w14:paraId="0000000C">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D">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 xml:space="preserve">The Board requested the continuation of The Law Office of Downs, Tandy, &amp; Petruniw, P.C. as the Corporation Attorneys, at $220.00 per hour. Approval was granted upon a motion made by Kevin Bowman, a second Matt Driscoll, and unanimously carried. </w:t>
      </w:r>
    </w:p>
    <w:p w:rsidR="00000000" w:rsidDel="00000000" w:rsidP="00000000" w:rsidRDefault="00000000" w:rsidRPr="00000000" w14:paraId="0000000E">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F">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 xml:space="preserve">The request to retain current Corporation Treasurer Travis Hueston and Deputy Treasurer Laura Baer with a bond of $200,000.00, High School Bookkeepers with a bond of $20,000, and Elementary Bookkeepers with a bond of $10,000 were approved upon a motion made by Christian Rosen, a second by Matt Driscoll, and unanimously carried. </w:t>
      </w:r>
    </w:p>
    <w:p w:rsidR="00000000" w:rsidDel="00000000" w:rsidP="00000000" w:rsidRDefault="00000000" w:rsidRPr="00000000" w14:paraId="00000010">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1">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 xml:space="preserve">The recommendation to approve the salary of the Board members at 8 1⁄2% of the lowest starting salary of a teacher. The per diem will be $150.00 per attended regular School Board meeting. The Heartland Career Center Board representative will receive an additional per diem of $25.00 per meeting attended, not to exceed 12 meetings. It was approved upon a motion made by Christian Rosen, a second by Matt Driscoll, and unanimously carried. </w:t>
      </w:r>
    </w:p>
    <w:p w:rsidR="00000000" w:rsidDel="00000000" w:rsidP="00000000" w:rsidRDefault="00000000" w:rsidRPr="00000000" w14:paraId="00000012">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3">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 </w:t>
        <w:tab/>
        <w:t xml:space="preserve">The recommendation to approve the mileage rate for all school employees to be the same as the amount in the current teacher master contract ($.50/mile), was approved upon a motion made by Christian Rosen, a second by Jeff Porter, and unanimously carried.</w:t>
      </w:r>
    </w:p>
    <w:p w:rsidR="00000000" w:rsidDel="00000000" w:rsidP="00000000" w:rsidRDefault="00000000" w:rsidRPr="00000000" w14:paraId="00000014">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5">
      <w:pPr>
        <w:jc w:val="both"/>
        <w:rPr>
          <w:rFonts w:ascii="CG Times" w:cs="CG Times" w:eastAsia="CG Times" w:hAnsi="CG Times"/>
          <w:sz w:val="24"/>
          <w:szCs w:val="24"/>
        </w:rPr>
      </w:pPr>
      <w:bookmarkStart w:colFirst="0" w:colLast="0" w:name="_30j0zll" w:id="2"/>
      <w:bookmarkEnd w:id="2"/>
      <w:r w:rsidDel="00000000" w:rsidR="00000000" w:rsidRPr="00000000">
        <w:rPr>
          <w:rFonts w:ascii="CG Times" w:cs="CG Times" w:eastAsia="CG Times" w:hAnsi="CG Times"/>
          <w:sz w:val="24"/>
          <w:szCs w:val="24"/>
          <w:rtl w:val="0"/>
        </w:rPr>
        <w:tab/>
        <w:t xml:space="preserve">The recommendation to approve the continuation of the Board Scholarship was made by Kevin Bowman, a second by Jeff Porter, and unanimously carried. The Board gives one ($1,000.00) scholarship to a Northfield High School Graduating Senior and one ($1,000.00) to a Southwood High School Graduating Senior. </w:t>
      </w:r>
    </w:p>
    <w:p w:rsidR="00000000" w:rsidDel="00000000" w:rsidP="00000000" w:rsidRDefault="00000000" w:rsidRPr="00000000" w14:paraId="00000016">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7">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 xml:space="preserve">The recommendation to appoint the Superintendent of M.S.D. Wabash County, Chris Kuhn as the Local Education Officer for the ensuing year with authority to file applications for federal funds on behalf of the school corporation, was approved upon a motion made by Matt Driscoll, a second by Jeff Porter, and unanimously carried.</w:t>
      </w:r>
    </w:p>
    <w:p w:rsidR="00000000" w:rsidDel="00000000" w:rsidP="00000000" w:rsidRDefault="00000000" w:rsidRPr="00000000" w14:paraId="00000018">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9">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 xml:space="preserve">The recommendation to approve the continuation of the </w:t>
      </w:r>
      <w:r w:rsidDel="00000000" w:rsidR="00000000" w:rsidRPr="00000000">
        <w:rPr>
          <w:rFonts w:ascii="CG Times" w:cs="CG Times" w:eastAsia="CG Times" w:hAnsi="CG Times"/>
          <w:i w:val="1"/>
          <w:iCs w:val="1"/>
          <w:sz w:val="24"/>
          <w:szCs w:val="24"/>
          <w:rtl w:val="0"/>
        </w:rPr>
        <w:t xml:space="preserve">Indiana Plain Dealer</w:t>
      </w:r>
      <w:r w:rsidDel="00000000" w:rsidR="00000000" w:rsidRPr="00000000">
        <w:rPr>
          <w:rFonts w:ascii="CG Times" w:cs="CG Times" w:eastAsia="CG Times" w:hAnsi="CG Times"/>
          <w:sz w:val="24"/>
          <w:szCs w:val="24"/>
          <w:rtl w:val="0"/>
        </w:rPr>
        <w:t xml:space="preserve"> to place legal advertisements was approved upon a motion made by Christian Rosen, a second by Jeff Porter, and unanimously carried. </w:t>
      </w:r>
    </w:p>
    <w:p w:rsidR="00000000" w:rsidDel="00000000" w:rsidP="00000000" w:rsidRDefault="00000000" w:rsidRPr="00000000" w14:paraId="0000001A">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B">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 xml:space="preserve">The recommendation to continue participation with WMAP and HCC to facilitate better accountability with the State Board of Accounts and the Department of Education, was approved upon a motion made by Matt Driscoll, a second by Christian Rosen, and unanimously carried.</w:t>
      </w:r>
    </w:p>
    <w:p w:rsidR="00000000" w:rsidDel="00000000" w:rsidP="00000000" w:rsidRDefault="00000000" w:rsidRPr="00000000" w14:paraId="0000001C">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D">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 xml:space="preserve">The recommendation to approve Kevin Bowman as the School Board Appointment of a non-voting member to the County was approved upon a motion made by Christian Rosen, a second by Jeff Porter, and unanimously carried.</w:t>
      </w:r>
    </w:p>
    <w:p w:rsidR="00000000" w:rsidDel="00000000" w:rsidP="00000000" w:rsidRDefault="00000000" w:rsidRPr="00000000" w14:paraId="0000001E">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F">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 xml:space="preserve">There being no further business, the meeting was adjourned at 6:12 p.m.</w:t>
      </w:r>
    </w:p>
    <w:p w:rsidR="00000000" w:rsidDel="00000000" w:rsidP="00000000" w:rsidRDefault="00000000" w:rsidRPr="00000000" w14:paraId="00000020">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1">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2">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3">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4">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5">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6">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7">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8">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9">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A">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B">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C">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D">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E">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F">
      <w:pPr>
        <w:ind w:firstLine="720"/>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r>
    </w:p>
    <w:p w:rsidR="00000000" w:rsidDel="00000000" w:rsidP="00000000" w:rsidRDefault="00000000" w:rsidRPr="00000000" w14:paraId="00000030">
      <w:pPr>
        <w:ind w:firstLine="720"/>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31">
      <w:pPr>
        <w:ind w:firstLine="720"/>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32">
      <w:pPr>
        <w:ind w:left="2880" w:firstLine="720"/>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THE REORGANIZATION OF THE</w:t>
      </w:r>
    </w:p>
    <w:p w:rsidR="00000000" w:rsidDel="00000000" w:rsidP="00000000" w:rsidRDefault="00000000" w:rsidRPr="00000000" w14:paraId="00000033">
      <w:pPr>
        <w:ind w:left="3600" w:firstLine="0"/>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METROPOLITAN SCHOOL DISTRICT</w:t>
        <w:tab/>
        <w:tab/>
        <w:tab/>
        <w:t xml:space="preserve"> OF WABASH COUNTY, INDIANA</w:t>
      </w:r>
    </w:p>
    <w:p w:rsidR="00000000" w:rsidDel="00000000" w:rsidP="00000000" w:rsidRDefault="00000000" w:rsidRPr="00000000" w14:paraId="00000034">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35">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t xml:space="preserve">           ____________________________________</w:t>
      </w:r>
    </w:p>
    <w:p w:rsidR="00000000" w:rsidDel="00000000" w:rsidP="00000000" w:rsidRDefault="00000000" w:rsidRPr="00000000" w14:paraId="00000036">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t xml:space="preserve">          SCOTT HAUPERT, PRESIDENT</w:t>
      </w:r>
    </w:p>
    <w:p w:rsidR="00000000" w:rsidDel="00000000" w:rsidP="00000000" w:rsidRDefault="00000000" w:rsidRPr="00000000" w14:paraId="00000037">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38">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tab/>
        <w:t xml:space="preserve">____________________________________</w:t>
      </w:r>
    </w:p>
    <w:p w:rsidR="00000000" w:rsidDel="00000000" w:rsidP="00000000" w:rsidRDefault="00000000" w:rsidRPr="00000000" w14:paraId="00000039">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tab/>
        <w:t xml:space="preserve">CHRISTIAN ROSEN, VICE PRESIDENT</w:t>
      </w:r>
    </w:p>
    <w:p w:rsidR="00000000" w:rsidDel="00000000" w:rsidP="00000000" w:rsidRDefault="00000000" w:rsidRPr="00000000" w14:paraId="0000003A">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                                                          </w:t>
      </w:r>
    </w:p>
    <w:p w:rsidR="00000000" w:rsidDel="00000000" w:rsidP="00000000" w:rsidRDefault="00000000" w:rsidRPr="00000000" w14:paraId="0000003B">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tab/>
        <w:t xml:space="preserve">____________________________________</w:t>
      </w:r>
    </w:p>
    <w:p w:rsidR="00000000" w:rsidDel="00000000" w:rsidP="00000000" w:rsidRDefault="00000000" w:rsidRPr="00000000" w14:paraId="0000003C">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tab/>
        <w:t xml:space="preserve">MATT DRISCOLL, BOARD MEMBER</w:t>
      </w:r>
    </w:p>
    <w:p w:rsidR="00000000" w:rsidDel="00000000" w:rsidP="00000000" w:rsidRDefault="00000000" w:rsidRPr="00000000" w14:paraId="0000003D">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3E">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tab/>
        <w:t xml:space="preserve">___________________________________</w:t>
      </w:r>
    </w:p>
    <w:p w:rsidR="00000000" w:rsidDel="00000000" w:rsidP="00000000" w:rsidRDefault="00000000" w:rsidRPr="00000000" w14:paraId="0000003F">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tab/>
        <w:t xml:space="preserve">JEFF PORTER, BOARD MEMBER</w:t>
      </w:r>
    </w:p>
    <w:p w:rsidR="00000000" w:rsidDel="00000000" w:rsidP="00000000" w:rsidRDefault="00000000" w:rsidRPr="00000000" w14:paraId="00000040">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1">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2">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3">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ATTEST:</w:t>
      </w:r>
    </w:p>
    <w:p w:rsidR="00000000" w:rsidDel="00000000" w:rsidP="00000000" w:rsidRDefault="00000000" w:rsidRPr="00000000" w14:paraId="00000044">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5">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_________________________________</w:t>
      </w:r>
    </w:p>
    <w:p w:rsidR="00000000" w:rsidDel="00000000" w:rsidP="00000000" w:rsidRDefault="00000000" w:rsidRPr="00000000" w14:paraId="00000046">
      <w:pP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KEVIN BOWMAN, SECRETARY  </w:t>
      </w:r>
    </w:p>
    <w:p w:rsidR="00000000" w:rsidDel="00000000" w:rsidP="00000000" w:rsidRDefault="00000000" w:rsidRPr="00000000" w14:paraId="00000047">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8">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9">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A">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B">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C">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D">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E">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4F">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0">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1">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2">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3">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4">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5">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6">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7">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8">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9">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A">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B">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C">
      <w:pP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January 13, 2026</w:t>
      </w:r>
    </w:p>
    <w:sectPr>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 w:name="Courier"/>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w:cs="Courier" w:eastAsia="Courier" w:hAnsi="Courie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