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Honors RLA</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Gilbert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Honors RLA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Sierra Gilbert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t xml:space="preserve"> / </w:t>
      </w:r>
      <w:hyperlink r:id="rId7">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:2:30 - 3:15,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i w:val="1"/>
          <w:iCs w:val="1"/>
        </w:rPr>
      </w:pPr>
      <w:r w:rsidDel="00000000" w:rsidR="00000000" w:rsidRPr="00000000">
        <w:rPr>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04: Rhetorically Analyzing and Composing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Students also practice fundamentals of research by reading a variety of sources to gather and synthesize reliable, credible information in order to learn about a topic. Through a transfer of reading comprehension skills, students apply author’s craft to their own writing products.</w:t>
      </w:r>
    </w:p>
    <w:p w:rsidR="00000000" w:rsidDel="00000000" w:rsidP="00000000" w:rsidRDefault="00000000" w:rsidRPr="00000000" w14:paraId="00000012">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brainstorm/plan, draft, revise, and edit a multi-paragraph argumentative essay. Students apply author’s craft learned during argumentative text analysis to their own writing and presentation products. In revising, students review their texts for clarity, development, organization, style, word choice, and sentence variety. In editing, students focus on correcting errors in grammar and spelling in order to refine and polish their products.</w:t>
      </w:r>
      <w:r w:rsidDel="00000000" w:rsidR="00000000" w:rsidRPr="00000000">
        <w:rPr>
          <w:rtl w:val="0"/>
        </w:rPr>
      </w:r>
    </w:p>
    <w:p w:rsidR="00000000" w:rsidDel="00000000" w:rsidP="00000000" w:rsidRDefault="00000000" w:rsidRPr="00000000" w14:paraId="00000013">
      <w:pPr>
        <w:numPr>
          <w:ilvl w:val="1"/>
          <w:numId w:val="3"/>
        </w:numPr>
        <w:spacing w:after="0" w:afterAutospacing="0" w:before="0" w:beforeAutospacing="0" w:lineRule="auto"/>
        <w:ind w:left="1440" w:hanging="360"/>
      </w:pPr>
      <w:r w:rsidDel="00000000" w:rsidR="00000000" w:rsidRPr="00000000">
        <w:rPr>
          <w:b w:val="1"/>
          <w:bCs w:val="1"/>
          <w:rtl w:val="0"/>
        </w:rPr>
        <w:t xml:space="preserve">TEKS: 8.1 (A-D), 8.2 (A-C), 8.3 A, 8.4 A, 8.5 (A-I), 8.6 (A-J), 8.8(Ei-Eiii), 8.8F, 8.9 (A-G), 8.10(A), 8.10 (Bi-Biii), 8.10 C, 8.10 (Di-Dvii), 8.10 E, 8.11C, 8.12 (D-G), 8.12 (Hi-Hiii), 8.12 (I-J)</w:t>
      </w:r>
      <w:r w:rsidDel="00000000" w:rsidR="00000000" w:rsidRPr="00000000">
        <w:rPr>
          <w:rtl w:val="0"/>
        </w:rPr>
      </w:r>
    </w:p>
    <w:p w:rsidR="00000000" w:rsidDel="00000000" w:rsidP="00000000" w:rsidRDefault="00000000" w:rsidRPr="00000000" w14:paraId="00000014">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rtl w:val="0"/>
        </w:rPr>
      </w:r>
    </w:p>
    <w:p w:rsidR="00000000" w:rsidDel="00000000" w:rsidP="00000000" w:rsidRDefault="00000000" w:rsidRPr="00000000" w14:paraId="00000016">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05: Interpretation and Response across Genres</w:t>
      </w:r>
    </w:p>
    <w:p w:rsidR="00000000" w:rsidDel="00000000" w:rsidP="00000000" w:rsidRDefault="00000000" w:rsidRPr="00000000" w14:paraId="00000017">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8">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9">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Collaboration, students engage in the peer review process to discuss and share ideas about the writing of others, including commentary on genre characteristics, author’s craft, the writing process, and personal reflections.</w:t>
      </w:r>
    </w:p>
    <w:p w:rsidR="00000000" w:rsidDel="00000000" w:rsidP="00000000" w:rsidRDefault="00000000" w:rsidRPr="00000000" w14:paraId="0000001A">
      <w:pPr>
        <w:numPr>
          <w:ilvl w:val="1"/>
          <w:numId w:val="3"/>
        </w:numPr>
        <w:spacing w:after="0" w:afterAutospacing="0" w:before="0" w:beforeAutospacing="0" w:lineRule="auto"/>
        <w:ind w:left="1440" w:hanging="360"/>
        <w:rPr>
          <w:b w:val="1"/>
          <w:bCs w:val="1"/>
          <w:u w:val="none"/>
        </w:rPr>
      </w:pPr>
      <w:r w:rsidDel="00000000" w:rsidR="00000000" w:rsidRPr="00000000">
        <w:rPr>
          <w:b w:val="1"/>
          <w:bCs w:val="1"/>
          <w:rtl w:val="0"/>
        </w:rPr>
        <w:t xml:space="preserve">TEKS: 8.1 (A-D), 8.2 (A-C), 8.3 A, 8.4 A, 8.5 (A-I), 8.6 (A-I), 8.7 (A-D), 8.8 (A-C), 8.8 (Di-Diii), 8.8(Ei-Eiii), 8.8F, 8.9 (A-G), 8.10(A), 8.10 (Bi-Biii), 8.10 C, 8.10 (Di-Dvii), 8.10 E, 8.11(A-C),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C">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06: Research-Based Synthesis, Creation, and Innovation</w:t>
      </w:r>
    </w:p>
    <w:p w:rsidR="00000000" w:rsidDel="00000000" w:rsidP="00000000" w:rsidRDefault="00000000" w:rsidRPr="00000000" w14:paraId="0000001E">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1F">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 plan, draft, revise, edit, and publish a formal argumentative research essay. Students support their position and ideas with paraphrased and directly quoted text from credible sources, and apply proper academic formatting for these referenced sources with in-text citations and a Works Cited/Bibliography page. Students also use the writing process to create visual research presentations that include credible and clear information, employing a variety of modes such as images, charts, audio, and/or video to effectively communicate an argument.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in both the argumentative research essay and visual presentation. Students also compose correspondence with other writers to support their decisions as authors.</w:t>
      </w:r>
    </w:p>
    <w:p w:rsidR="00000000" w:rsidDel="00000000" w:rsidP="00000000" w:rsidRDefault="00000000" w:rsidRPr="00000000" w14:paraId="00000020">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1">
      <w:pPr>
        <w:numPr>
          <w:ilvl w:val="1"/>
          <w:numId w:val="3"/>
        </w:numPr>
        <w:spacing w:after="0" w:afterAutospacing="0" w:before="0" w:beforeAutospacing="0" w:lineRule="auto"/>
        <w:ind w:left="1440" w:hanging="360"/>
        <w:rPr>
          <w:b w:val="1"/>
          <w:bCs w:val="1"/>
        </w:rPr>
      </w:pPr>
      <w:r w:rsidDel="00000000" w:rsidR="00000000" w:rsidRPr="00000000">
        <w:rPr>
          <w:b w:val="1"/>
          <w:bCs w:val="1"/>
          <w:rtl w:val="0"/>
        </w:rPr>
        <w:t xml:space="preserve">TEKS: 8.1 (A-D), 8.2 (A-C), 8.3 A, 8.4 A, 8.5 (A-I), 8.6 (A-I), 8.8 (A-C), 8.8 (Di-Diii), 8.8(Ei-Eiii), 8.8F, 8.9 (A-G), 8.10(A), 8.10 (Bi-Biii), 8.10 C, 8.10 (Di-Dvii), 8.10 E, 8.11(A-C)</w:t>
      </w:r>
    </w:p>
    <w:p w:rsidR="00000000" w:rsidDel="00000000" w:rsidP="00000000" w:rsidRDefault="00000000" w:rsidRPr="00000000" w14:paraId="00000022">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3">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5">
      <w:pPr>
        <w:numPr>
          <w:ilvl w:val="1"/>
          <w:numId w:val="2"/>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6">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Oliver Jones and Sierra Gilbert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 Id="rId7" Type="http://schemas.openxmlformats.org/officeDocument/2006/relationships/hyperlink" Target="mailto:srgilbert@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