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Third Grade Syllabus-Outline First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Staubus, Ms. Ray, Mrs. Cooper, Mrs. Ashley</w:t>
      </w:r>
      <w:r w:rsidDel="00000000" w:rsidR="00000000" w:rsidRPr="00000000">
        <w:rPr>
          <w:b w:val="1"/>
          <w:bCs w:val="1"/>
          <w:sz w:val="28"/>
          <w:szCs w:val="28"/>
          <w:rtl w:val="0"/>
        </w:rPr>
        <w:t xml:space="preserve"> – </w:t>
      </w:r>
      <w:r w:rsidDel="00000000" w:rsidR="00000000" w:rsidRPr="00000000">
        <w:rPr>
          <w:b w:val="1"/>
          <w:bCs w:val="1"/>
          <w:sz w:val="28"/>
          <w:szCs w:val="28"/>
          <w:rtl w:val="0"/>
        </w:rPr>
        <w:t xml:space="preserve">Lake Dallas</w:t>
      </w:r>
      <w:r w:rsidDel="00000000" w:rsidR="00000000" w:rsidRPr="00000000">
        <w:rPr>
          <w:b w:val="1"/>
          <w:bCs w:val="1"/>
          <w:sz w:val="28"/>
          <w:szCs w:val="28"/>
          <w:rtl w:val="0"/>
        </w:rPr>
        <w:t xml:space="preserve"> Elementary School</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The Viking Age</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immerses students in the lives of the ancient Norse, using both informational and literary text to convey information about the Vikings, their culture, and their explorations. During this unit, students also participate in a Quest, an immersive, digital, narrative experience that helps them experience what life was like in Viking communities, where they work collaboratively to make decisions in the Viking manner. Student writing focuses on the characters they are reading about as they compare and contrast, analyze, and imagine new narratives for them.</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Astronomy: Our Solar System and Beyond</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learn about astronomy and the universe around us as they read about the sun, planets, our moon, asteroids, comets, meteors, galaxies, stars, and important figures in the history of space exploration, including Nicolaus Copernicus and Dr. Mae Jemison. The formal writing piece for the Astronomy Unit is a multi-day informative project that describes a day in the life of an astronaut on the International Space Station. </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Learning From the Land: Native American Regions and Cultures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builds upon what students have learned previously about the first known inhabitants of North America. Students will learn how some Native Americans first migrated from Asia to North America, and how scientists think they dispersed throughout the continents of North America and South America. Additionally, students will learn details about how Native Americans adapted to the environment of the region in which they settled, how their ways of obtaining food changed over the years, and how that adaptation shaped their cultural identity. </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09: Travelers From Other Lands: Early Explorations of North America</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reviews what students have already learned about the early European exploration of North America and takes a deeper look at the motivations behind it, how those motivations changed over time, and how the European explorers and settlers interacted with the Native Americans already inhabiting the continent. Students will learn details about the voyages of Christopher Columbus; the conquistadors Juan Ponce de León, Hernando de Soto, and Francisco Vasquez de Coronado; and the explorers John Cabot, Henry Hudson, and Samuel de Champlain. </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Colonial America</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Learning Objectives: This unit builds upon what students have learned about the exploration and settlement of North America by Native Americans and Europeans and provides details about the way in which the climate, geography, and motivations of the settlers influenced life in each of the thirteen colonies. Students will learn more about how the English colonies were established and observe similarities and differences among the colonies of North Carolina, Virginia, South Carolina, Massachusetts, New Jersey, and Pennsylvania. Finally, students will hear a brief overview of the events leading to the signing of the Declaration of Independence, the Revolutionary War, and the establishment of the United States as its own nation</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All That Jazz</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the vibrant music, poetry, and culture of the Jazz Age in the United States. They will discover how famous writers and musicians such as Langston Hughes, Louis Armstrong, Billie Holiday, Melba Liston, Tito Puente, and Miles Davis helped the jazz art form take root in the South, then spread to the North as part of the Harlem Renaissance. Students will perform guided research to further explore both the history of jazz and how it influences the music of today. Students will write a short research essay about a famous jazz musician, a short essay about a contemporary musician from Texas, and give a presentation about their research. </w:t>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Multiplication and Area</w:t>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area as an attribute of two-dimensional figures, including using multiplication to create area models to build concepts of area measurement, arithmetic properties using area models, and applications of area using side lengths of rectangular figures</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Fractions as Numbers on the Number Line</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fractions as equal partitions of a whole, composition and decomposition of fractions, comparison of fractions, and equivalent fractions using number lines as models to determine their distance from zero. </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Financial Literacy and Data</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exploring concepts related to financial literacy; summarizing data sets with multiple categories using frequency tables, pictographs, bar graphs, and dot plots; solving one- and two-step problems involving categorical data; and representing real-world relationships using number pairs in tables. </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Geometry and Measurement Word Problems</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solving word problems in a variety of contexts using all four operations, classifying and sorting two- and three-dimensional figures based on geometric attributes, and solving problems related to perimeter and area.</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Processes that Change Earth</w:t>
      </w:r>
      <w:r w:rsidDel="00000000" w:rsidR="00000000" w:rsidRPr="00000000">
        <w:rPr>
          <w:rtl w:val="0"/>
        </w:rPr>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combines student expectations related to changes to both rocks and soils that make up the Earth and the surface of the Earth. Students will investigate how the weathering of rock and the decomposition of plant and animal remains form soil. They will model that the surface of the Earth is constantly changing and that some changes occur in a short period, including volcanic eruptions, earthquakes, and landslides.</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the Solar System</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in the solar system. Students will identify the order of the planets in relation to the Sun. They will also model and explain the positions and orbits of the Earth, Sun, and Moon.</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Investigating Ecosystems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interactions among living and nonliving components of ecosystems and the impact of environmental changes on organisms and systems. Examples of environmental changes may include: temperature, precipitation, and natural events, such as floods and droughts. Students will also identify fossils as evidence of past living organisms and environments, including common Texas fossils, through analyzing images and models.</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Investigating Structures and Functions of Organisms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addresses the student expectation that animals’ structures function to help them survive within their environments.</w:t>
      </w:r>
    </w:p>
    <w:p w:rsidR="00000000" w:rsidDel="00000000" w:rsidP="00000000" w:rsidRDefault="00000000" w:rsidRPr="00000000" w14:paraId="00000027">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Investigating Life Cycles</w:t>
      </w:r>
    </w:p>
    <w:p w:rsidR="00000000" w:rsidDel="00000000" w:rsidP="00000000" w:rsidRDefault="00000000" w:rsidRPr="00000000" w14:paraId="0000002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explore, illustrate, and compare life cycles in organisms, such as beetles, crickets, radishes, or lima beans. Students will explore these student expectations through analyzing models and observing the life cycles developing in terrariums.</w:t>
      </w:r>
    </w:p>
    <w:p w:rsidR="00000000" w:rsidDel="00000000" w:rsidP="00000000" w:rsidRDefault="00000000" w:rsidRPr="00000000" w14:paraId="00000029">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Governing Communities</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structure and functions of government.  As students continue to explore the concept of communities it is important to learn about how communities are governed. As human communities grew to encompass large territories and increased in population numbers, it became necessary to create political systems to manage the territory and the interactions between individuals. A study of the structure and functions of government along with a study of civic participation is foundational to students understanding how societies utilize government and institutions to promote order, security, and stability and about how civically engaged citizens take informed action to improve the quality of life in the community.</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Running a Business in the Community</w:t>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economic concepts related to the free enterprise system. The Grade 3 curriculum builds from students’ previous economic studies about having a job, the difference between needs and wants, and the nature of producers and consumers. A review of those concepts in the context of economic choices may be beneficial to students. The Grade 3 curriculum introduces scarcity as a component of the free enterprise system. An understanding of supply and demand, budgeting, and scarcity is necessary step towards building economic and financial literacy.</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Making a Difference in the Community</w:t>
      </w:r>
    </w:p>
    <w:p w:rsidR="00000000" w:rsidDel="00000000" w:rsidP="00000000" w:rsidRDefault="00000000" w:rsidRPr="00000000" w14:paraId="0000002F">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actions by individuals and groups that improve the community. According to research, having positive role models helps children develop wholesome identities. Second only to parental influence, teachers and schools provide children with other positive influences in helping children develop their identities. By studying how individuals and groups contribute to the community, students gain an understanding of the importance of civic engagement for the well-being of communities.</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Mrs. Staubus, Ms. Ray, Mrs. Cooper, Mrs. Ashley</w:t>
      </w:r>
    </w:p>
    <w:p w:rsidR="00000000" w:rsidDel="00000000" w:rsidP="00000000" w:rsidRDefault="00000000" w:rsidRPr="00000000" w14:paraId="00000033">
      <w:pPr>
        <w:pStyle w:val="Heading1"/>
        <w:keepNext w:val="0"/>
        <w:keepLines w:val="0"/>
        <w:spacing w:before="480" w:lineRule="auto"/>
        <w:rPr>
          <w:b w:val="1"/>
          <w:bCs w:val="1"/>
          <w:sz w:val="36"/>
          <w:szCs w:val="36"/>
        </w:rPr>
      </w:pPr>
      <w:bookmarkStart w:colFirst="0" w:colLast="0" w:name="_6b5kp0io60fl" w:id="4"/>
      <w:bookmarkEnd w:id="4"/>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36"/>
          <w:szCs w:val="36"/>
        </w:rPr>
      </w:pPr>
      <w:bookmarkStart w:colFirst="0" w:colLast="0" w:name="_1anf8b855mqj" w:id="5"/>
      <w:bookmarkEnd w:id="5"/>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36"/>
          <w:szCs w:val="36"/>
        </w:rPr>
      </w:pPr>
      <w:bookmarkStart w:colFirst="0" w:colLast="0" w:name="_om46bf5fj1d" w:id="6"/>
      <w:bookmarkEnd w:id="6"/>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