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First Grade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Bassham, Mrs. Starkey, Mrs. Freeman, &amp; Mrs. Medeiros</w:t>
      </w:r>
    </w:p>
    <w:p w:rsidR="00000000" w:rsidDel="00000000" w:rsidP="00000000" w:rsidRDefault="00000000" w:rsidRPr="00000000" w14:paraId="00000003">
      <w:pPr>
        <w:pStyle w:val="Heading2"/>
        <w:keepNext w:val="0"/>
        <w:keepLines w:val="0"/>
        <w:spacing w:after="80" w:lineRule="auto"/>
        <w:rPr>
          <w:b w:val="1"/>
          <w:bCs w:val="1"/>
          <w:sz w:val="28"/>
          <w:szCs w:val="28"/>
        </w:rPr>
      </w:pPr>
      <w:bookmarkStart w:colFirst="0" w:colLast="0" w:name="_5p3l9ykpvff7" w:id="2"/>
      <w:bookmarkEnd w:id="2"/>
      <w:r w:rsidDel="00000000" w:rsidR="00000000" w:rsidRPr="00000000">
        <w:rPr>
          <w:b w:val="1"/>
          <w:bCs w:val="1"/>
          <w:sz w:val="28"/>
          <w:szCs w:val="28"/>
          <w:rtl w:val="0"/>
        </w:rPr>
        <w:t xml:space="preserve">Lake Dallas</w:t>
      </w:r>
      <w:r w:rsidDel="00000000" w:rsidR="00000000" w:rsidRPr="00000000">
        <w:rPr>
          <w:b w:val="1"/>
          <w:bCs w:val="1"/>
          <w:sz w:val="28"/>
          <w:szCs w:val="28"/>
          <w:rtl w:val="0"/>
        </w:rPr>
        <w:t xml:space="preserve"> Elementary School</w:t>
      </w:r>
    </w:p>
    <w:p w:rsidR="00000000" w:rsidDel="00000000" w:rsidP="00000000" w:rsidRDefault="00000000" w:rsidRPr="00000000" w14:paraId="00000004">
      <w:pPr>
        <w:pStyle w:val="Heading3"/>
        <w:keepNext w:val="0"/>
        <w:keepLines w:val="0"/>
        <w:spacing w:before="280" w:lineRule="auto"/>
        <w:rPr>
          <w:b w:val="1"/>
          <w:bCs w:val="1"/>
          <w:color w:val="000000"/>
        </w:rPr>
      </w:pPr>
      <w:bookmarkStart w:colFirst="0" w:colLast="0" w:name="_vpps8yx4lb2d" w:id="3"/>
      <w:bookmarkEnd w:id="3"/>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7">
      <w:pPr>
        <w:pStyle w:val="Heading3"/>
        <w:keepNext w:val="0"/>
        <w:keepLines w:val="0"/>
        <w:spacing w:before="280" w:line="240" w:lineRule="auto"/>
        <w:rPr>
          <w:b w:val="1"/>
          <w:bCs w:val="1"/>
          <w:color w:val="000000"/>
          <w:sz w:val="24"/>
          <w:szCs w:val="24"/>
        </w:rPr>
      </w:pPr>
      <w:bookmarkStart w:colFirst="0" w:colLast="0" w:name="_bbtugmnqx207" w:id="4"/>
      <w:bookmarkEnd w:id="4"/>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8">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9">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The History of the Earth</w:t>
      </w:r>
    </w:p>
    <w:p w:rsidR="00000000" w:rsidDel="00000000" w:rsidP="00000000" w:rsidRDefault="00000000" w:rsidRPr="00000000" w14:paraId="0000000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introduction to the basics of geology and paleontology, students learn about the geographical features and characteristics of the layers of the Earth: the crust, the mantle, and the core. Students will learn how occurrences such as volcanoes and geysers provide information about the layers of the earth, and how rocks, minerals, and fossils document the history of living things on our planet.</w:t>
      </w:r>
    </w:p>
    <w:p w:rsidR="00000000" w:rsidDel="00000000" w:rsidP="00000000" w:rsidRDefault="00000000" w:rsidRPr="00000000" w14:paraId="0000000C">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Animals and Habitats: The World We Share</w:t>
      </w:r>
    </w:p>
    <w:p w:rsidR="00000000" w:rsidDel="00000000" w:rsidP="00000000" w:rsidRDefault="00000000" w:rsidRPr="00000000" w14:paraId="0000000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the wonders of the natural world, focusing on the interconnectedness of all living things with their physical environment and with one another. Students will learn about habitats and how to identify specific types and their related characteristics. They will learn to recognize different plants and animals as being indigenous to specific habitats and will begin to develop an understanding of how plants and animals develop unique characteristics or features that enable them to adapt to the climate and conditions of their environment.</w:t>
      </w:r>
    </w:p>
    <w:p w:rsidR="00000000" w:rsidDel="00000000" w:rsidP="00000000" w:rsidRDefault="00000000" w:rsidRPr="00000000" w14:paraId="0000000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Fairy Tales</w:t>
      </w:r>
    </w:p>
    <w:p w:rsidR="00000000" w:rsidDel="00000000" w:rsidP="00000000" w:rsidRDefault="00000000" w:rsidRPr="00000000" w14:paraId="0000000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fairy tales that have been favorites for generations, including “Sleeping Beauty,” “Rumpelstiltskin,” “The Frog Prince,” “Hansel and Gretel,” and “Jack and the Beanstalk.” Additionally, students will learn about the distinguishing elements of fairy tales which make them a unique type of fiction. They will consider problems and solutions, make interpretations, and compare and contrast different tales. Students will also recognize that fairy tales share the elements of character, plot, and setting that are found in other types of fiction.</w:t>
      </w:r>
    </w:p>
    <w:p w:rsidR="00000000" w:rsidDel="00000000" w:rsidP="00000000" w:rsidRDefault="00000000" w:rsidRPr="00000000" w14:paraId="00000010">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A New Nation: American Independence</w:t>
      </w:r>
    </w:p>
    <w:p w:rsidR="00000000" w:rsidDel="00000000" w:rsidP="00000000" w:rsidRDefault="00000000" w:rsidRPr="00000000" w14:paraId="0000001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birth of the United States of America as they are introduced to important historical figures and events in the story of how the thirteen colonies became an independent nation. From the establishment of the thirteen colonies through the conflicts that ensued between the colonies and Great Britain, students will learn how the British imposing taxes upon the colonies without representation led to the signing of the Declaration of Independence and the founding of a new nation. In addition to hearing about important historical figures including Betsy Ross, George Washington, and Benjamin Franklin, students will also focus on the roles of women, Native Americans, and African Americans during the Colonial era.</w:t>
      </w:r>
    </w:p>
    <w:p w:rsidR="00000000" w:rsidDel="00000000" w:rsidP="00000000" w:rsidRDefault="00000000" w:rsidRPr="00000000" w14:paraId="00000012">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Frontier Explorers</w:t>
      </w:r>
    </w:p>
    <w:p w:rsidR="00000000" w:rsidDel="00000000" w:rsidP="00000000" w:rsidRDefault="00000000" w:rsidRPr="00000000" w14:paraId="0000001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learn about the American frontier, explorers, and events that played an important role in the westward expansion of the United States. Students are introduced to early exploration of the American West and key figures such as Daniel Boone, Lewis and Clark, and Sacagawea. Students will learn about the hardships the colonists faced as they moved westward, including the challenge of crossing the Appalachian Mountains. In studying the explorations of Lewis and Clark as well as the Louisiana Purchase, students will understand the importance of the westward movement in expanding the United States.</w:t>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Adventure Stories: Tales from the Edges of the World</w:t>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diverse explorers, including Dr. Ellen Ochoa, Dr. Mae Jemison, and Jacques Cousteau, all models of perseverance and examples of what can be accomplished despite barriers and discrimination. Through these adventure stories, students will broaden their perspective of the world, while gathering facts to write an informational paragraph, which forms the basis for their culminating Gallery Walkthrough activity.</w:t>
        <w:br w:type="textWrapping"/>
      </w:r>
    </w:p>
    <w:p w:rsidR="00000000" w:rsidDel="00000000" w:rsidP="00000000" w:rsidRDefault="00000000" w:rsidRPr="00000000" w14:paraId="00000016">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p>
    <w:p w:rsidR="00000000" w:rsidDel="00000000" w:rsidP="00000000" w:rsidRDefault="00000000" w:rsidRPr="00000000" w14:paraId="00000017">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Ordering and Comparing Length Measurements as Numbers</w:t>
      </w:r>
    </w:p>
    <w:p w:rsidR="00000000" w:rsidDel="00000000" w:rsidP="00000000" w:rsidRDefault="00000000" w:rsidRPr="00000000" w14:paraId="0000001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linear measurement and data analysis.</w:t>
        <w:tab/>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Place Value, Comparison, Addition &amp; Subtraction to 40</w:t>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place value relationships in numbers up to 40, including the role of place value when adding and subtracting numbers. </w:t>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Identifying, Composing, and Partitioning Shapes</w:t>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part-whole relationships through a geometric lens. The part-whole relationships examined in this module include distinguishing attributes that define two-dimensional geometric figures; using attributes to identify, classify, sort, compose, and create two-dimensional figures; partitioning two-dimensional figures into halves and fourths; identifying examples and non-examples of halves and fourths; and telling time to the hour and half-hour. </w:t>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Place Value, Comparison, Understanding Income with Addition and Subtraction to 100</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composing, decomposing, representing, comparing, and ordering numbers up to 120; solving various problem types involving addition and subtraction within 20; using skip counting relationships to determine the value of a collection of coins; and exploring income, saving, spending, and giving.</w:t>
      </w:r>
      <w:r w:rsidDel="00000000" w:rsidR="00000000" w:rsidRPr="00000000">
        <w:rPr>
          <w:rtl w:val="0"/>
        </w:rPr>
      </w:r>
    </w:p>
    <w:p w:rsidR="00000000" w:rsidDel="00000000" w:rsidP="00000000" w:rsidRDefault="00000000" w:rsidRPr="00000000" w14:paraId="0000001F">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2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Rocks, Soil, and Bodies of Water</w:t>
      </w:r>
    </w:p>
    <w:p w:rsidR="00000000" w:rsidDel="00000000" w:rsidP="00000000" w:rsidRDefault="00000000" w:rsidRPr="00000000" w14:paraId="0000002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natural resources. They will start by investigating the properties of soil and how soil can be moved by water. Next, students will compare different natural bodies of water. Finally, students will identify how organisms utilize different resources and recognize the importance of water conservation.</w:t>
      </w:r>
    </w:p>
    <w:p w:rsidR="00000000" w:rsidDel="00000000" w:rsidP="00000000" w:rsidRDefault="00000000" w:rsidRPr="00000000" w14:paraId="0000002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Organisms and Environments</w:t>
      </w:r>
    </w:p>
    <w:p w:rsidR="00000000" w:rsidDel="00000000" w:rsidP="00000000" w:rsidRDefault="00000000" w:rsidRPr="00000000" w14:paraId="0000002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classify the basic needs of living things and analyze, and record examples of interdependence among organisms through food chains.</w:t>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Animal Structures and Functions</w:t>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The student will identify external structures of animals and compare how they help them to survive in their environment.</w:t>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08: Investigating Animal Life Cycles</w:t>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that animals undergo a series of predictable changes in their lives, which repeat as a cycle with their young. First, students will compare the ways that young animals resemble their parents, and they will conclude the unit by recording observations of basic life cycles. </w:t>
      </w:r>
    </w:p>
    <w:p w:rsidR="00000000" w:rsidDel="00000000" w:rsidP="00000000" w:rsidRDefault="00000000" w:rsidRPr="00000000" w14:paraId="0000002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Studying the Past</w:t>
      </w:r>
    </w:p>
    <w:p w:rsidR="00000000" w:rsidDel="00000000" w:rsidP="00000000" w:rsidRDefault="00000000" w:rsidRPr="00000000" w14:paraId="0000002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 students to the contributions made by several significant historical figures as well reviewing the concept of chronology. Examining the contributions made by historical figures is important for students understanding that history is made when people make decisions and take action.</w:t>
      </w:r>
    </w:p>
    <w:p w:rsidR="00000000" w:rsidDel="00000000" w:rsidP="00000000" w:rsidRDefault="00000000" w:rsidRPr="00000000" w14:paraId="0000002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Remembering Traditions</w:t>
      </w:r>
    </w:p>
    <w:p w:rsidR="00000000" w:rsidDel="00000000" w:rsidP="00000000" w:rsidRDefault="00000000" w:rsidRPr="00000000" w14:paraId="0000002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introduces students to holidays, celebrations, customs, traditions, and symbols important to families and communities in Texas and the United States. Studying about these cultural elements is important for understanding the cultural characteristics that unite communities in Texas and the United States.</w:t>
      </w:r>
    </w:p>
    <w:p w:rsidR="00000000" w:rsidDel="00000000" w:rsidP="00000000" w:rsidRDefault="00000000" w:rsidRPr="00000000" w14:paraId="0000002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Economic Decisions</w:t>
      </w:r>
    </w:p>
    <w:p w:rsidR="00000000" w:rsidDel="00000000" w:rsidP="00000000" w:rsidRDefault="00000000" w:rsidRPr="00000000" w14:paraId="0000002E">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related to making basic economic decisions. Students build on their knowledge of needs, wants, and jobs, presented in kindergarten, expanding their study to the concepts of goods, services, markets, and scarcity.  An understanding of fundamental economic concepts is an important step in developing students’ economic and financial literacy.</w:t>
      </w:r>
    </w:p>
    <w:p w:rsidR="00000000" w:rsidDel="00000000" w:rsidP="00000000" w:rsidRDefault="00000000" w:rsidRPr="00000000" w14:paraId="0000002F">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1">
      <w:pPr>
        <w:spacing w:after="240" w:before="240" w:lineRule="auto"/>
        <w:rPr>
          <w:b w:val="1"/>
          <w:bCs w:val="1"/>
          <w:sz w:val="36"/>
          <w:szCs w:val="36"/>
        </w:rPr>
      </w:pPr>
      <w:r w:rsidDel="00000000" w:rsidR="00000000" w:rsidRPr="00000000">
        <w:rPr>
          <w:sz w:val="24"/>
          <w:szCs w:val="24"/>
          <w:rtl w:val="0"/>
        </w:rPr>
        <w:t xml:space="preserve">Mrs. Starkey, Mrs. Medeiros, Mrs. Freeman, &amp; Mrs. Bassham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