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6"/>
          <w:szCs w:val="36"/>
        </w:rPr>
      </w:pPr>
      <w:bookmarkStart w:colFirst="0" w:colLast="0" w:name="_i3t6g6q1twmd" w:id="0"/>
      <w:bookmarkEnd w:id="0"/>
      <w:r w:rsidDel="00000000" w:rsidR="00000000" w:rsidRPr="00000000">
        <w:rPr>
          <w:b w:val="1"/>
          <w:bCs w:val="1"/>
          <w:sz w:val="36"/>
          <w:szCs w:val="36"/>
          <w:rtl w:val="0"/>
        </w:rPr>
        <w:t xml:space="preserve">Third Grade Syllabus-Outline First Semester </w:t>
      </w:r>
    </w:p>
    <w:p w:rsidR="00000000" w:rsidDel="00000000" w:rsidP="00000000" w:rsidRDefault="00000000" w:rsidRPr="00000000" w14:paraId="00000002">
      <w:pPr>
        <w:pStyle w:val="Heading2"/>
        <w:keepNext w:val="0"/>
        <w:keepLines w:val="0"/>
        <w:spacing w:after="80" w:lineRule="auto"/>
        <w:rPr>
          <w:b w:val="1"/>
          <w:bCs w:val="1"/>
          <w:sz w:val="28"/>
          <w:szCs w:val="28"/>
        </w:rPr>
      </w:pPr>
      <w:bookmarkStart w:colFirst="0" w:colLast="0" w:name="_5shqo8bptqbb" w:id="1"/>
      <w:bookmarkEnd w:id="1"/>
      <w:r w:rsidDel="00000000" w:rsidR="00000000" w:rsidRPr="00000000">
        <w:rPr>
          <w:b w:val="1"/>
          <w:bCs w:val="1"/>
          <w:sz w:val="26"/>
          <w:szCs w:val="26"/>
          <w:rtl w:val="0"/>
        </w:rPr>
        <w:t xml:space="preserve">Ms. Crane, Ms. Whitney, Ms. Petty, and Ms. Ramirez – Shady Shores Elementary</w: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bCs w:val="1"/>
          <w:color w:val="000000"/>
        </w:rPr>
      </w:pPr>
      <w:bookmarkStart w:colFirst="0" w:colLast="0" w:name="_vpps8yx4lb2d" w:id="2"/>
      <w:bookmarkEnd w:id="2"/>
      <w:r w:rsidDel="00000000" w:rsidR="00000000" w:rsidRPr="00000000">
        <w:rPr>
          <w:b w:val="1"/>
          <w:bCs w:val="1"/>
          <w:color w:val="000000"/>
          <w:rtl w:val="0"/>
        </w:rPr>
        <w:t xml:space="preserve">Spring 2026</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Welcome to 3rd Grade at Shady Shores Elementary! This syllabus outlines what your child will learn this semester, and how you can support their success. As required by Texas law (Senate Bill 12), this document serves as the instructional plan and is available for your review. We are excited to partner with you for a great semester!</w:t>
      </w:r>
    </w:p>
    <w:p w:rsidR="00000000" w:rsidDel="00000000" w:rsidP="00000000" w:rsidRDefault="00000000" w:rsidRPr="00000000" w14:paraId="00000006">
      <w:pPr>
        <w:pStyle w:val="Heading3"/>
        <w:keepNext w:val="0"/>
        <w:keepLines w:val="0"/>
        <w:spacing w:before="280" w:line="240" w:lineRule="auto"/>
        <w:rPr>
          <w:b w:val="1"/>
          <w:bCs w:val="1"/>
          <w:color w:val="000000"/>
          <w:sz w:val="24"/>
          <w:szCs w:val="24"/>
        </w:rPr>
      </w:pPr>
      <w:bookmarkStart w:colFirst="0" w:colLast="0" w:name="_bbtugmnqx207" w:id="3"/>
      <w:bookmarkEnd w:id="3"/>
      <w:r w:rsidDel="00000000" w:rsidR="00000000" w:rsidRPr="00000000">
        <w:rPr>
          <w:b w:val="1"/>
          <w:bCs w:val="1"/>
          <w:color w:val="000000"/>
          <w:sz w:val="24"/>
          <w:szCs w:val="24"/>
          <w:rtl w:val="0"/>
        </w:rPr>
        <w:t xml:space="preserve">What Your Child Will Learn</w:t>
      </w:r>
    </w:p>
    <w:p w:rsidR="00000000" w:rsidDel="00000000" w:rsidP="00000000" w:rsidRDefault="00000000" w:rsidRPr="00000000" w14:paraId="00000007">
      <w:pPr>
        <w:spacing w:after="240" w:before="240" w:line="240" w:lineRule="auto"/>
        <w:rPr>
          <w:sz w:val="24"/>
          <w:szCs w:val="24"/>
        </w:rPr>
      </w:pPr>
      <w:r w:rsidDel="00000000" w:rsidR="00000000" w:rsidRPr="00000000">
        <w:rPr>
          <w:sz w:val="24"/>
          <w:szCs w:val="24"/>
          <w:rtl w:val="0"/>
        </w:rPr>
        <w:t xml:space="preserve">This semester, we’ll focus on building skills in the following subjects, based on Texas state standards (TEKS). This is the instructional plan for your child’s class:</w:t>
      </w:r>
    </w:p>
    <w:p w:rsidR="00000000" w:rsidDel="00000000" w:rsidP="00000000" w:rsidRDefault="00000000" w:rsidRPr="00000000" w14:paraId="00000008">
      <w:pPr>
        <w:numPr>
          <w:ilvl w:val="0"/>
          <w:numId w:val="1"/>
        </w:numPr>
        <w:spacing w:after="0" w:afterAutospacing="0" w:before="240" w:line="240" w:lineRule="auto"/>
        <w:ind w:left="720" w:hanging="360"/>
        <w:rPr>
          <w:sz w:val="24"/>
          <w:szCs w:val="24"/>
        </w:rPr>
      </w:pPr>
      <w:r w:rsidDel="00000000" w:rsidR="00000000" w:rsidRPr="00000000">
        <w:rPr>
          <w:b w:val="1"/>
          <w:bCs w:val="1"/>
          <w:sz w:val="24"/>
          <w:szCs w:val="24"/>
          <w:rtl w:val="0"/>
        </w:rPr>
        <w:t xml:space="preserve">Reading &amp; Language Arts</w:t>
      </w:r>
      <w:r w:rsidDel="00000000" w:rsidR="00000000" w:rsidRPr="00000000">
        <w:rPr>
          <w:sz w:val="24"/>
          <w:szCs w:val="24"/>
          <w:rtl w:val="0"/>
        </w:rPr>
        <w:br w:type="textWrapping"/>
      </w:r>
    </w:p>
    <w:p w:rsidR="00000000" w:rsidDel="00000000" w:rsidP="00000000" w:rsidRDefault="00000000" w:rsidRPr="00000000" w14:paraId="00000009">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06: The Viking Age</w:t>
      </w:r>
    </w:p>
    <w:p w:rsidR="00000000" w:rsidDel="00000000" w:rsidP="00000000" w:rsidRDefault="00000000" w:rsidRPr="00000000" w14:paraId="0000000A">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immerses students in the lives of the ancient Norse, using both informational and literary text to convey information about the Vikings, their culture, and their explorations. During this unit, students also participate in a Quest, an immersive, digital, narrative experience that helps them experience what life was like in Viking communities, where they work collaboratively to make decisions in the Viking manner. Student writing focuses on the characters they are reading about as they compare and contrast, analyze, and imagine new narratives for them.</w:t>
      </w:r>
    </w:p>
    <w:p w:rsidR="00000000" w:rsidDel="00000000" w:rsidP="00000000" w:rsidRDefault="00000000" w:rsidRPr="00000000" w14:paraId="0000000B">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07: Astronomy: Our Solar System and Beyond</w:t>
      </w:r>
    </w:p>
    <w:p w:rsidR="00000000" w:rsidDel="00000000" w:rsidP="00000000" w:rsidRDefault="00000000" w:rsidRPr="00000000" w14:paraId="0000000C">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learn about astronomy and the universe around us as they read about the sun, planets, our moon, asteroids, comets, meteors, galaxies, stars, and important figures in the history of space exploration, including Nicolaus Copernicus and Dr. Mae Jemison. The formal writing piece for the Astronomy Unit is a multi-day informative project that describes a day in the life of an astronaut on the International Space Station. </w:t>
      </w:r>
    </w:p>
    <w:p w:rsidR="00000000" w:rsidDel="00000000" w:rsidP="00000000" w:rsidRDefault="00000000" w:rsidRPr="00000000" w14:paraId="0000000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08: Learning From the Land: Native American Regions and Cultures</w:t>
      </w:r>
    </w:p>
    <w:p w:rsidR="00000000" w:rsidDel="00000000" w:rsidP="00000000" w:rsidRDefault="00000000" w:rsidRPr="00000000" w14:paraId="0000000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builds upon what students have learned previously about the first known inhabitants of North America. Students will learn how some Native Americans first migrated from Asia to North America, and how scientists think they dispersed throughout the continents of North America and South America. Additionally, students will learn details about how Native Americans adapted to the environment of the region in which they settled, how their ways of obtaining food changed over the years, and how that adaptation shaped their cultural identity. </w:t>
      </w:r>
    </w:p>
    <w:p w:rsidR="00000000" w:rsidDel="00000000" w:rsidP="00000000" w:rsidRDefault="00000000" w:rsidRPr="00000000" w14:paraId="0000000F">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09: Travelers From Other Lands: Early Explorations of North America</w:t>
      </w:r>
    </w:p>
    <w:p w:rsidR="00000000" w:rsidDel="00000000" w:rsidP="00000000" w:rsidRDefault="00000000" w:rsidRPr="00000000" w14:paraId="0000001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reviews what students have already learned about the early European exploration of North America and takes a deeper look at the motivations behind it, how those motivations changed over time, and how the European explorers and settlers interacted with the Native Americans already inhabiting the continent. Students will learn details about the voyages of Christopher Columbus; the conquistadors Juan Ponce de León, Hernando de Soto, and Francisco Vasquez de Coronado; and the explorers John Cabot, Henry Hudson, and Samuel de Champlain. </w:t>
      </w:r>
    </w:p>
    <w:p w:rsidR="00000000" w:rsidDel="00000000" w:rsidP="00000000" w:rsidRDefault="00000000" w:rsidRPr="00000000" w14:paraId="00000011">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10: Colonial America</w:t>
      </w:r>
    </w:p>
    <w:p w:rsidR="00000000" w:rsidDel="00000000" w:rsidP="00000000" w:rsidRDefault="00000000" w:rsidRPr="00000000" w14:paraId="00000012">
      <w:pPr>
        <w:numPr>
          <w:ilvl w:val="2"/>
          <w:numId w:val="1"/>
        </w:numPr>
        <w:spacing w:after="0" w:afterAutospacing="0" w:before="0" w:beforeAutospacing="0" w:line="240" w:lineRule="auto"/>
        <w:ind w:left="2160" w:hanging="360"/>
        <w:rPr>
          <w:sz w:val="24"/>
          <w:szCs w:val="24"/>
          <w:u w:val="none"/>
        </w:rPr>
      </w:pPr>
      <w:r w:rsidDel="00000000" w:rsidR="00000000" w:rsidRPr="00000000">
        <w:rPr>
          <w:sz w:val="24"/>
          <w:szCs w:val="24"/>
          <w:rtl w:val="0"/>
        </w:rPr>
        <w:t xml:space="preserve">Learning Objectives: This unit builds upon what students have learned about the exploration and settlement of North America by Native Americans and Europeans and provides details about the way in which the climate, geography, and motivations of the settlers influenced life in each of the thirteen colonies. Students will learn more about how the English colonies were established and observe similarities and differences among the colonies of North Carolina, Virginia, South Carolina, Massachusetts, New Jersey, and Pennsylvania. Finally, students will hear a brief overview of the events leading to the signing of the Declaration of Independence, the Revolutionary War, and the establishment of the United States as its own nation</w:t>
      </w:r>
    </w:p>
    <w:p w:rsidR="00000000" w:rsidDel="00000000" w:rsidP="00000000" w:rsidRDefault="00000000" w:rsidRPr="00000000" w14:paraId="00000013">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11: All That Jazz</w:t>
      </w:r>
    </w:p>
    <w:p w:rsidR="00000000" w:rsidDel="00000000" w:rsidP="00000000" w:rsidRDefault="00000000" w:rsidRPr="00000000" w14:paraId="00000014">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learn about the vibrant music, poetry, and culture of the Jazz Age in the United States. They will discover how famous writers and musicians such as Langston Hughes, Louis Armstrong, Billie Holiday, Melba Liston, Tito Puente, and Miles Davis helped the jazz art form take root in the South, then spread to the North as part of the Harlem Renaissance. Students will perform guided research to further explore both the history of jazz and how it influences the music of today. Students will write a short research essay about a famous jazz musician, a short essay about a contemporary musician from Texas, and give a presentation about their research. </w:t>
      </w:r>
    </w:p>
    <w:p w:rsidR="00000000" w:rsidDel="00000000" w:rsidP="00000000" w:rsidRDefault="00000000" w:rsidRPr="00000000" w14:paraId="00000015">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Math</w:t>
      </w:r>
      <w:r w:rsidDel="00000000" w:rsidR="00000000" w:rsidRPr="00000000">
        <w:rPr>
          <w:sz w:val="24"/>
          <w:szCs w:val="24"/>
          <w:rtl w:val="0"/>
        </w:rPr>
        <w:br w:type="textWrapping"/>
      </w:r>
    </w:p>
    <w:p w:rsidR="00000000" w:rsidDel="00000000" w:rsidP="00000000" w:rsidRDefault="00000000" w:rsidRPr="00000000" w14:paraId="00000016">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4: Multiplication and Area</w:t>
      </w:r>
    </w:p>
    <w:p w:rsidR="00000000" w:rsidDel="00000000" w:rsidP="00000000" w:rsidRDefault="00000000" w:rsidRPr="00000000" w14:paraId="00000017">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area as an attribute of two-dimensional figures, including using multiplication to create area models to build concepts of area measurement, arithmetic properties using area models, and applications of area using side lengths of rectangular figures</w:t>
      </w:r>
      <w:r w:rsidDel="00000000" w:rsidR="00000000" w:rsidRPr="00000000">
        <w:rPr>
          <w:rtl w:val="0"/>
        </w:rPr>
      </w:r>
    </w:p>
    <w:p w:rsidR="00000000" w:rsidDel="00000000" w:rsidP="00000000" w:rsidRDefault="00000000" w:rsidRPr="00000000" w14:paraId="00000018">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5: Fractions as Numbers on the Number Line</w:t>
      </w:r>
      <w:r w:rsidDel="00000000" w:rsidR="00000000" w:rsidRPr="00000000">
        <w:rPr>
          <w:rtl w:val="0"/>
        </w:rPr>
      </w:r>
    </w:p>
    <w:p w:rsidR="00000000" w:rsidDel="00000000" w:rsidP="00000000" w:rsidRDefault="00000000" w:rsidRPr="00000000" w14:paraId="00000019">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understandings of fractions as equal partitions of a whole, composition and decomposition of fractions, comparison of fractions, and equivalent fractions using number lines as models to determine their distance from zero. </w:t>
      </w:r>
    </w:p>
    <w:p w:rsidR="00000000" w:rsidDel="00000000" w:rsidP="00000000" w:rsidRDefault="00000000" w:rsidRPr="00000000" w14:paraId="0000001A">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6: Financial Literacy and Data</w:t>
      </w:r>
    </w:p>
    <w:p w:rsidR="00000000" w:rsidDel="00000000" w:rsidP="00000000" w:rsidRDefault="00000000" w:rsidRPr="00000000" w14:paraId="0000001B">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exploring concepts related to financial literacy; summarizing data sets with multiple categories using frequency tables, pictographs, bar graphs, and dot plots; solving one- and two-step problems involving categorical data; and representing real-world relationships using number pairs in tables. </w:t>
      </w:r>
    </w:p>
    <w:p w:rsidR="00000000" w:rsidDel="00000000" w:rsidP="00000000" w:rsidRDefault="00000000" w:rsidRPr="00000000" w14:paraId="0000001C">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7: Geometry and Measurement Word Problems</w:t>
      </w:r>
    </w:p>
    <w:p w:rsidR="00000000" w:rsidDel="00000000" w:rsidP="00000000" w:rsidRDefault="00000000" w:rsidRPr="00000000" w14:paraId="0000001D">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solving word problems in a variety of contexts using all four operations, classifying and sorting two- and three-dimensional figures based on geometric attributes, and solving problems related to perimeter and area.</w:t>
      </w:r>
    </w:p>
    <w:p w:rsidR="00000000" w:rsidDel="00000000" w:rsidP="00000000" w:rsidRDefault="00000000" w:rsidRPr="00000000" w14:paraId="0000001E">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Science</w:t>
      </w:r>
      <w:r w:rsidDel="00000000" w:rsidR="00000000" w:rsidRPr="00000000">
        <w:rPr>
          <w:sz w:val="24"/>
          <w:szCs w:val="24"/>
          <w:rtl w:val="0"/>
        </w:rPr>
        <w:br w:type="textWrapping"/>
      </w:r>
    </w:p>
    <w:p w:rsidR="00000000" w:rsidDel="00000000" w:rsidP="00000000" w:rsidRDefault="00000000" w:rsidRPr="00000000" w14:paraId="0000001F">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06: Investigating Processes that Change Earth</w:t>
      </w:r>
      <w:r w:rsidDel="00000000" w:rsidR="00000000" w:rsidRPr="00000000">
        <w:rPr>
          <w:rtl w:val="0"/>
        </w:rPr>
      </w:r>
    </w:p>
    <w:p w:rsidR="00000000" w:rsidDel="00000000" w:rsidP="00000000" w:rsidRDefault="00000000" w:rsidRPr="00000000" w14:paraId="0000002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combines student expectations related to changes to both rocks and soils that make up the Earth and the surface of the Earth. Students will investigate how the weathering of rock and the decomposition of plant and animal remains form soil. They will model that the surface of the Earth is constantly changing and that some changes occur in a short period, including volcanic eruptions, earthquakes, and landslides.</w:t>
      </w:r>
    </w:p>
    <w:p w:rsidR="00000000" w:rsidDel="00000000" w:rsidP="00000000" w:rsidRDefault="00000000" w:rsidRPr="00000000" w14:paraId="00000021">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07: Investigating the Solar System</w:t>
      </w:r>
    </w:p>
    <w:p w:rsidR="00000000" w:rsidDel="00000000" w:rsidP="00000000" w:rsidRDefault="00000000" w:rsidRPr="00000000" w14:paraId="0000002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focus on objects in the solar system. Students will identify the order of the planets in relation to the Sun. They will also model and explain the positions and orbits of the Earth, Sun, and Moon.</w:t>
      </w:r>
    </w:p>
    <w:p w:rsidR="00000000" w:rsidDel="00000000" w:rsidP="00000000" w:rsidRDefault="00000000" w:rsidRPr="00000000" w14:paraId="00000023">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08: Investigating Ecosystems</w:t>
      </w:r>
    </w:p>
    <w:p w:rsidR="00000000" w:rsidDel="00000000" w:rsidP="00000000" w:rsidRDefault="00000000" w:rsidRPr="00000000" w14:paraId="00000024">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address the interactions among living and nonliving components of ecosystems and the impact of environmental changes on organisms and systems. Examples of environmental changes may include: temperature, precipitation, and natural events, such as floods and droughts. Students will also identify fossils as evidence of past living organisms and environments, including common Texas fossils, through analyzing images and models.</w:t>
      </w:r>
    </w:p>
    <w:p w:rsidR="00000000" w:rsidDel="00000000" w:rsidP="00000000" w:rsidRDefault="00000000" w:rsidRPr="00000000" w14:paraId="00000025">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09: Investigating Structures and Functions of Organisms</w:t>
      </w:r>
    </w:p>
    <w:p w:rsidR="00000000" w:rsidDel="00000000" w:rsidP="00000000" w:rsidRDefault="00000000" w:rsidRPr="00000000" w14:paraId="00000026">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addresses the student expectation that animals’ structures function to help them survive within their environments.</w:t>
      </w:r>
    </w:p>
    <w:p w:rsidR="00000000" w:rsidDel="00000000" w:rsidP="00000000" w:rsidRDefault="00000000" w:rsidRPr="00000000" w14:paraId="00000027">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10: Investigating Life Cycles</w:t>
      </w:r>
    </w:p>
    <w:p w:rsidR="00000000" w:rsidDel="00000000" w:rsidP="00000000" w:rsidRDefault="00000000" w:rsidRPr="00000000" w14:paraId="00000028">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explore, illustrate, and compare life cycles in organisms, such as beetles, crickets, radishes, or lima beans. Students will explore these student expectations through analyzing models and observing the life cycles developing in terrariums.</w:t>
      </w:r>
    </w:p>
    <w:p w:rsidR="00000000" w:rsidDel="00000000" w:rsidP="00000000" w:rsidRDefault="00000000" w:rsidRPr="00000000" w14:paraId="00000029">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Social Studies</w:t>
      </w:r>
      <w:r w:rsidDel="00000000" w:rsidR="00000000" w:rsidRPr="00000000">
        <w:rPr>
          <w:sz w:val="24"/>
          <w:szCs w:val="24"/>
          <w:rtl w:val="0"/>
        </w:rPr>
        <w:br w:type="textWrapping"/>
      </w:r>
    </w:p>
    <w:p w:rsidR="00000000" w:rsidDel="00000000" w:rsidP="00000000" w:rsidRDefault="00000000" w:rsidRPr="00000000" w14:paraId="0000002A">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04: Governing Communities</w:t>
      </w:r>
    </w:p>
    <w:p w:rsidR="00000000" w:rsidDel="00000000" w:rsidP="00000000" w:rsidRDefault="00000000" w:rsidRPr="00000000" w14:paraId="0000002B">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address the structure and functions of government.  As students continue to explore the concept of communities it is important to learn about how communities are governed. As human communities grew to encompass large territories and increased in population numbers, it became necessary to create political systems to manage the territory and the interactions between individuals. A study of the structure and functions of government along with a study of civic participation is foundational to students understanding how societies utilize government and institutions to promote order, security, and stability and about how civically engaged citizens take informed action to improve the quality of life in the community.</w:t>
      </w:r>
    </w:p>
    <w:p w:rsidR="00000000" w:rsidDel="00000000" w:rsidP="00000000" w:rsidRDefault="00000000" w:rsidRPr="00000000" w14:paraId="0000002C">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05: Running a Business in the Community</w:t>
      </w:r>
    </w:p>
    <w:p w:rsidR="00000000" w:rsidDel="00000000" w:rsidP="00000000" w:rsidRDefault="00000000" w:rsidRPr="00000000" w14:paraId="0000002D">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address economic concepts related to the free enterprise system. The Grade 3 curriculum builds from students’ previous economic studies about having a job, the difference between needs and wants, and the nature of producers and consumers. A review of those concepts in the context of economic choices may be beneficial to students. The Grade 3 curriculum introduces scarcity as a component of the free enterprise system. An understanding of supply and demand, budgeting, and scarcity is necessary step towards building economic and financial literacy.</w:t>
      </w:r>
    </w:p>
    <w:p w:rsidR="00000000" w:rsidDel="00000000" w:rsidP="00000000" w:rsidRDefault="00000000" w:rsidRPr="00000000" w14:paraId="0000002E">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06: Making a Difference in the Community</w:t>
      </w:r>
    </w:p>
    <w:p w:rsidR="00000000" w:rsidDel="00000000" w:rsidP="00000000" w:rsidRDefault="00000000" w:rsidRPr="00000000" w14:paraId="0000002F">
      <w:pPr>
        <w:numPr>
          <w:ilvl w:val="2"/>
          <w:numId w:val="1"/>
        </w:numPr>
        <w:spacing w:after="24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address actions by individuals and groups that improve the community. According to research, having positive role models helps children develop wholesome identities. Second only to parental influence, teachers and schools provide children with other positive influences in helping children develop their identities. By studying how individuals and groups contribute to the community, students gain an understanding of the importance of civic engagement for the well-being of communities.</w:t>
      </w:r>
    </w:p>
    <w:p w:rsidR="00000000" w:rsidDel="00000000" w:rsidP="00000000" w:rsidRDefault="00000000" w:rsidRPr="00000000" w14:paraId="00000030">
      <w:pPr>
        <w:spacing w:after="240" w:before="240" w:line="240" w:lineRule="auto"/>
        <w:rPr>
          <w:sz w:val="24"/>
          <w:szCs w:val="24"/>
        </w:rPr>
      </w:pPr>
      <w:r w:rsidDel="00000000" w:rsidR="00000000" w:rsidRPr="00000000">
        <w:rPr>
          <w:sz w:val="24"/>
          <w:szCs w:val="24"/>
          <w:rtl w:val="0"/>
        </w:rPr>
        <w:t xml:space="preserve">Thank you for partnering with us to make this semester successful for your child! If you have any questions, feel free to reach out.</w:t>
      </w:r>
    </w:p>
    <w:p w:rsidR="00000000" w:rsidDel="00000000" w:rsidP="00000000" w:rsidRDefault="00000000" w:rsidRPr="00000000" w14:paraId="00000031">
      <w:pPr>
        <w:spacing w:after="240" w:befor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32">
      <w:pPr>
        <w:pStyle w:val="Heading2"/>
        <w:keepNext w:val="0"/>
        <w:keepLines w:val="0"/>
        <w:spacing w:after="80" w:lineRule="auto"/>
        <w:rPr>
          <w:sz w:val="20"/>
          <w:szCs w:val="20"/>
          <w:highlight w:val="yellow"/>
        </w:rPr>
      </w:pPr>
      <w:bookmarkStart w:colFirst="0" w:colLast="0" w:name="_mts6irf0k6ya" w:id="4"/>
      <w:bookmarkEnd w:id="4"/>
      <w:r w:rsidDel="00000000" w:rsidR="00000000" w:rsidRPr="00000000">
        <w:rPr>
          <w:sz w:val="24"/>
          <w:szCs w:val="24"/>
          <w:rtl w:val="0"/>
        </w:rPr>
        <w:t xml:space="preserve">Ms. Crane, Ms. Whitney, Mrs. Petty, and Ms. Ramirez</w:t>
      </w:r>
      <w:r w:rsidDel="00000000" w:rsidR="00000000" w:rsidRPr="00000000">
        <w:rPr>
          <w:rtl w:val="0"/>
        </w:rPr>
      </w:r>
    </w:p>
    <w:p w:rsidR="00000000" w:rsidDel="00000000" w:rsidP="00000000" w:rsidRDefault="00000000" w:rsidRPr="00000000" w14:paraId="00000033">
      <w:pPr>
        <w:pStyle w:val="Heading1"/>
        <w:keepNext w:val="0"/>
        <w:keepLines w:val="0"/>
        <w:spacing w:before="480" w:lineRule="auto"/>
        <w:rPr>
          <w:b w:val="1"/>
          <w:bCs w:val="1"/>
          <w:sz w:val="36"/>
          <w:szCs w:val="36"/>
        </w:rPr>
      </w:pPr>
      <w:bookmarkStart w:colFirst="0" w:colLast="0" w:name="_6b5kp0io60fl" w:id="5"/>
      <w:bookmarkEnd w:id="5"/>
      <w:r w:rsidDel="00000000" w:rsidR="00000000" w:rsidRPr="00000000">
        <w:rPr>
          <w:rtl w:val="0"/>
        </w:rPr>
      </w:r>
    </w:p>
    <w:p w:rsidR="00000000" w:rsidDel="00000000" w:rsidP="00000000" w:rsidRDefault="00000000" w:rsidRPr="00000000" w14:paraId="00000034">
      <w:pPr>
        <w:pStyle w:val="Heading1"/>
        <w:keepNext w:val="0"/>
        <w:keepLines w:val="0"/>
        <w:spacing w:before="480" w:lineRule="auto"/>
        <w:rPr>
          <w:b w:val="1"/>
          <w:bCs w:val="1"/>
          <w:sz w:val="36"/>
          <w:szCs w:val="36"/>
        </w:rPr>
      </w:pPr>
      <w:bookmarkStart w:colFirst="0" w:colLast="0" w:name="_1anf8b855mqj" w:id="6"/>
      <w:bookmarkEnd w:id="6"/>
      <w:r w:rsidDel="00000000" w:rsidR="00000000" w:rsidRPr="00000000">
        <w:rPr>
          <w:rtl w:val="0"/>
        </w:rPr>
      </w:r>
    </w:p>
    <w:p w:rsidR="00000000" w:rsidDel="00000000" w:rsidP="00000000" w:rsidRDefault="00000000" w:rsidRPr="00000000" w14:paraId="00000035">
      <w:pPr>
        <w:pStyle w:val="Heading1"/>
        <w:keepNext w:val="0"/>
        <w:keepLines w:val="0"/>
        <w:spacing w:before="480" w:lineRule="auto"/>
        <w:rPr>
          <w:b w:val="1"/>
          <w:bCs w:val="1"/>
          <w:sz w:val="36"/>
          <w:szCs w:val="36"/>
        </w:rPr>
      </w:pPr>
      <w:bookmarkStart w:colFirst="0" w:colLast="0" w:name="_om46bf5fj1d" w:id="7"/>
      <w:bookmarkEnd w:id="7"/>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