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60" w:line="259" w:lineRule="auto"/>
        <w:ind w:left="1126" w:right="1121" w:firstLine="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Sierra Blanca Independent School District </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Grievance Process Timeline </w:t>
      </w:r>
    </w:p>
    <w:p w:rsidR="00000000" w:rsidDel="00000000" w:rsidP="00000000" w:rsidRDefault="00000000" w:rsidRPr="00000000" w14:paraId="00000003">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Informal Process </w:t>
      </w:r>
    </w:p>
    <w:p w:rsidR="00000000" w:rsidDel="00000000" w:rsidP="00000000" w:rsidRDefault="00000000" w:rsidRPr="00000000" w14:paraId="0000000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first step in the Sierra Blanca ISD grievance process is to try to resolve the issue informally by discussing it first with the campus principal, department head, or relevant administrator. If the issue is not resolved informally, a grievance may be filed. </w:t>
      </w:r>
    </w:p>
    <w:p w:rsidR="00000000" w:rsidDel="00000000" w:rsidP="00000000" w:rsidRDefault="00000000" w:rsidRPr="00000000" w14:paraId="00000005">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Level One Complaint </w:t>
      </w:r>
    </w:p>
    <w:p w:rsidR="00000000" w:rsidDel="00000000" w:rsidP="00000000" w:rsidRDefault="00000000" w:rsidRPr="00000000" w14:paraId="00000006">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Grievance forms must be filed: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1"/>
          <w:szCs w:val="21"/>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Within 60 days from the date on which the parent, student, employee, or other individual knew or had reason to know of the facts giving rise to the grievance.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1"/>
          <w:szCs w:val="21"/>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the parent, student, employee, or other individual engaged in informal attempts to resolve the grievance, then their deadline is the later of 90 days from the date upon which they knew or had reason to know of the facts giving rise to the grievance, or 30 days from the date upon which the District provided them information regarding how to file the grievance.</w:t>
      </w:r>
    </w:p>
    <w:p w:rsidR="00000000" w:rsidDel="00000000" w:rsidP="00000000" w:rsidRDefault="00000000" w:rsidRPr="00000000" w14:paraId="00000009">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Level One grievance conference shall be held no later than 10 days after the date the grievance was filed. </w:t>
      </w:r>
    </w:p>
    <w:p w:rsidR="00000000" w:rsidDel="00000000" w:rsidP="00000000" w:rsidRDefault="00000000" w:rsidRPr="00000000" w14:paraId="0000000A">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Level One Hearing Officer shall issue a decision no later than 20 days after the date the Level One grievance conference was held. </w:t>
      </w:r>
    </w:p>
    <w:p w:rsidR="00000000" w:rsidDel="00000000" w:rsidP="00000000" w:rsidRDefault="00000000" w:rsidRPr="00000000" w14:paraId="0000000B">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Level Two Complaint </w:t>
      </w:r>
    </w:p>
    <w:p w:rsidR="00000000" w:rsidDel="00000000" w:rsidP="00000000" w:rsidRDefault="00000000" w:rsidRPr="00000000" w14:paraId="0000000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the complaint cannot be resolved at the Level One stage, the grievant may file an appeal within 20 days of the date of the Level One decision. </w:t>
      </w:r>
    </w:p>
    <w:p w:rsidR="00000000" w:rsidDel="00000000" w:rsidP="00000000" w:rsidRDefault="00000000" w:rsidRPr="00000000" w14:paraId="0000000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grievant must submit the appeal to the Superintendent or the Superintendent’s designee. The Superintendent or their designee shall hold the Level Two grievance conference no later than 10 days after the date the appeal was filed.</w:t>
      </w:r>
    </w:p>
    <w:p w:rsidR="00000000" w:rsidDel="00000000" w:rsidP="00000000" w:rsidRDefault="00000000" w:rsidRPr="00000000" w14:paraId="0000000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Superintendent or their designee shall issue a decision no later than 20 days after the date the Level Two hearing was held. </w:t>
      </w:r>
    </w:p>
    <w:p w:rsidR="00000000" w:rsidDel="00000000" w:rsidP="00000000" w:rsidRDefault="00000000" w:rsidRPr="00000000" w14:paraId="0000000F">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Level Three Complaint </w:t>
      </w:r>
    </w:p>
    <w:p w:rsidR="00000000" w:rsidDel="00000000" w:rsidP="00000000" w:rsidRDefault="00000000" w:rsidRPr="00000000" w14:paraId="0000001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the complaint cannot be resolved at the Level Two stage, the grievant may file an appeal within 20 days of the date of the Level Two decision. </w:t>
      </w:r>
    </w:p>
    <w:p w:rsidR="00000000" w:rsidDel="00000000" w:rsidP="00000000" w:rsidRDefault="00000000" w:rsidRPr="00000000" w14:paraId="00000011">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grievant must submit the appeal to the Board. The Board shall hold a meeting to discuss the grievance no later than 60 days after the date on which the previous decision was made. </w:t>
      </w:r>
    </w:p>
    <w:p w:rsidR="00000000" w:rsidDel="00000000" w:rsidP="00000000" w:rsidRDefault="00000000" w:rsidRPr="00000000" w14:paraId="00000012">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Superintendent or designee shall inform the parent of the date, time, and place of the Board meeting at which the grievance will be on the agenda for presentation to the Board.</w:t>
      </w:r>
    </w:p>
    <w:p w:rsidR="00000000" w:rsidDel="00000000" w:rsidP="00000000" w:rsidRDefault="00000000" w:rsidRPr="00000000" w14:paraId="00000013">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Board shall issue a decision no later than 30 days after the date the Level Three hearing was held.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F3EF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F3EF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F3EF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F3EF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F3EF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F3EF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F3EF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F3EF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F3EF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F3EF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F3EF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F3EF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F3EF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F3EF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F3EF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F3EFD"/>
    <w:rPr>
      <w:i w:val="1"/>
      <w:iCs w:val="1"/>
      <w:color w:val="404040" w:themeColor="text1" w:themeTint="0000BF"/>
    </w:rPr>
  </w:style>
  <w:style w:type="paragraph" w:styleId="ListParagraph">
    <w:name w:val="List Paragraph"/>
    <w:basedOn w:val="Normal"/>
    <w:uiPriority w:val="34"/>
    <w:qFormat w:val="1"/>
    <w:rsid w:val="004F3EFD"/>
    <w:pPr>
      <w:ind w:left="720"/>
      <w:contextualSpacing w:val="1"/>
    </w:pPr>
  </w:style>
  <w:style w:type="character" w:styleId="IntenseEmphasis">
    <w:name w:val="Intense Emphasis"/>
    <w:basedOn w:val="DefaultParagraphFont"/>
    <w:uiPriority w:val="21"/>
    <w:qFormat w:val="1"/>
    <w:rsid w:val="004F3EFD"/>
    <w:rPr>
      <w:i w:val="1"/>
      <w:iCs w:val="1"/>
      <w:color w:val="0f4761" w:themeColor="accent1" w:themeShade="0000BF"/>
    </w:rPr>
  </w:style>
  <w:style w:type="paragraph" w:styleId="IntenseQuote">
    <w:name w:val="Intense Quote"/>
    <w:basedOn w:val="Normal"/>
    <w:next w:val="Normal"/>
    <w:link w:val="IntenseQuoteChar"/>
    <w:uiPriority w:val="30"/>
    <w:qFormat w:val="1"/>
    <w:rsid w:val="004F3EF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F3EFD"/>
    <w:rPr>
      <w:i w:val="1"/>
      <w:iCs w:val="1"/>
      <w:color w:val="0f4761" w:themeColor="accent1" w:themeShade="0000BF"/>
    </w:rPr>
  </w:style>
  <w:style w:type="character" w:styleId="IntenseReference">
    <w:name w:val="Intense Reference"/>
    <w:basedOn w:val="DefaultParagraphFont"/>
    <w:uiPriority w:val="32"/>
    <w:qFormat w:val="1"/>
    <w:rsid w:val="004F3EFD"/>
    <w:rPr>
      <w:b w:val="1"/>
      <w:bCs w:val="1"/>
      <w:smallCaps w:val="1"/>
      <w:color w:val="0f4761" w:themeColor="accent1" w:themeShade="0000BF"/>
      <w:spacing w:val="5"/>
    </w:rPr>
  </w:style>
  <w:style w:type="paragraph" w:styleId="Header">
    <w:name w:val="header"/>
    <w:basedOn w:val="Normal"/>
    <w:link w:val="HeaderChar"/>
    <w:uiPriority w:val="99"/>
    <w:unhideWhenUsed w:val="1"/>
    <w:rsid w:val="002271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71E7"/>
  </w:style>
  <w:style w:type="paragraph" w:styleId="Footer">
    <w:name w:val="footer"/>
    <w:basedOn w:val="Normal"/>
    <w:link w:val="FooterChar"/>
    <w:uiPriority w:val="99"/>
    <w:unhideWhenUsed w:val="1"/>
    <w:rsid w:val="002271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71E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rdu4vG7tb+buWqa4HcyubtJPw==">CgMxLjA4AHIhMVhMWlhxY2RjWHFBaU8tNzJ2X1BBMEtqbGVjcTRIUDFP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2025-11-10T23:53:00Z</dcterms:created>
  <dc:creator>Briah Gray</dc:creator>
</cp:coreProperties>
</file>