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73" w:rsidRPr="00FF321B" w:rsidRDefault="00C37373" w:rsidP="00C37373">
      <w:pPr>
        <w:rPr>
          <w:sz w:val="28"/>
          <w:szCs w:val="28"/>
        </w:rPr>
      </w:pPr>
    </w:p>
    <w:p w:rsidR="00BE4F03" w:rsidRDefault="00BE4F03" w:rsidP="002A021D">
      <w:pPr>
        <w:rPr>
          <w:sz w:val="28"/>
          <w:szCs w:val="28"/>
        </w:rPr>
      </w:pPr>
    </w:p>
    <w:p w:rsidR="00A37627" w:rsidRDefault="00A37627" w:rsidP="002A021D">
      <w:pPr>
        <w:rPr>
          <w:sz w:val="28"/>
          <w:szCs w:val="28"/>
        </w:rPr>
      </w:pPr>
    </w:p>
    <w:p w:rsidR="006942D4" w:rsidRPr="00F448CA" w:rsidRDefault="006942D4" w:rsidP="006942D4">
      <w:pPr>
        <w:rPr>
          <w:rFonts w:ascii="Century Gothic" w:hAnsi="Century Gothic"/>
        </w:rPr>
      </w:pPr>
      <w:r w:rsidRPr="00F448CA">
        <w:rPr>
          <w:rFonts w:ascii="Century Gothic" w:eastAsia="Calibri" w:hAnsi="Century Gothic" w:cs="Calibri"/>
        </w:rPr>
        <w:t>Dear Families,</w:t>
      </w:r>
    </w:p>
    <w:p w:rsidR="006942D4" w:rsidRDefault="006942D4" w:rsidP="006942D4">
      <w:pPr>
        <w:rPr>
          <w:rFonts w:ascii="Century Gothic" w:eastAsia="Calibri" w:hAnsi="Century Gothic" w:cs="Calibri"/>
        </w:rPr>
      </w:pPr>
    </w:p>
    <w:p w:rsidR="006942D4" w:rsidRPr="00F448CA" w:rsidRDefault="006942D4" w:rsidP="006942D4">
      <w:pPr>
        <w:rPr>
          <w:rFonts w:ascii="Century Gothic" w:hAnsi="Century Gothic"/>
        </w:rPr>
      </w:pPr>
      <w:r w:rsidRPr="00F448CA">
        <w:rPr>
          <w:rFonts w:ascii="Century Gothic" w:eastAsia="Calibri" w:hAnsi="Century Gothic" w:cs="Calibri"/>
        </w:rPr>
        <w:t>Welcome to our screening and monitoring program. Because your child’s first 5 years of life are so important, we want to help you provide the best start for your child. As part of this service, we provide the Ages &amp; Stages Questionnaires, Third Edition (</w:t>
      </w:r>
      <w:r w:rsidRPr="002470E2">
        <w:rPr>
          <w:rFonts w:ascii="Century Gothic" w:hAnsi="Century Gothic"/>
          <w:sz w:val="24"/>
        </w:rPr>
        <w:t>ASQ</w:t>
      </w:r>
      <w:r>
        <w:rPr>
          <w:rFonts w:ascii="Century Gothic" w:hAnsi="Century Gothic"/>
          <w:sz w:val="24"/>
        </w:rPr>
        <w:t xml:space="preserve">: </w:t>
      </w:r>
      <w:r w:rsidRPr="002470E2">
        <w:rPr>
          <w:rFonts w:ascii="Century Gothic" w:hAnsi="Century Gothic"/>
          <w:sz w:val="24"/>
        </w:rPr>
        <w:t>3</w:t>
      </w:r>
      <w:r w:rsidRPr="00F448CA">
        <w:rPr>
          <w:rFonts w:ascii="Century Gothic" w:eastAsia="Calibri" w:hAnsi="Century Gothic" w:cs="Calibri"/>
        </w:rPr>
        <w:t>), and the Ages and Stages: Social Emotional 2 (ASQ</w:t>
      </w:r>
      <w:proofErr w:type="gramStart"/>
      <w:r w:rsidRPr="00F448CA">
        <w:rPr>
          <w:rFonts w:ascii="Century Gothic" w:eastAsia="Calibri" w:hAnsi="Century Gothic" w:cs="Calibri"/>
        </w:rPr>
        <w:t>:SE:2</w:t>
      </w:r>
      <w:proofErr w:type="gramEnd"/>
      <w:r w:rsidRPr="00F448CA">
        <w:rPr>
          <w:rFonts w:ascii="Century Gothic" w:eastAsia="Calibri" w:hAnsi="Century Gothic" w:cs="Calibri"/>
        </w:rPr>
        <w:t xml:space="preserve">) to help you keep track of your child’s development. Developmental screening is very important, like vision and hearing screenings. The earlier delays </w:t>
      </w:r>
      <w:proofErr w:type="gramStart"/>
      <w:r w:rsidRPr="00F448CA">
        <w:rPr>
          <w:rFonts w:ascii="Century Gothic" w:eastAsia="Calibri" w:hAnsi="Century Gothic" w:cs="Calibri"/>
        </w:rPr>
        <w:t>are identified</w:t>
      </w:r>
      <w:proofErr w:type="gramEnd"/>
      <w:r w:rsidRPr="00F448CA">
        <w:rPr>
          <w:rFonts w:ascii="Century Gothic" w:eastAsia="Calibri" w:hAnsi="Century Gothic" w:cs="Calibri"/>
        </w:rPr>
        <w:t>, the earlier they can be addressed before they grow larger.</w:t>
      </w:r>
    </w:p>
    <w:p w:rsidR="006942D4" w:rsidRDefault="006942D4" w:rsidP="006942D4">
      <w:pPr>
        <w:rPr>
          <w:rFonts w:ascii="Century Gothic" w:eastAsia="Calibri" w:hAnsi="Century Gothic" w:cs="Calibri"/>
        </w:rPr>
      </w:pPr>
    </w:p>
    <w:p w:rsidR="006942D4" w:rsidRPr="00F448CA" w:rsidRDefault="006942D4" w:rsidP="006942D4">
      <w:pPr>
        <w:rPr>
          <w:rFonts w:ascii="Century Gothic" w:hAnsi="Century Gothic"/>
        </w:rPr>
      </w:pPr>
      <w:r w:rsidRPr="00F448CA">
        <w:rPr>
          <w:rFonts w:ascii="Century Gothic" w:eastAsia="Calibri" w:hAnsi="Century Gothic" w:cs="Calibri"/>
        </w:rPr>
        <w:t xml:space="preserve">The questionnaire </w:t>
      </w:r>
      <w:proofErr w:type="gramStart"/>
      <w:r w:rsidRPr="00F448CA">
        <w:rPr>
          <w:rFonts w:ascii="Century Gothic" w:eastAsia="Calibri" w:hAnsi="Century Gothic" w:cs="Calibri"/>
        </w:rPr>
        <w:t>will be provided</w:t>
      </w:r>
      <w:proofErr w:type="gramEnd"/>
      <w:r w:rsidRPr="00F448CA">
        <w:rPr>
          <w:rFonts w:ascii="Century Gothic" w:eastAsia="Calibri" w:hAnsi="Century Gothic" w:cs="Calibri"/>
        </w:rPr>
        <w:t xml:space="preserve"> at least one time per year. You </w:t>
      </w:r>
      <w:proofErr w:type="gramStart"/>
      <w:r w:rsidRPr="00F448CA">
        <w:rPr>
          <w:rFonts w:ascii="Century Gothic" w:eastAsia="Calibri" w:hAnsi="Century Gothic" w:cs="Calibri"/>
        </w:rPr>
        <w:t>will be asked</w:t>
      </w:r>
      <w:proofErr w:type="gramEnd"/>
      <w:r w:rsidRPr="00F448CA">
        <w:rPr>
          <w:rFonts w:ascii="Century Gothic" w:eastAsia="Calibri" w:hAnsi="Century Gothic" w:cs="Calibri"/>
        </w:rPr>
        <w:t xml:space="preserve"> to answer questions about some things your child can and cannot do. The questionnaire includes questions about your child’s communication, gross motor, fine motor, problem solving, personal social skills and interactions with adults and children. </w:t>
      </w:r>
    </w:p>
    <w:p w:rsidR="006942D4" w:rsidRDefault="006942D4" w:rsidP="006942D4">
      <w:pPr>
        <w:rPr>
          <w:rFonts w:ascii="Century Gothic" w:eastAsia="Calibri" w:hAnsi="Century Gothic" w:cs="Calibri"/>
        </w:rPr>
      </w:pPr>
    </w:p>
    <w:p w:rsidR="006942D4" w:rsidRPr="00F448CA" w:rsidRDefault="006942D4" w:rsidP="006942D4">
      <w:pPr>
        <w:rPr>
          <w:rFonts w:ascii="Century Gothic" w:hAnsi="Century Gothic"/>
        </w:rPr>
      </w:pPr>
      <w:r w:rsidRPr="00F448CA">
        <w:rPr>
          <w:rFonts w:ascii="Century Gothic" w:eastAsia="Calibri" w:hAnsi="Century Gothic" w:cs="Calibri"/>
        </w:rPr>
        <w:t xml:space="preserve"> If the questionnaire shows that your child is developing without concerns, we will provide some ideas about how to encourage your child’s development and provide the next questionnaire at the appropriate time. If the questionnaire shows some possible concerns, you </w:t>
      </w:r>
      <w:proofErr w:type="gramStart"/>
      <w:r w:rsidRPr="00F448CA">
        <w:rPr>
          <w:rFonts w:ascii="Century Gothic" w:eastAsia="Calibri" w:hAnsi="Century Gothic" w:cs="Calibri"/>
        </w:rPr>
        <w:t>will be contacted</w:t>
      </w:r>
      <w:proofErr w:type="gramEnd"/>
      <w:r w:rsidRPr="00F448CA">
        <w:rPr>
          <w:rFonts w:ascii="Century Gothic" w:eastAsia="Calibri" w:hAnsi="Century Gothic" w:cs="Calibri"/>
        </w:rPr>
        <w:t xml:space="preserve"> about getting a more involved evaluation for your child. Information </w:t>
      </w:r>
      <w:proofErr w:type="gramStart"/>
      <w:r w:rsidRPr="00F448CA">
        <w:rPr>
          <w:rFonts w:ascii="Century Gothic" w:eastAsia="Calibri" w:hAnsi="Century Gothic" w:cs="Calibri"/>
        </w:rPr>
        <w:t>will only be shared</w:t>
      </w:r>
      <w:proofErr w:type="gramEnd"/>
      <w:r w:rsidRPr="00F448CA">
        <w:rPr>
          <w:rFonts w:ascii="Century Gothic" w:eastAsia="Calibri" w:hAnsi="Century Gothic" w:cs="Calibri"/>
        </w:rPr>
        <w:t xml:space="preserve"> with other agencies with your written consent. We look forward to your participation in our program</w:t>
      </w:r>
    </w:p>
    <w:p w:rsidR="006942D4" w:rsidRDefault="006942D4" w:rsidP="006942D4">
      <w:pPr>
        <w:rPr>
          <w:rFonts w:ascii="Century Gothic" w:eastAsia="Calibri" w:hAnsi="Century Gothic" w:cs="Calibri"/>
        </w:rPr>
      </w:pPr>
    </w:p>
    <w:p w:rsidR="006942D4" w:rsidRPr="00F448CA" w:rsidRDefault="006942D4" w:rsidP="006942D4">
      <w:pPr>
        <w:rPr>
          <w:rFonts w:ascii="Century Gothic" w:eastAsia="Calibri" w:hAnsi="Century Gothic" w:cs="Calibri"/>
        </w:rPr>
      </w:pPr>
      <w:r>
        <w:rPr>
          <w:rFonts w:ascii="Century Gothic" w:eastAsia="Calibri" w:hAnsi="Century Gothic" w:cs="Calibri"/>
        </w:rPr>
        <w:t xml:space="preserve">Our district also collaborates with the Birth to Three Early Intervention program so that parents of infants and toddlers in our district can screen their child using the link provided below.  </w:t>
      </w:r>
      <w:r w:rsidRPr="00F448CA">
        <w:rPr>
          <w:rFonts w:ascii="Century Gothic" w:eastAsia="Calibri" w:hAnsi="Century Gothic" w:cs="Calibri"/>
        </w:rPr>
        <w:t>When completing your child’s profile, please answer the question, “Where does your child attend preschool</w:t>
      </w:r>
      <w:r>
        <w:rPr>
          <w:rFonts w:ascii="Century Gothic" w:eastAsia="Calibri" w:hAnsi="Century Gothic" w:cs="Calibri"/>
        </w:rPr>
        <w:t>?”</w:t>
      </w:r>
      <w:r w:rsidRPr="00F448CA">
        <w:rPr>
          <w:rFonts w:ascii="Century Gothic" w:eastAsia="Calibri" w:hAnsi="Century Gothic" w:cs="Calibri"/>
        </w:rPr>
        <w:t xml:space="preserve"> by noting ________________________________</w:t>
      </w:r>
      <w:proofErr w:type="gramStart"/>
      <w:r w:rsidRPr="00F448CA">
        <w:rPr>
          <w:rFonts w:ascii="Century Gothic" w:eastAsia="Calibri" w:hAnsi="Century Gothic" w:cs="Calibri"/>
        </w:rPr>
        <w:t>_  .</w:t>
      </w:r>
      <w:proofErr w:type="gramEnd"/>
      <w:r w:rsidRPr="00F448CA">
        <w:rPr>
          <w:rFonts w:ascii="Century Gothic" w:eastAsia="Calibri" w:hAnsi="Century Gothic" w:cs="Calibri"/>
        </w:rPr>
        <w:t xml:space="preserve"> Please complete the screening by </w:t>
      </w:r>
      <w:sdt>
        <w:sdtPr>
          <w:rPr>
            <w:rFonts w:ascii="Century Gothic" w:eastAsia="Calibri" w:hAnsi="Century Gothic" w:cs="Calibri"/>
          </w:rPr>
          <w:id w:val="1857680967"/>
          <w:placeholder>
            <w:docPart w:val="BB48B0B19A0C4361886DF1DADC732A52"/>
          </w:placeholder>
          <w:date>
            <w:dateFormat w:val="M/d/yyyy"/>
            <w:lid w:val="en-US"/>
            <w:storeMappedDataAs w:val="dateTime"/>
            <w:calendar w:val="gregorian"/>
          </w:date>
        </w:sdtPr>
        <w:sdtContent>
          <w:r w:rsidRPr="00F448CA">
            <w:rPr>
              <w:rFonts w:ascii="Century Gothic" w:eastAsia="Calibri" w:hAnsi="Century Gothic" w:cs="Calibri"/>
            </w:rPr>
            <w:t>_________</w:t>
          </w:r>
        </w:sdtContent>
      </w:sdt>
    </w:p>
    <w:p w:rsidR="006942D4" w:rsidRDefault="006942D4" w:rsidP="006942D4">
      <w:pPr>
        <w:rPr>
          <w:rFonts w:ascii="Century Gothic" w:eastAsia="Calibri" w:hAnsi="Century Gothic" w:cs="Calibri"/>
        </w:rPr>
      </w:pPr>
    </w:p>
    <w:p w:rsidR="006942D4" w:rsidRDefault="006942D4" w:rsidP="006942D4">
      <w:pPr>
        <w:rPr>
          <w:rFonts w:ascii="Century Gothic" w:eastAsia="Calibri" w:hAnsi="Century Gothic" w:cs="Calibri"/>
        </w:rPr>
      </w:pPr>
    </w:p>
    <w:p w:rsidR="006942D4" w:rsidRPr="00F448CA" w:rsidRDefault="006942D4" w:rsidP="006942D4">
      <w:pPr>
        <w:rPr>
          <w:rFonts w:ascii="Century Gothic" w:eastAsia="Calibri" w:hAnsi="Century Gothic" w:cs="Calibri"/>
        </w:rPr>
      </w:pPr>
      <w:r w:rsidRPr="00F448CA">
        <w:rPr>
          <w:rFonts w:ascii="Century Gothic" w:eastAsia="Calibri" w:hAnsi="Century Gothic" w:cs="Calibri"/>
        </w:rPr>
        <w:t>Please use the following link for the Ages and Stages Screening:</w:t>
      </w:r>
    </w:p>
    <w:p w:rsidR="006942D4" w:rsidRDefault="006942D4" w:rsidP="006942D4">
      <w:pPr>
        <w:rPr>
          <w:rFonts w:ascii="Century Gothic" w:eastAsia="Calibri" w:hAnsi="Century Gothic" w:cs="Calibri"/>
          <w:b/>
          <w:u w:val="single"/>
        </w:rPr>
      </w:pPr>
    </w:p>
    <w:p w:rsidR="006942D4" w:rsidRPr="003726F0" w:rsidRDefault="006942D4" w:rsidP="006942D4">
      <w:pPr>
        <w:rPr>
          <w:rFonts w:ascii="Century Gothic" w:eastAsia="Calibri" w:hAnsi="Century Gothic" w:cs="Calibri"/>
          <w:b/>
          <w:u w:val="single"/>
        </w:rPr>
      </w:pPr>
      <w:r w:rsidRPr="003726F0">
        <w:rPr>
          <w:rFonts w:ascii="Century Gothic" w:eastAsia="Calibri" w:hAnsi="Century Gothic" w:cs="Calibri"/>
          <w:b/>
          <w:u w:val="single"/>
        </w:rPr>
        <w:t>Children birth to 35 months of age:</w:t>
      </w:r>
    </w:p>
    <w:p w:rsidR="006942D4" w:rsidRDefault="006942D4" w:rsidP="006942D4">
      <w:pPr>
        <w:rPr>
          <w:rFonts w:ascii="Century Gothic" w:hAnsi="Century Gothic"/>
        </w:rPr>
      </w:pPr>
    </w:p>
    <w:p w:rsidR="006942D4" w:rsidRPr="00F448CA" w:rsidRDefault="006942D4" w:rsidP="006942D4">
      <w:pPr>
        <w:rPr>
          <w:rFonts w:ascii="Century Gothic" w:hAnsi="Century Gothic"/>
        </w:rPr>
      </w:pPr>
      <w:proofErr w:type="gramStart"/>
      <w:r w:rsidRPr="00F448CA">
        <w:rPr>
          <w:rFonts w:ascii="Century Gothic" w:hAnsi="Century Gothic"/>
        </w:rPr>
        <w:t>English :</w:t>
      </w:r>
      <w:proofErr w:type="gramEnd"/>
      <w:r w:rsidRPr="00F448CA">
        <w:rPr>
          <w:rFonts w:ascii="Century Gothic" w:hAnsi="Century Gothic" w:cs="Tahoma"/>
          <w:color w:val="474747"/>
          <w:sz w:val="17"/>
          <w:szCs w:val="17"/>
          <w:shd w:val="clear" w:color="auto" w:fill="F2F2F2"/>
        </w:rPr>
        <w:t xml:space="preserve"> </w:t>
      </w:r>
      <w:hyperlink r:id="rId8" w:history="1">
        <w:r w:rsidRPr="00F448CA">
          <w:rPr>
            <w:rStyle w:val="Hyperlink"/>
            <w:rFonts w:ascii="Century Gothic" w:hAnsi="Century Gothic"/>
          </w:rPr>
          <w:t>https://www.asqonline.com/family/c84b52</w:t>
        </w:r>
      </w:hyperlink>
    </w:p>
    <w:p w:rsidR="006942D4" w:rsidRDefault="006942D4" w:rsidP="006942D4">
      <w:pPr>
        <w:rPr>
          <w:rFonts w:ascii="Century Gothic" w:hAnsi="Century Gothic"/>
        </w:rPr>
      </w:pPr>
    </w:p>
    <w:p w:rsidR="006942D4" w:rsidRPr="00F448CA" w:rsidRDefault="006942D4" w:rsidP="006942D4">
      <w:pPr>
        <w:rPr>
          <w:rStyle w:val="Hyperlink"/>
          <w:rFonts w:ascii="Century Gothic" w:hAnsi="Century Gothic"/>
        </w:rPr>
      </w:pPr>
      <w:proofErr w:type="gramStart"/>
      <w:r w:rsidRPr="00F448CA">
        <w:rPr>
          <w:rFonts w:ascii="Century Gothic" w:hAnsi="Century Gothic"/>
        </w:rPr>
        <w:t>Spanish :</w:t>
      </w:r>
      <w:proofErr w:type="gramEnd"/>
      <w:r w:rsidRPr="00F448CA">
        <w:rPr>
          <w:rFonts w:ascii="Century Gothic" w:hAnsi="Century Gothic"/>
        </w:rPr>
        <w:t> </w:t>
      </w:r>
      <w:hyperlink r:id="rId9" w:history="1">
        <w:r w:rsidRPr="00F448CA">
          <w:rPr>
            <w:rStyle w:val="Hyperlink"/>
            <w:rFonts w:ascii="Century Gothic" w:hAnsi="Century Gothic"/>
          </w:rPr>
          <w:t>https://www.asqonline.com/family/7dea9a</w:t>
        </w:r>
      </w:hyperlink>
    </w:p>
    <w:p w:rsidR="006942D4" w:rsidRDefault="006942D4" w:rsidP="006942D4">
      <w:pPr>
        <w:rPr>
          <w:rStyle w:val="Hyperlink"/>
          <w:rFonts w:ascii="Century Gothic" w:hAnsi="Century Gothic"/>
          <w:b/>
          <w:color w:val="000000" w:themeColor="text1"/>
        </w:rPr>
      </w:pPr>
    </w:p>
    <w:p w:rsidR="006942D4" w:rsidRPr="003726F0" w:rsidRDefault="006942D4" w:rsidP="006942D4">
      <w:pPr>
        <w:rPr>
          <w:rStyle w:val="Hyperlink"/>
          <w:rFonts w:ascii="Century Gothic" w:hAnsi="Century Gothic"/>
          <w:b/>
          <w:color w:val="000000" w:themeColor="text1"/>
        </w:rPr>
      </w:pPr>
      <w:r w:rsidRPr="003726F0">
        <w:rPr>
          <w:rStyle w:val="Hyperlink"/>
          <w:rFonts w:ascii="Century Gothic" w:hAnsi="Century Gothic"/>
          <w:b/>
          <w:color w:val="000000" w:themeColor="text1"/>
        </w:rPr>
        <w:t>Children 36 Months to 60 months</w:t>
      </w:r>
    </w:p>
    <w:p w:rsidR="006942D4" w:rsidRDefault="006942D4" w:rsidP="006942D4">
      <w:pPr>
        <w:rPr>
          <w:rFonts w:ascii="Century Gothic" w:hAnsi="Century Gothic"/>
          <w:b/>
        </w:rPr>
      </w:pPr>
    </w:p>
    <w:p w:rsidR="006942D4" w:rsidRPr="00F448CA" w:rsidRDefault="006942D4" w:rsidP="006942D4">
      <w:pPr>
        <w:rPr>
          <w:rFonts w:ascii="Century Gothic" w:hAnsi="Century Gothic"/>
          <w:b/>
        </w:rPr>
      </w:pPr>
      <w:proofErr w:type="gramStart"/>
      <w:r w:rsidRPr="00F448CA">
        <w:rPr>
          <w:rFonts w:ascii="Century Gothic" w:hAnsi="Century Gothic"/>
          <w:b/>
        </w:rPr>
        <w:t>Smyrna  District</w:t>
      </w:r>
      <w:proofErr w:type="gramEnd"/>
      <w:r w:rsidRPr="00F448CA">
        <w:rPr>
          <w:rFonts w:ascii="Century Gothic" w:hAnsi="Century Gothic"/>
          <w:b/>
        </w:rPr>
        <w:t xml:space="preserve"> Links (children 3 – 5)</w:t>
      </w:r>
    </w:p>
    <w:p w:rsidR="006942D4" w:rsidRDefault="006942D4" w:rsidP="006942D4">
      <w:pPr>
        <w:rPr>
          <w:rFonts w:ascii="Century Gothic" w:hAnsi="Century Gothic"/>
        </w:rPr>
      </w:pPr>
    </w:p>
    <w:p w:rsidR="006942D4" w:rsidRPr="00F448CA" w:rsidRDefault="006942D4" w:rsidP="006942D4">
      <w:pPr>
        <w:rPr>
          <w:rFonts w:ascii="Century Gothic" w:hAnsi="Century Gothic" w:cs="Tahoma"/>
          <w:color w:val="474747"/>
          <w:sz w:val="17"/>
          <w:szCs w:val="17"/>
          <w:shd w:val="clear" w:color="auto" w:fill="F2F2F2"/>
        </w:rPr>
      </w:pPr>
      <w:r w:rsidRPr="00F448CA">
        <w:rPr>
          <w:rFonts w:ascii="Century Gothic" w:hAnsi="Century Gothic"/>
        </w:rPr>
        <w:t xml:space="preserve">English: </w:t>
      </w:r>
      <w:r w:rsidRPr="00F448CA">
        <w:rPr>
          <w:rFonts w:ascii="Century Gothic" w:hAnsi="Century Gothic" w:cs="Tahoma"/>
          <w:color w:val="474747"/>
          <w:sz w:val="17"/>
          <w:szCs w:val="17"/>
          <w:shd w:val="clear" w:color="auto" w:fill="F2F2F2"/>
        </w:rPr>
        <w:t xml:space="preserve"> </w:t>
      </w:r>
      <w:hyperlink r:id="rId10" w:history="1">
        <w:r w:rsidRPr="00F448CA">
          <w:rPr>
            <w:rStyle w:val="Hyperlink"/>
            <w:rFonts w:ascii="Century Gothic" w:hAnsi="Century Gothic"/>
          </w:rPr>
          <w:t>https://www.asqonline.com/family/480053</w:t>
        </w:r>
      </w:hyperlink>
      <w:r w:rsidRPr="00F448CA">
        <w:rPr>
          <w:rFonts w:ascii="Century Gothic" w:hAnsi="Century Gothic" w:cs="Tahoma"/>
          <w:color w:val="474747"/>
          <w:sz w:val="17"/>
          <w:szCs w:val="17"/>
          <w:shd w:val="clear" w:color="auto" w:fill="F2F2F2"/>
        </w:rPr>
        <w:t xml:space="preserve"> </w:t>
      </w:r>
    </w:p>
    <w:p w:rsidR="006942D4" w:rsidRDefault="006942D4" w:rsidP="006942D4">
      <w:pPr>
        <w:rPr>
          <w:rFonts w:ascii="Century Gothic" w:hAnsi="Century Gothic"/>
        </w:rPr>
      </w:pPr>
    </w:p>
    <w:p w:rsidR="006942D4" w:rsidRPr="00F448CA" w:rsidRDefault="006942D4" w:rsidP="006942D4">
      <w:pPr>
        <w:rPr>
          <w:rFonts w:ascii="Century Gothic" w:hAnsi="Century Gothic"/>
          <w:b/>
        </w:rPr>
      </w:pPr>
      <w:r w:rsidRPr="00F448CA">
        <w:rPr>
          <w:rFonts w:ascii="Century Gothic" w:hAnsi="Century Gothic"/>
        </w:rPr>
        <w:t>Spanish:</w:t>
      </w:r>
      <w:r w:rsidRPr="00F448CA">
        <w:rPr>
          <w:rFonts w:ascii="Century Gothic" w:hAnsi="Century Gothic" w:cs="Tahoma"/>
          <w:color w:val="474747"/>
          <w:sz w:val="17"/>
          <w:szCs w:val="17"/>
          <w:shd w:val="clear" w:color="auto" w:fill="FFFFFF"/>
        </w:rPr>
        <w:t xml:space="preserve">  </w:t>
      </w:r>
      <w:hyperlink r:id="rId11" w:history="1">
        <w:r w:rsidRPr="00F448CA">
          <w:rPr>
            <w:rStyle w:val="Hyperlink"/>
            <w:rFonts w:ascii="Century Gothic" w:hAnsi="Century Gothic"/>
          </w:rPr>
          <w:t>https://www.asqonline.com/family/ee9bbd</w:t>
        </w:r>
      </w:hyperlink>
    </w:p>
    <w:p w:rsidR="006942D4" w:rsidRDefault="006942D4" w:rsidP="006942D4">
      <w:pPr>
        <w:rPr>
          <w:rFonts w:ascii="Century Gothic" w:eastAsia="Calibri" w:hAnsi="Century Gothic" w:cs="Calibri"/>
        </w:rPr>
      </w:pPr>
    </w:p>
    <w:p w:rsidR="006942D4" w:rsidRPr="00F448CA" w:rsidRDefault="006942D4" w:rsidP="006942D4">
      <w:pPr>
        <w:rPr>
          <w:rFonts w:ascii="Century Gothic" w:eastAsia="Calibri" w:hAnsi="Century Gothic" w:cs="Calibri"/>
        </w:rPr>
      </w:pPr>
      <w:bookmarkStart w:id="0" w:name="_GoBack"/>
      <w:bookmarkEnd w:id="0"/>
      <w:r w:rsidRPr="00F448CA">
        <w:rPr>
          <w:rFonts w:ascii="Century Gothic" w:eastAsia="Calibri" w:hAnsi="Century Gothic" w:cs="Calibri"/>
        </w:rPr>
        <w:t>Thank you.</w:t>
      </w:r>
    </w:p>
    <w:p w:rsidR="00A37627" w:rsidRDefault="00A37627" w:rsidP="00A37627">
      <w:pPr>
        <w:jc w:val="center"/>
        <w:rPr>
          <w:rFonts w:ascii="Century Gothic" w:hAnsi="Century Gothic"/>
          <w:sz w:val="24"/>
        </w:rPr>
      </w:pPr>
    </w:p>
    <w:p w:rsidR="00A37627" w:rsidRPr="00C37373" w:rsidRDefault="00A37627" w:rsidP="002A021D">
      <w:pPr>
        <w:rPr>
          <w:sz w:val="28"/>
          <w:szCs w:val="28"/>
        </w:rPr>
      </w:pPr>
    </w:p>
    <w:sectPr w:rsidR="00A37627" w:rsidRPr="00C37373" w:rsidSect="00C73FFE">
      <w:headerReference w:type="default" r:id="rId12"/>
      <w:footerReference w:type="default" r:id="rId13"/>
      <w:pgSz w:w="12240" w:h="15840" w:code="1"/>
      <w:pgMar w:top="1296" w:right="1152" w:bottom="129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83" w:rsidRDefault="00E20583">
      <w:r>
        <w:separator/>
      </w:r>
    </w:p>
  </w:endnote>
  <w:endnote w:type="continuationSeparator" w:id="0">
    <w:p w:rsidR="00E20583" w:rsidRDefault="00E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9C" w:rsidRDefault="00AA189C" w:rsidP="00AA189C">
    <w:pPr>
      <w:pStyle w:val="Footer"/>
      <w:jc w:val="center"/>
      <w:rPr>
        <w:sz w:val="16"/>
      </w:rPr>
    </w:pPr>
  </w:p>
  <w:p w:rsidR="007E48D6" w:rsidRDefault="007E48D6" w:rsidP="007E48D6">
    <w:pPr>
      <w:pStyle w:val="Header"/>
      <w:jc w:val="center"/>
      <w:rPr>
        <w:color w:val="000000" w:themeColor="text1"/>
        <w:sz w:val="16"/>
        <w:szCs w:val="16"/>
      </w:rPr>
    </w:pPr>
    <w:r w:rsidRPr="00BE0A59">
      <w:rPr>
        <w:color w:val="000000" w:themeColor="text1"/>
        <w:sz w:val="16"/>
        <w:szCs w:val="16"/>
      </w:rPr>
      <w:t xml:space="preserve">The Smyrna School District does not discriminate in employment, educational programs, services or activities based on race, color, </w:t>
    </w:r>
  </w:p>
  <w:p w:rsidR="007E48D6" w:rsidRDefault="007E48D6" w:rsidP="007E48D6">
    <w:pPr>
      <w:pStyle w:val="Header"/>
      <w:jc w:val="center"/>
      <w:rPr>
        <w:color w:val="000000" w:themeColor="text1"/>
        <w:sz w:val="16"/>
        <w:szCs w:val="16"/>
      </w:rPr>
    </w:pPr>
    <w:proofErr w:type="gramStart"/>
    <w:r w:rsidRPr="00BE0A59">
      <w:rPr>
        <w:color w:val="000000" w:themeColor="text1"/>
        <w:sz w:val="16"/>
        <w:szCs w:val="16"/>
      </w:rPr>
      <w:t>marital</w:t>
    </w:r>
    <w:proofErr w:type="gramEnd"/>
    <w:r w:rsidRPr="00BE0A59">
      <w:rPr>
        <w:color w:val="000000" w:themeColor="text1"/>
        <w:sz w:val="16"/>
        <w:szCs w:val="16"/>
      </w:rPr>
      <w:t xml:space="preserve"> status, creed, religion, national origin, gender, age, genetic information, sexual orientation, gender identity, disability or any other</w:t>
    </w:r>
  </w:p>
  <w:p w:rsidR="0076694F" w:rsidRPr="00CF40E1" w:rsidRDefault="007E48D6" w:rsidP="00CF40E1">
    <w:pPr>
      <w:pStyle w:val="Header"/>
      <w:jc w:val="center"/>
      <w:rPr>
        <w:color w:val="000000" w:themeColor="text1"/>
        <w:sz w:val="16"/>
        <w:szCs w:val="16"/>
      </w:rPr>
    </w:pPr>
    <w:r w:rsidRPr="00BE0A59">
      <w:rPr>
        <w:color w:val="000000" w:themeColor="text1"/>
        <w:sz w:val="16"/>
        <w:szCs w:val="16"/>
      </w:rPr>
      <w:t xml:space="preserve"> </w:t>
    </w:r>
    <w:proofErr w:type="gramStart"/>
    <w:r w:rsidRPr="00BE0A59">
      <w:rPr>
        <w:color w:val="000000" w:themeColor="text1"/>
        <w:sz w:val="16"/>
        <w:szCs w:val="16"/>
      </w:rPr>
      <w:t>protected</w:t>
    </w:r>
    <w:proofErr w:type="gramEnd"/>
    <w:r w:rsidRPr="00BE0A59">
      <w:rPr>
        <w:color w:val="000000" w:themeColor="text1"/>
        <w:sz w:val="16"/>
        <w:szCs w:val="16"/>
      </w:rPr>
      <w:t xml:space="preserve"> category or status in accordance with state and federal laws.</w:t>
    </w:r>
    <w:r>
      <w:rPr>
        <w:color w:val="000000" w:themeColor="text1"/>
        <w:sz w:val="16"/>
        <w:szCs w:val="16"/>
      </w:rPr>
      <w:t xml:space="preserve"> </w:t>
    </w:r>
    <w:r w:rsidRPr="00BE0A59">
      <w:rPr>
        <w:color w:val="000000" w:themeColor="text1"/>
        <w:sz w:val="16"/>
        <w:szCs w:val="16"/>
      </w:rPr>
      <w:t>Inquiries should be directed</w:t>
    </w:r>
    <w:r>
      <w:rPr>
        <w:color w:val="000000" w:themeColor="text1"/>
        <w:sz w:val="16"/>
        <w:szCs w:val="16"/>
      </w:rPr>
      <w:t xml:space="preserve"> to the District Superintendent</w:t>
    </w:r>
    <w:r w:rsidRPr="00BE0A59">
      <w:rPr>
        <w:color w:val="000000" w:themeColor="text1"/>
        <w:sz w:val="16"/>
      </w:rPr>
      <w:t>.</w:t>
    </w:r>
    <w:r>
      <w:rPr>
        <w:color w:val="000000" w:themeColor="text1"/>
        <w:sz w:val="16"/>
      </w:rPr>
      <w:t xml:space="preserve"> </w:t>
    </w:r>
    <w:r w:rsidR="004A1BEC">
      <w:rPr>
        <w:color w:val="000000" w:themeColor="text1"/>
        <w:sz w:val="16"/>
      </w:rPr>
      <w:t xml:space="preserve"> </w:t>
    </w:r>
    <w:r w:rsidR="00C9406E">
      <w:rPr>
        <w:sz w:val="16"/>
        <w:szCs w:val="16"/>
      </w:rPr>
      <w:t xml:space="preserve">CS </w:t>
    </w:r>
    <w:r w:rsidR="00CF40E1">
      <w:rPr>
        <w:sz w:val="16"/>
        <w:szCs w:val="16"/>
      </w:rPr>
      <w:t>10/26/20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83" w:rsidRDefault="00E20583">
      <w:r>
        <w:separator/>
      </w:r>
    </w:p>
  </w:footnote>
  <w:footnote w:type="continuationSeparator" w:id="0">
    <w:p w:rsidR="00E20583" w:rsidRDefault="00E2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1B" w:rsidRPr="00FF321B" w:rsidRDefault="00FF321B" w:rsidP="00C73FFE">
    <w:pPr>
      <w:jc w:val="right"/>
      <w:rPr>
        <w:noProof/>
        <w:sz w:val="28"/>
        <w:szCs w:val="28"/>
      </w:rPr>
    </w:pPr>
    <w:r w:rsidRPr="00FF321B">
      <w:rPr>
        <w:noProof/>
      </w:rPr>
      <w:drawing>
        <wp:anchor distT="0" distB="0" distL="114300" distR="114300" simplePos="0" relativeHeight="251660288" behindDoc="0" locked="0" layoutInCell="1" allowOverlap="1" wp14:anchorId="4FF27647" wp14:editId="23B05EB5">
          <wp:simplePos x="0" y="0"/>
          <wp:positionH relativeFrom="margin">
            <wp:posOffset>-27293</wp:posOffset>
          </wp:positionH>
          <wp:positionV relativeFrom="paragraph">
            <wp:posOffset>-482444</wp:posOffset>
          </wp:positionV>
          <wp:extent cx="1906438" cy="1906438"/>
          <wp:effectExtent l="0" t="0" r="0" b="0"/>
          <wp:wrapNone/>
          <wp:docPr id="4" name="Picture 4" descr="C:\Users\carissa.stevens\AppData\Local\Microsoft\Windows\INetCache\Content.Word\SS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issa.stevens\AppData\Local\Microsoft\Windows\INetCache\Content.Word\SS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6438" cy="1906438"/>
                  </a:xfrm>
                  <a:prstGeom prst="rect">
                    <a:avLst/>
                  </a:prstGeom>
                  <a:noFill/>
                  <a:ln>
                    <a:noFill/>
                  </a:ln>
                </pic:spPr>
              </pic:pic>
            </a:graphicData>
          </a:graphic>
          <wp14:sizeRelH relativeFrom="page">
            <wp14:pctWidth>0</wp14:pctWidth>
          </wp14:sizeRelH>
          <wp14:sizeRelV relativeFrom="page">
            <wp14:pctHeight>0</wp14:pctHeight>
          </wp14:sizeRelV>
        </wp:anchor>
      </w:drawing>
    </w:r>
    <w:r w:rsidR="00C37373" w:rsidRPr="00FF321B">
      <w:rPr>
        <w:noProof/>
        <w:sz w:val="28"/>
        <w:szCs w:val="28"/>
      </w:rPr>
      <w:t>Smyrna School District</w:t>
    </w:r>
    <w:r w:rsidRPr="00FF321B">
      <w:rPr>
        <w:noProof/>
        <w:sz w:val="28"/>
        <w:szCs w:val="28"/>
      </w:rPr>
      <w:t xml:space="preserve"> Early Childhood Office</w:t>
    </w:r>
  </w:p>
  <w:p w:rsidR="00141C88" w:rsidRPr="00FF321B" w:rsidRDefault="00141C88" w:rsidP="00C73FFE">
    <w:pPr>
      <w:tabs>
        <w:tab w:val="left" w:pos="1560"/>
        <w:tab w:val="center" w:pos="4968"/>
      </w:tabs>
      <w:jc w:val="right"/>
      <w:rPr>
        <w:noProof/>
        <w:sz w:val="24"/>
        <w:szCs w:val="24"/>
      </w:rPr>
    </w:pPr>
    <w:r w:rsidRPr="00FF321B">
      <w:rPr>
        <w:noProof/>
        <w:sz w:val="24"/>
        <w:szCs w:val="24"/>
      </w:rPr>
      <w:t>365 North Main Street</w:t>
    </w:r>
    <w:r w:rsidR="00FF321B" w:rsidRPr="00FF321B">
      <w:rPr>
        <w:noProof/>
        <w:sz w:val="24"/>
        <w:szCs w:val="24"/>
      </w:rPr>
      <w:t>, S</w:t>
    </w:r>
    <w:r w:rsidR="00FF321B">
      <w:rPr>
        <w:noProof/>
        <w:sz w:val="24"/>
        <w:szCs w:val="24"/>
      </w:rPr>
      <w:t xml:space="preserve">myrna, DE </w:t>
    </w:r>
    <w:r w:rsidRPr="00FF321B">
      <w:rPr>
        <w:noProof/>
        <w:sz w:val="24"/>
        <w:szCs w:val="24"/>
      </w:rPr>
      <w:t>19977</w:t>
    </w:r>
  </w:p>
  <w:p w:rsidR="00FF321B" w:rsidRDefault="00FF321B" w:rsidP="00C73FFE">
    <w:pPr>
      <w:tabs>
        <w:tab w:val="left" w:pos="1560"/>
        <w:tab w:val="center" w:pos="4968"/>
      </w:tabs>
      <w:jc w:val="right"/>
      <w:rPr>
        <w:noProof/>
        <w:sz w:val="24"/>
        <w:szCs w:val="24"/>
      </w:rPr>
    </w:pPr>
    <w:r>
      <w:rPr>
        <w:noProof/>
        <w:sz w:val="24"/>
        <w:szCs w:val="24"/>
      </w:rPr>
      <w:t xml:space="preserve">Email: </w:t>
    </w:r>
    <w:r w:rsidRPr="00FF321B">
      <w:rPr>
        <w:noProof/>
        <w:sz w:val="24"/>
        <w:szCs w:val="24"/>
      </w:rPr>
      <w:t>childfind@smyrna.k12.de.us</w:t>
    </w:r>
  </w:p>
  <w:p w:rsidR="00222D8D" w:rsidRPr="00FF321B" w:rsidRDefault="00FF321B" w:rsidP="00C73FFE">
    <w:pPr>
      <w:tabs>
        <w:tab w:val="left" w:pos="1560"/>
        <w:tab w:val="center" w:pos="4968"/>
      </w:tabs>
      <w:jc w:val="right"/>
      <w:rPr>
        <w:noProof/>
        <w:sz w:val="24"/>
        <w:szCs w:val="24"/>
      </w:rPr>
    </w:pPr>
    <w:r w:rsidRPr="00FF321B">
      <w:rPr>
        <w:noProof/>
        <w:sz w:val="24"/>
        <w:szCs w:val="24"/>
      </w:rPr>
      <w:t xml:space="preserve">Phone: </w:t>
    </w:r>
    <w:r w:rsidR="00C37373" w:rsidRPr="00FF321B">
      <w:rPr>
        <w:noProof/>
        <w:sz w:val="24"/>
        <w:szCs w:val="24"/>
      </w:rPr>
      <w:t>302-659-6287</w:t>
    </w:r>
    <w:r w:rsidRPr="00FF321B">
      <w:rPr>
        <w:noProof/>
        <w:sz w:val="24"/>
        <w:szCs w:val="24"/>
      </w:rPr>
      <w:t>; Fax: 302-653-3146</w:t>
    </w:r>
  </w:p>
  <w:p w:rsidR="0076694F" w:rsidRPr="00141C88" w:rsidRDefault="0076694F" w:rsidP="00141C88">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4533"/>
    <w:multiLevelType w:val="hybridMultilevel"/>
    <w:tmpl w:val="665EAD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203874"/>
    <w:multiLevelType w:val="hybridMultilevel"/>
    <w:tmpl w:val="EB0481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50"/>
    <w:rsid w:val="000208FC"/>
    <w:rsid w:val="00027D2E"/>
    <w:rsid w:val="0008668E"/>
    <w:rsid w:val="000A6FB4"/>
    <w:rsid w:val="000D19B4"/>
    <w:rsid w:val="000E202D"/>
    <w:rsid w:val="000F6BDE"/>
    <w:rsid w:val="000F71C7"/>
    <w:rsid w:val="001164A2"/>
    <w:rsid w:val="00122271"/>
    <w:rsid w:val="00141C88"/>
    <w:rsid w:val="002051F4"/>
    <w:rsid w:val="00222D8D"/>
    <w:rsid w:val="002A021D"/>
    <w:rsid w:val="002A05C4"/>
    <w:rsid w:val="002B230B"/>
    <w:rsid w:val="002F11C5"/>
    <w:rsid w:val="00390D2F"/>
    <w:rsid w:val="00392B32"/>
    <w:rsid w:val="003B21B7"/>
    <w:rsid w:val="003D0810"/>
    <w:rsid w:val="00451D7F"/>
    <w:rsid w:val="0047361E"/>
    <w:rsid w:val="004A1BEC"/>
    <w:rsid w:val="004E6D16"/>
    <w:rsid w:val="004F1B88"/>
    <w:rsid w:val="00534763"/>
    <w:rsid w:val="005D3F5C"/>
    <w:rsid w:val="00606905"/>
    <w:rsid w:val="00633A4E"/>
    <w:rsid w:val="006942D4"/>
    <w:rsid w:val="006D6BC4"/>
    <w:rsid w:val="007364DD"/>
    <w:rsid w:val="0076694F"/>
    <w:rsid w:val="00797DBA"/>
    <w:rsid w:val="007E48D6"/>
    <w:rsid w:val="00830F23"/>
    <w:rsid w:val="008B2C17"/>
    <w:rsid w:val="008D7B50"/>
    <w:rsid w:val="0098556E"/>
    <w:rsid w:val="009B6F11"/>
    <w:rsid w:val="00A37627"/>
    <w:rsid w:val="00A53DB6"/>
    <w:rsid w:val="00A6195F"/>
    <w:rsid w:val="00AA189C"/>
    <w:rsid w:val="00AD30F4"/>
    <w:rsid w:val="00AD437E"/>
    <w:rsid w:val="00B34FC5"/>
    <w:rsid w:val="00B84F50"/>
    <w:rsid w:val="00BA5FA8"/>
    <w:rsid w:val="00BE108E"/>
    <w:rsid w:val="00BE4F03"/>
    <w:rsid w:val="00C37373"/>
    <w:rsid w:val="00C73FFE"/>
    <w:rsid w:val="00C9406E"/>
    <w:rsid w:val="00CE3E4A"/>
    <w:rsid w:val="00CE791B"/>
    <w:rsid w:val="00CF40E1"/>
    <w:rsid w:val="00D01A95"/>
    <w:rsid w:val="00D02CA5"/>
    <w:rsid w:val="00D638BA"/>
    <w:rsid w:val="00D722E0"/>
    <w:rsid w:val="00D85A69"/>
    <w:rsid w:val="00DA2D70"/>
    <w:rsid w:val="00DA6706"/>
    <w:rsid w:val="00DE7017"/>
    <w:rsid w:val="00E20583"/>
    <w:rsid w:val="00EA4930"/>
    <w:rsid w:val="00EE3DFD"/>
    <w:rsid w:val="00F215D8"/>
    <w:rsid w:val="00F71274"/>
    <w:rsid w:val="00FB1A1C"/>
    <w:rsid w:val="00FF321B"/>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7A88945A"/>
  <w15:docId w15:val="{4F6F1DAB-FFFB-42D0-919C-8BF2581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FD"/>
  </w:style>
  <w:style w:type="paragraph" w:styleId="Heading1">
    <w:name w:val="heading 1"/>
    <w:basedOn w:val="Normal"/>
    <w:next w:val="Normal"/>
    <w:qFormat/>
    <w:rsid w:val="00EE3DFD"/>
    <w:pPr>
      <w:keepNext/>
      <w:spacing w:line="360" w:lineRule="auto"/>
      <w:jc w:val="both"/>
      <w:outlineLvl w:val="0"/>
    </w:pPr>
    <w:rPr>
      <w:sz w:val="24"/>
    </w:rPr>
  </w:style>
  <w:style w:type="paragraph" w:styleId="Heading2">
    <w:name w:val="heading 2"/>
    <w:basedOn w:val="Normal"/>
    <w:next w:val="Normal"/>
    <w:qFormat/>
    <w:rsid w:val="00EE3DFD"/>
    <w:pPr>
      <w:keepNext/>
      <w:spacing w:line="360" w:lineRule="auto"/>
      <w:jc w:val="center"/>
      <w:outlineLvl w:val="1"/>
    </w:pPr>
    <w:rPr>
      <w:b/>
      <w:sz w:val="32"/>
    </w:rPr>
  </w:style>
  <w:style w:type="paragraph" w:styleId="Heading3">
    <w:name w:val="heading 3"/>
    <w:basedOn w:val="Normal"/>
    <w:next w:val="Normal"/>
    <w:qFormat/>
    <w:rsid w:val="00EE3DFD"/>
    <w:pPr>
      <w:keepNext/>
      <w:outlineLvl w:val="2"/>
    </w:pPr>
    <w:rPr>
      <w:b/>
    </w:rPr>
  </w:style>
  <w:style w:type="paragraph" w:styleId="Heading4">
    <w:name w:val="heading 4"/>
    <w:basedOn w:val="Normal"/>
    <w:next w:val="Normal"/>
    <w:qFormat/>
    <w:rsid w:val="00EE3DFD"/>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E3DFD"/>
    <w:pPr>
      <w:jc w:val="both"/>
    </w:pPr>
    <w:rPr>
      <w:sz w:val="24"/>
    </w:rPr>
  </w:style>
  <w:style w:type="paragraph" w:styleId="Header">
    <w:name w:val="header"/>
    <w:basedOn w:val="Normal"/>
    <w:link w:val="HeaderChar"/>
    <w:rsid w:val="00EE3DFD"/>
    <w:pPr>
      <w:tabs>
        <w:tab w:val="center" w:pos="4320"/>
        <w:tab w:val="right" w:pos="8640"/>
      </w:tabs>
    </w:pPr>
  </w:style>
  <w:style w:type="paragraph" w:styleId="Footer">
    <w:name w:val="footer"/>
    <w:basedOn w:val="Normal"/>
    <w:link w:val="FooterChar"/>
    <w:rsid w:val="00EE3DFD"/>
    <w:pPr>
      <w:tabs>
        <w:tab w:val="center" w:pos="4320"/>
        <w:tab w:val="right" w:pos="8640"/>
      </w:tabs>
    </w:pPr>
  </w:style>
  <w:style w:type="paragraph" w:styleId="BodyText2">
    <w:name w:val="Body Text 2"/>
    <w:basedOn w:val="Normal"/>
    <w:semiHidden/>
    <w:rsid w:val="00EE3DFD"/>
    <w:pPr>
      <w:jc w:val="both"/>
    </w:pPr>
  </w:style>
  <w:style w:type="paragraph" w:styleId="BodyText3">
    <w:name w:val="Body Text 3"/>
    <w:basedOn w:val="Normal"/>
    <w:semiHidden/>
    <w:rsid w:val="00EE3DFD"/>
    <w:pPr>
      <w:jc w:val="both"/>
    </w:pPr>
    <w:rPr>
      <w:sz w:val="22"/>
    </w:rPr>
  </w:style>
  <w:style w:type="paragraph" w:styleId="BalloonText">
    <w:name w:val="Balloon Text"/>
    <w:basedOn w:val="Normal"/>
    <w:link w:val="BalloonTextChar"/>
    <w:uiPriority w:val="99"/>
    <w:semiHidden/>
    <w:unhideWhenUsed/>
    <w:rsid w:val="00141C88"/>
    <w:rPr>
      <w:rFonts w:ascii="Tahoma" w:hAnsi="Tahoma" w:cs="Tahoma"/>
      <w:sz w:val="16"/>
      <w:szCs w:val="16"/>
    </w:rPr>
  </w:style>
  <w:style w:type="character" w:customStyle="1" w:styleId="BalloonTextChar">
    <w:name w:val="Balloon Text Char"/>
    <w:basedOn w:val="DefaultParagraphFont"/>
    <w:link w:val="BalloonText"/>
    <w:uiPriority w:val="99"/>
    <w:semiHidden/>
    <w:rsid w:val="00141C88"/>
    <w:rPr>
      <w:rFonts w:ascii="Tahoma" w:hAnsi="Tahoma" w:cs="Tahoma"/>
      <w:sz w:val="16"/>
      <w:szCs w:val="16"/>
    </w:rPr>
  </w:style>
  <w:style w:type="character" w:customStyle="1" w:styleId="FooterChar">
    <w:name w:val="Footer Char"/>
    <w:link w:val="Footer"/>
    <w:rsid w:val="00AA189C"/>
  </w:style>
  <w:style w:type="character" w:customStyle="1" w:styleId="HeaderChar">
    <w:name w:val="Header Char"/>
    <w:basedOn w:val="DefaultParagraphFont"/>
    <w:link w:val="Header"/>
    <w:rsid w:val="004A1BEC"/>
  </w:style>
  <w:style w:type="character" w:styleId="Hyperlink">
    <w:name w:val="Hyperlink"/>
    <w:basedOn w:val="DefaultParagraphFont"/>
    <w:uiPriority w:val="99"/>
    <w:unhideWhenUsed/>
    <w:rsid w:val="00BE4F03"/>
    <w:rPr>
      <w:color w:val="0000FF" w:themeColor="hyperlink"/>
      <w:u w:val="single"/>
    </w:rPr>
  </w:style>
  <w:style w:type="paragraph" w:styleId="ListParagraph">
    <w:name w:val="List Paragraph"/>
    <w:basedOn w:val="Normal"/>
    <w:uiPriority w:val="34"/>
    <w:qFormat/>
    <w:rsid w:val="00BE4F03"/>
    <w:pPr>
      <w:ind w:left="720"/>
      <w:contextualSpacing/>
    </w:pPr>
  </w:style>
  <w:style w:type="character" w:styleId="FollowedHyperlink">
    <w:name w:val="FollowedHyperlink"/>
    <w:basedOn w:val="DefaultParagraphFont"/>
    <w:uiPriority w:val="99"/>
    <w:semiHidden/>
    <w:unhideWhenUsed/>
    <w:rsid w:val="000D1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qonline.com/family/c84b5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qonline.com/family/ee9bb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sqonline.com/family/480053" TargetMode="External"/><Relationship Id="rId4" Type="http://schemas.openxmlformats.org/officeDocument/2006/relationships/settings" Target="settings.xml"/><Relationship Id="rId9" Type="http://schemas.openxmlformats.org/officeDocument/2006/relationships/hyperlink" Target="https://www.asqonline.com/family/7dea9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48B0B19A0C4361886DF1DADC732A52"/>
        <w:category>
          <w:name w:val="General"/>
          <w:gallery w:val="placeholder"/>
        </w:category>
        <w:types>
          <w:type w:val="bbPlcHdr"/>
        </w:types>
        <w:behaviors>
          <w:behavior w:val="content"/>
        </w:behaviors>
        <w:guid w:val="{318CB740-78A1-4FF1-BCBC-763AB0021130}"/>
      </w:docPartPr>
      <w:docPartBody>
        <w:p w:rsidR="00000000" w:rsidRDefault="006113E0" w:rsidP="006113E0">
          <w:pPr>
            <w:pStyle w:val="BB48B0B19A0C4361886DF1DADC732A52"/>
          </w:pPr>
          <w:r w:rsidRPr="00BC205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10"/>
    <w:rsid w:val="006113E0"/>
    <w:rsid w:val="00FA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3E0"/>
    <w:rPr>
      <w:color w:val="808080"/>
    </w:rPr>
  </w:style>
  <w:style w:type="paragraph" w:customStyle="1" w:styleId="B75794ADD2F44583BEB810C30CF546FB">
    <w:name w:val="B75794ADD2F44583BEB810C30CF546FB"/>
    <w:rsid w:val="00FA4E10"/>
  </w:style>
  <w:style w:type="paragraph" w:customStyle="1" w:styleId="77DFE59CFB974FB099CD718182240879">
    <w:name w:val="77DFE59CFB974FB099CD718182240879"/>
    <w:rsid w:val="00FA4E10"/>
  </w:style>
  <w:style w:type="paragraph" w:customStyle="1" w:styleId="BB48B0B19A0C4361886DF1DADC732A52">
    <w:name w:val="BB48B0B19A0C4361886DF1DADC732A52"/>
    <w:rsid w:val="00611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FD4E-0BFF-42D8-A073-E260B11D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CLAYTON ELEMENTARY SCHOOL</vt:lpstr>
    </vt:vector>
  </TitlesOfParts>
  <Company>SSD</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ELEMENTARY SCHOOL</dc:title>
  <dc:creator>Clayton Elementary</dc:creator>
  <cp:lastModifiedBy>Stevens Carissa</cp:lastModifiedBy>
  <cp:revision>2</cp:revision>
  <cp:lastPrinted>2020-10-26T17:07:00Z</cp:lastPrinted>
  <dcterms:created xsi:type="dcterms:W3CDTF">2020-10-26T17:17:00Z</dcterms:created>
  <dcterms:modified xsi:type="dcterms:W3CDTF">2020-10-26T17:17:00Z</dcterms:modified>
</cp:coreProperties>
</file>