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A808B" w14:textId="77777777" w:rsidR="00D76ACB" w:rsidRPr="0024079A" w:rsidRDefault="00301358">
      <w:pPr>
        <w:pStyle w:val="BodyText"/>
        <w:spacing w:before="91" w:line="235" w:lineRule="auto"/>
        <w:ind w:left="1170"/>
        <w:rPr>
          <w:rFonts w:ascii="Arial" w:hAnsi="Arial" w:cs="Arial"/>
        </w:rPr>
      </w:pPr>
      <w:bookmarkStart w:id="0" w:name="_GoBack"/>
      <w:bookmarkEnd w:id="0"/>
      <w:r w:rsidRPr="0024079A">
        <w:rPr>
          <w:rFonts w:ascii="Arial" w:hAnsi="Arial" w:cs="Arial"/>
          <w:noProof/>
          <w:lang w:bidi="ar-SA"/>
        </w:rPr>
        <w:drawing>
          <wp:anchor distT="0" distB="0" distL="0" distR="0" simplePos="0" relativeHeight="251658240" behindDoc="0" locked="0" layoutInCell="1" allowOverlap="1" wp14:anchorId="03A445CF" wp14:editId="5016BBF6">
            <wp:simplePos x="0" y="0"/>
            <wp:positionH relativeFrom="page">
              <wp:posOffset>457200</wp:posOffset>
            </wp:positionH>
            <wp:positionV relativeFrom="paragraph">
              <wp:posOffset>20227</wp:posOffset>
            </wp:positionV>
            <wp:extent cx="542925" cy="5429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079A">
        <w:rPr>
          <w:rFonts w:ascii="Arial" w:hAnsi="Arial" w:cs="Arial"/>
          <w:b/>
          <w:color w:val="333333"/>
        </w:rPr>
        <w:t xml:space="preserve">Vision </w:t>
      </w:r>
      <w:r w:rsidRPr="0024079A">
        <w:rPr>
          <w:rFonts w:ascii="Arial" w:hAnsi="Arial" w:cs="Arial"/>
          <w:color w:val="333333"/>
        </w:rPr>
        <w:t>- St. Louis Public Schools is the district of choice for families in the St. Louis region that provides a world-class education and is nationally recognized as a leader in student achievement and teacher quality.</w:t>
      </w:r>
    </w:p>
    <w:p w14:paraId="57323647" w14:textId="77777777" w:rsidR="00D76ACB" w:rsidRPr="0024079A" w:rsidRDefault="00301358">
      <w:pPr>
        <w:pStyle w:val="BodyText"/>
        <w:ind w:left="1170"/>
        <w:rPr>
          <w:rFonts w:ascii="Arial" w:hAnsi="Arial" w:cs="Arial"/>
        </w:rPr>
      </w:pPr>
      <w:r w:rsidRPr="0024079A">
        <w:rPr>
          <w:rFonts w:ascii="Arial" w:hAnsi="Arial" w:cs="Arial"/>
          <w:b/>
          <w:color w:val="333333"/>
        </w:rPr>
        <w:t xml:space="preserve">Mission </w:t>
      </w:r>
      <w:r w:rsidRPr="0024079A">
        <w:rPr>
          <w:rFonts w:ascii="Arial" w:hAnsi="Arial" w:cs="Arial"/>
          <w:color w:val="333333"/>
        </w:rPr>
        <w:t>- We will provide a quality education for all students and enable them to realize their full intellectual potential.</w:t>
      </w:r>
    </w:p>
    <w:p w14:paraId="3C591D35" w14:textId="77777777" w:rsidR="00D76ACB" w:rsidRPr="0024079A" w:rsidRDefault="00D76ACB">
      <w:pPr>
        <w:spacing w:before="7"/>
        <w:rPr>
          <w:rFonts w:ascii="Arial" w:hAnsi="Arial" w:cs="Arial"/>
          <w:sz w:val="25"/>
        </w:rPr>
      </w:pPr>
    </w:p>
    <w:p w14:paraId="41C244CF" w14:textId="05EE8A44" w:rsidR="00D76ACB" w:rsidRPr="0024079A" w:rsidRDefault="00664FA4" w:rsidP="00630F3B">
      <w:pPr>
        <w:spacing w:before="1"/>
        <w:ind w:left="4952" w:right="2566" w:hanging="2366"/>
        <w:jc w:val="center"/>
        <w:rPr>
          <w:rFonts w:ascii="Arial" w:hAnsi="Arial" w:cs="Arial"/>
          <w:b/>
          <w:sz w:val="34"/>
        </w:rPr>
      </w:pPr>
      <w:r w:rsidRPr="0024079A">
        <w:rPr>
          <w:rFonts w:ascii="Arial" w:hAnsi="Arial" w:cs="Arial"/>
          <w:b/>
          <w:sz w:val="34"/>
        </w:rPr>
        <w:t>Clyde C. Miller Career Academy</w:t>
      </w:r>
      <w:r w:rsidR="00A545C6" w:rsidRPr="0024079A">
        <w:rPr>
          <w:rFonts w:ascii="Arial" w:hAnsi="Arial" w:cs="Arial"/>
          <w:b/>
          <w:sz w:val="34"/>
        </w:rPr>
        <w:t xml:space="preserve"> – Bi W</w:t>
      </w:r>
      <w:r w:rsidR="00630F3B" w:rsidRPr="0024079A">
        <w:rPr>
          <w:rFonts w:ascii="Arial" w:hAnsi="Arial" w:cs="Arial"/>
          <w:b/>
          <w:sz w:val="34"/>
        </w:rPr>
        <w:t>eekly Virtual Learning Planner</w:t>
      </w:r>
    </w:p>
    <w:p w14:paraId="54D688C6" w14:textId="77777777" w:rsidR="00D76ACB" w:rsidRPr="0024079A" w:rsidRDefault="00D76ACB">
      <w:pPr>
        <w:spacing w:before="8"/>
        <w:rPr>
          <w:rFonts w:ascii="Arial" w:hAnsi="Arial" w:cs="Arial"/>
          <w:b/>
          <w:sz w:val="7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5"/>
        <w:gridCol w:w="4051"/>
        <w:gridCol w:w="1440"/>
        <w:gridCol w:w="3329"/>
        <w:gridCol w:w="1045"/>
        <w:gridCol w:w="3189"/>
      </w:tblGrid>
      <w:tr w:rsidR="00D76ACB" w:rsidRPr="0024079A" w14:paraId="7A86DFC3" w14:textId="77777777" w:rsidTr="004C30DB">
        <w:trPr>
          <w:trHeight w:val="435"/>
        </w:trPr>
        <w:tc>
          <w:tcPr>
            <w:tcW w:w="1345" w:type="dxa"/>
            <w:shd w:val="clear" w:color="auto" w:fill="DEEAF6"/>
          </w:tcPr>
          <w:p w14:paraId="4549EA06" w14:textId="2BE8039F" w:rsidR="00D76ACB" w:rsidRPr="0024079A" w:rsidRDefault="00630F3B">
            <w:pPr>
              <w:pStyle w:val="TableParagraph"/>
              <w:spacing w:before="102"/>
              <w:ind w:left="105"/>
              <w:rPr>
                <w:rFonts w:ascii="Arial" w:hAnsi="Arial" w:cs="Arial"/>
                <w:b/>
                <w:sz w:val="20"/>
              </w:rPr>
            </w:pPr>
            <w:r w:rsidRPr="0024079A">
              <w:rPr>
                <w:rFonts w:ascii="Arial" w:hAnsi="Arial" w:cs="Arial"/>
                <w:b/>
                <w:sz w:val="20"/>
              </w:rPr>
              <w:t xml:space="preserve">Teacher </w:t>
            </w:r>
          </w:p>
        </w:tc>
        <w:tc>
          <w:tcPr>
            <w:tcW w:w="4051" w:type="dxa"/>
          </w:tcPr>
          <w:p w14:paraId="3FA3B6B4" w14:textId="76AA1DDD" w:rsidR="00D76ACB" w:rsidRPr="0024079A" w:rsidRDefault="004C30DB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</w:t>
            </w:r>
            <w:r w:rsidR="00664FA4" w:rsidRPr="0024079A">
              <w:rPr>
                <w:rFonts w:ascii="Arial" w:hAnsi="Arial" w:cs="Arial"/>
                <w:sz w:val="18"/>
              </w:rPr>
              <w:t>Michelle Arett</w:t>
            </w:r>
            <w:r w:rsidR="009E0BA5">
              <w:rPr>
                <w:rFonts w:ascii="Arial" w:hAnsi="Arial" w:cs="Arial"/>
                <w:sz w:val="18"/>
              </w:rPr>
              <w:t xml:space="preserve"> and Dr. Barbara Portwood</w:t>
            </w:r>
          </w:p>
        </w:tc>
        <w:tc>
          <w:tcPr>
            <w:tcW w:w="1440" w:type="dxa"/>
            <w:shd w:val="clear" w:color="auto" w:fill="DEEAF6"/>
          </w:tcPr>
          <w:p w14:paraId="06A4FF05" w14:textId="77777777" w:rsidR="00D76ACB" w:rsidRPr="0024079A" w:rsidRDefault="00301358">
            <w:pPr>
              <w:pStyle w:val="TableParagraph"/>
              <w:spacing w:before="102"/>
              <w:ind w:left="106"/>
              <w:rPr>
                <w:rFonts w:ascii="Arial" w:hAnsi="Arial" w:cs="Arial"/>
                <w:b/>
                <w:sz w:val="20"/>
              </w:rPr>
            </w:pPr>
            <w:r w:rsidRPr="0024079A">
              <w:rPr>
                <w:rFonts w:ascii="Arial" w:hAnsi="Arial" w:cs="Arial"/>
                <w:b/>
                <w:sz w:val="20"/>
              </w:rPr>
              <w:t>Grade</w:t>
            </w:r>
          </w:p>
        </w:tc>
        <w:tc>
          <w:tcPr>
            <w:tcW w:w="3329" w:type="dxa"/>
          </w:tcPr>
          <w:p w14:paraId="02D81E50" w14:textId="5D66FE21" w:rsidR="00D76ACB" w:rsidRPr="0024079A" w:rsidRDefault="004C30DB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</w:t>
            </w:r>
            <w:r w:rsidR="00664FA4" w:rsidRPr="0024079A">
              <w:rPr>
                <w:rFonts w:ascii="Arial" w:hAnsi="Arial" w:cs="Arial"/>
                <w:sz w:val="18"/>
              </w:rPr>
              <w:t>9</w:t>
            </w:r>
            <w:r w:rsidR="00664FA4" w:rsidRPr="0024079A">
              <w:rPr>
                <w:rFonts w:ascii="Arial" w:hAnsi="Arial" w:cs="Arial"/>
                <w:sz w:val="18"/>
                <w:vertAlign w:val="superscript"/>
              </w:rPr>
              <w:t>th</w:t>
            </w:r>
            <w:r w:rsidR="00664FA4" w:rsidRPr="0024079A">
              <w:rPr>
                <w:rFonts w:ascii="Arial" w:hAnsi="Arial" w:cs="Arial"/>
                <w:sz w:val="18"/>
              </w:rPr>
              <w:t xml:space="preserve">  Grade</w:t>
            </w:r>
          </w:p>
        </w:tc>
        <w:tc>
          <w:tcPr>
            <w:tcW w:w="1045" w:type="dxa"/>
            <w:shd w:val="clear" w:color="auto" w:fill="DEEAF6"/>
          </w:tcPr>
          <w:p w14:paraId="380F9F15" w14:textId="77777777" w:rsidR="00D76ACB" w:rsidRPr="0024079A" w:rsidRDefault="00301358">
            <w:pPr>
              <w:pStyle w:val="TableParagraph"/>
              <w:spacing w:before="102"/>
              <w:ind w:left="108"/>
              <w:rPr>
                <w:rFonts w:ascii="Arial" w:hAnsi="Arial" w:cs="Arial"/>
                <w:b/>
                <w:sz w:val="20"/>
              </w:rPr>
            </w:pPr>
            <w:r w:rsidRPr="0024079A">
              <w:rPr>
                <w:rFonts w:ascii="Arial" w:hAnsi="Arial" w:cs="Arial"/>
                <w:b/>
                <w:sz w:val="20"/>
              </w:rPr>
              <w:t>Subject</w:t>
            </w:r>
          </w:p>
        </w:tc>
        <w:tc>
          <w:tcPr>
            <w:tcW w:w="3189" w:type="dxa"/>
          </w:tcPr>
          <w:p w14:paraId="4A56AF10" w14:textId="108AC433" w:rsidR="00D76ACB" w:rsidRPr="0024079A" w:rsidRDefault="004C30DB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664FA4" w:rsidRPr="0024079A">
              <w:rPr>
                <w:rFonts w:ascii="Arial" w:hAnsi="Arial" w:cs="Arial"/>
                <w:sz w:val="18"/>
              </w:rPr>
              <w:t>Freshman Literature and Composition</w:t>
            </w:r>
          </w:p>
        </w:tc>
      </w:tr>
      <w:tr w:rsidR="00630F3B" w:rsidRPr="0024079A" w14:paraId="2C9E768E" w14:textId="77777777" w:rsidTr="00834357">
        <w:trPr>
          <w:trHeight w:val="430"/>
        </w:trPr>
        <w:tc>
          <w:tcPr>
            <w:tcW w:w="1345" w:type="dxa"/>
            <w:shd w:val="clear" w:color="auto" w:fill="DEEAF6"/>
          </w:tcPr>
          <w:p w14:paraId="23432BB6" w14:textId="77777777" w:rsidR="00630F3B" w:rsidRPr="0024079A" w:rsidRDefault="00630F3B">
            <w:pPr>
              <w:pStyle w:val="TableParagraph"/>
              <w:spacing w:before="102"/>
              <w:ind w:left="105"/>
              <w:rPr>
                <w:rFonts w:ascii="Arial" w:hAnsi="Arial" w:cs="Arial"/>
                <w:b/>
                <w:sz w:val="20"/>
              </w:rPr>
            </w:pPr>
            <w:r w:rsidRPr="0024079A">
              <w:rPr>
                <w:rFonts w:ascii="Arial" w:hAnsi="Arial" w:cs="Arial"/>
                <w:b/>
                <w:sz w:val="20"/>
              </w:rPr>
              <w:t>Week of</w:t>
            </w:r>
          </w:p>
        </w:tc>
        <w:tc>
          <w:tcPr>
            <w:tcW w:w="4051" w:type="dxa"/>
          </w:tcPr>
          <w:p w14:paraId="62F09FEF" w14:textId="766D8ACD" w:rsidR="00630F3B" w:rsidRPr="0024079A" w:rsidRDefault="004C30DB" w:rsidP="008B7BB8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</w:t>
            </w:r>
            <w:r w:rsidR="00D7596B">
              <w:rPr>
                <w:rFonts w:ascii="Arial" w:hAnsi="Arial" w:cs="Arial"/>
                <w:sz w:val="18"/>
              </w:rPr>
              <w:t>10.23.20-11.6.20</w:t>
            </w:r>
          </w:p>
        </w:tc>
        <w:tc>
          <w:tcPr>
            <w:tcW w:w="1440" w:type="dxa"/>
            <w:shd w:val="clear" w:color="auto" w:fill="DEEAF6"/>
          </w:tcPr>
          <w:p w14:paraId="44348437" w14:textId="45EBA9FE" w:rsidR="00630F3B" w:rsidRPr="0024079A" w:rsidRDefault="00630F3B">
            <w:pPr>
              <w:pStyle w:val="TableParagraph"/>
              <w:spacing w:before="102"/>
              <w:ind w:left="106"/>
              <w:rPr>
                <w:rFonts w:ascii="Arial" w:hAnsi="Arial" w:cs="Arial"/>
                <w:b/>
                <w:sz w:val="20"/>
              </w:rPr>
            </w:pPr>
            <w:r w:rsidRPr="0024079A">
              <w:rPr>
                <w:rFonts w:ascii="Arial" w:hAnsi="Arial" w:cs="Arial"/>
                <w:b/>
                <w:sz w:val="20"/>
              </w:rPr>
              <w:t>Topic/Title</w:t>
            </w:r>
          </w:p>
        </w:tc>
        <w:tc>
          <w:tcPr>
            <w:tcW w:w="7563" w:type="dxa"/>
            <w:gridSpan w:val="3"/>
          </w:tcPr>
          <w:p w14:paraId="5CB87CF4" w14:textId="2B061C98" w:rsidR="00630F3B" w:rsidRPr="0024079A" w:rsidRDefault="004C30DB" w:rsidP="008B7BB8">
            <w:pPr>
              <w:pStyle w:val="TableParagraph"/>
              <w:spacing w:before="9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BC0E87">
              <w:rPr>
                <w:rFonts w:ascii="Arial" w:hAnsi="Arial" w:cs="Arial"/>
                <w:sz w:val="20"/>
              </w:rPr>
              <w:t xml:space="preserve">Unit </w:t>
            </w:r>
            <w:r w:rsidR="008B7BB8">
              <w:rPr>
                <w:rFonts w:ascii="Arial" w:hAnsi="Arial" w:cs="Arial"/>
                <w:sz w:val="20"/>
              </w:rPr>
              <w:t>2 Morality: How do people decide between right and wrong?</w:t>
            </w:r>
          </w:p>
        </w:tc>
      </w:tr>
    </w:tbl>
    <w:p w14:paraId="5780CC98" w14:textId="77777777" w:rsidR="00D76ACB" w:rsidRPr="0024079A" w:rsidRDefault="00D76ACB">
      <w:pPr>
        <w:spacing w:before="10" w:after="1"/>
        <w:rPr>
          <w:rFonts w:ascii="Arial" w:hAnsi="Arial" w:cs="Arial"/>
          <w:b/>
          <w:sz w:val="20"/>
        </w:rPr>
      </w:pPr>
    </w:p>
    <w:p w14:paraId="2B92FE04" w14:textId="77777777" w:rsidR="00D76ACB" w:rsidRPr="0024079A" w:rsidRDefault="00D76ACB">
      <w:pPr>
        <w:spacing w:before="8"/>
        <w:rPr>
          <w:rFonts w:ascii="Arial" w:hAnsi="Arial" w:cs="Arial"/>
          <w:sz w:val="27"/>
        </w:rPr>
      </w:pPr>
    </w:p>
    <w:tbl>
      <w:tblPr>
        <w:tblW w:w="1461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0"/>
        <w:gridCol w:w="2975"/>
        <w:gridCol w:w="2975"/>
        <w:gridCol w:w="2975"/>
        <w:gridCol w:w="2975"/>
        <w:gridCol w:w="1246"/>
      </w:tblGrid>
      <w:tr w:rsidR="00993D5F" w:rsidRPr="0024079A" w14:paraId="7C40A241" w14:textId="77777777" w:rsidTr="00993D5F">
        <w:trPr>
          <w:trHeight w:val="233"/>
        </w:trPr>
        <w:tc>
          <w:tcPr>
            <w:tcW w:w="1470" w:type="dxa"/>
            <w:shd w:val="clear" w:color="auto" w:fill="DEEAF6"/>
          </w:tcPr>
          <w:p w14:paraId="49314AC7" w14:textId="3A613591" w:rsidR="00993D5F" w:rsidRPr="0024079A" w:rsidRDefault="00993D5F">
            <w:pPr>
              <w:pStyle w:val="TableParagraph"/>
              <w:spacing w:before="2"/>
              <w:ind w:left="105"/>
              <w:rPr>
                <w:rFonts w:ascii="Arial" w:hAnsi="Arial" w:cs="Arial"/>
                <w:b/>
                <w:sz w:val="20"/>
              </w:rPr>
            </w:pPr>
            <w:r w:rsidRPr="0024079A">
              <w:rPr>
                <w:rFonts w:ascii="Arial" w:hAnsi="Arial" w:cs="Arial"/>
                <w:b/>
                <w:sz w:val="20"/>
              </w:rPr>
              <w:t>Lesson/Topic</w:t>
            </w:r>
          </w:p>
        </w:tc>
        <w:tc>
          <w:tcPr>
            <w:tcW w:w="2975" w:type="dxa"/>
            <w:shd w:val="clear" w:color="auto" w:fill="DEEAF6"/>
          </w:tcPr>
          <w:p w14:paraId="030E81D9" w14:textId="02579C6E" w:rsidR="00993D5F" w:rsidRPr="0024079A" w:rsidRDefault="00993D5F">
            <w:pPr>
              <w:pStyle w:val="TableParagraph"/>
              <w:spacing w:before="2" w:line="227" w:lineRule="exact"/>
              <w:ind w:left="105"/>
              <w:rPr>
                <w:rFonts w:ascii="Arial" w:hAnsi="Arial" w:cs="Arial"/>
                <w:b/>
                <w:sz w:val="20"/>
              </w:rPr>
            </w:pPr>
            <w:r w:rsidRPr="0024079A">
              <w:rPr>
                <w:rFonts w:ascii="Arial" w:hAnsi="Arial" w:cs="Arial"/>
                <w:b/>
                <w:sz w:val="20"/>
              </w:rPr>
              <w:t xml:space="preserve">Lesson Target/Objective </w:t>
            </w:r>
          </w:p>
        </w:tc>
        <w:tc>
          <w:tcPr>
            <w:tcW w:w="2975" w:type="dxa"/>
            <w:tcBorders>
              <w:top w:val="single" w:sz="4" w:space="0" w:color="auto"/>
            </w:tcBorders>
            <w:shd w:val="clear" w:color="auto" w:fill="DEEAF6"/>
          </w:tcPr>
          <w:p w14:paraId="5E98153B" w14:textId="5769CE1D" w:rsidR="00993D5F" w:rsidRPr="0024079A" w:rsidRDefault="00993D5F" w:rsidP="00901005">
            <w:pPr>
              <w:pStyle w:val="TableParagraph"/>
              <w:spacing w:before="2" w:line="227" w:lineRule="exact"/>
              <w:rPr>
                <w:rFonts w:ascii="Arial" w:hAnsi="Arial" w:cs="Arial"/>
                <w:b/>
                <w:sz w:val="20"/>
              </w:rPr>
            </w:pPr>
            <w:r w:rsidRPr="0024079A">
              <w:rPr>
                <w:rFonts w:ascii="Arial" w:hAnsi="Arial" w:cs="Arial"/>
                <w:b/>
                <w:sz w:val="20"/>
              </w:rPr>
              <w:t xml:space="preserve">Synchronous/Live Instruction </w:t>
            </w:r>
          </w:p>
        </w:tc>
        <w:tc>
          <w:tcPr>
            <w:tcW w:w="2975" w:type="dxa"/>
            <w:tcBorders>
              <w:top w:val="single" w:sz="4" w:space="0" w:color="auto"/>
            </w:tcBorders>
            <w:shd w:val="clear" w:color="auto" w:fill="DEEAF6"/>
          </w:tcPr>
          <w:p w14:paraId="0B736982" w14:textId="4642FBA7" w:rsidR="00993D5F" w:rsidRPr="0024079A" w:rsidRDefault="00993D5F">
            <w:pPr>
              <w:pStyle w:val="TableParagraph"/>
              <w:spacing w:before="2" w:line="200" w:lineRule="exact"/>
              <w:ind w:left="105" w:right="380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24079A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Asynchronous Playlist </w:t>
            </w:r>
          </w:p>
        </w:tc>
        <w:tc>
          <w:tcPr>
            <w:tcW w:w="2975" w:type="dxa"/>
            <w:shd w:val="clear" w:color="auto" w:fill="DEEAF6"/>
          </w:tcPr>
          <w:p w14:paraId="3FE0E894" w14:textId="213DDE05" w:rsidR="00993D5F" w:rsidRPr="0024079A" w:rsidRDefault="00993D5F">
            <w:pPr>
              <w:pStyle w:val="TableParagraph"/>
              <w:spacing w:before="2"/>
              <w:ind w:left="106"/>
              <w:rPr>
                <w:rFonts w:ascii="Arial" w:hAnsi="Arial" w:cs="Arial"/>
                <w:b/>
                <w:sz w:val="20"/>
              </w:rPr>
            </w:pPr>
            <w:r w:rsidRPr="0024079A">
              <w:rPr>
                <w:rFonts w:ascii="Arial" w:hAnsi="Arial" w:cs="Arial"/>
                <w:b/>
                <w:sz w:val="20"/>
              </w:rPr>
              <w:t xml:space="preserve">Assessment/Performance Task </w:t>
            </w:r>
          </w:p>
        </w:tc>
        <w:tc>
          <w:tcPr>
            <w:tcW w:w="1246" w:type="dxa"/>
            <w:shd w:val="clear" w:color="auto" w:fill="DEEAF6"/>
          </w:tcPr>
          <w:p w14:paraId="440E863D" w14:textId="511C25BF" w:rsidR="00993D5F" w:rsidRPr="0024079A" w:rsidRDefault="00993D5F">
            <w:pPr>
              <w:pStyle w:val="TableParagraph"/>
              <w:spacing w:before="2"/>
              <w:ind w:left="106"/>
              <w:rPr>
                <w:rFonts w:ascii="Arial" w:hAnsi="Arial" w:cs="Arial"/>
                <w:b/>
                <w:sz w:val="20"/>
              </w:rPr>
            </w:pPr>
            <w:r w:rsidRPr="0024079A">
              <w:rPr>
                <w:rFonts w:ascii="Arial" w:hAnsi="Arial" w:cs="Arial"/>
                <w:b/>
                <w:sz w:val="20"/>
              </w:rPr>
              <w:t>Due Date</w:t>
            </w:r>
          </w:p>
        </w:tc>
      </w:tr>
      <w:tr w:rsidR="00D7596B" w:rsidRPr="0024079A" w14:paraId="39D6613E" w14:textId="77777777" w:rsidTr="00CE3DD5">
        <w:trPr>
          <w:trHeight w:val="504"/>
        </w:trPr>
        <w:tc>
          <w:tcPr>
            <w:tcW w:w="1470" w:type="dxa"/>
          </w:tcPr>
          <w:p w14:paraId="259DFA85" w14:textId="77777777" w:rsidR="00D7596B" w:rsidRDefault="00D7596B" w:rsidP="00CE3DD5">
            <w:pPr>
              <w:pStyle w:val="TableParagraph"/>
              <w:spacing w:line="225" w:lineRule="exact"/>
              <w:ind w:left="105"/>
              <w:rPr>
                <w:rFonts w:ascii="Arial" w:hAnsi="Arial" w:cs="Arial"/>
                <w:b/>
                <w:sz w:val="20"/>
              </w:rPr>
            </w:pPr>
          </w:p>
          <w:p w14:paraId="38A08720" w14:textId="77777777" w:rsidR="00D7596B" w:rsidRDefault="00D7596B" w:rsidP="00CE3DD5">
            <w:pPr>
              <w:pStyle w:val="TableParagraph"/>
              <w:spacing w:line="225" w:lineRule="exact"/>
              <w:ind w:left="105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Lesson 3 </w:t>
            </w:r>
          </w:p>
          <w:p w14:paraId="016CA30E" w14:textId="2BDB3A7F" w:rsidR="00D7596B" w:rsidRPr="0024079A" w:rsidRDefault="00D7596B" w:rsidP="00CE3DD5">
            <w:pPr>
              <w:pStyle w:val="TableParagraph"/>
              <w:spacing w:line="225" w:lineRule="exact"/>
              <w:ind w:left="105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10.20.23 ad 10.26.20</w:t>
            </w:r>
          </w:p>
        </w:tc>
        <w:tc>
          <w:tcPr>
            <w:tcW w:w="2975" w:type="dxa"/>
          </w:tcPr>
          <w:p w14:paraId="3FB80E0D" w14:textId="77777777" w:rsidR="00D7596B" w:rsidRDefault="00D7596B" w:rsidP="00CE3DD5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12FFEAE2" w14:textId="77777777" w:rsidR="00D7596B" w:rsidRDefault="00D7596B" w:rsidP="00CE3DD5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Summarize plot elements in fiction Analyze for dilemma and decision making rationale </w:t>
            </w:r>
          </w:p>
          <w:p w14:paraId="7EE29D17" w14:textId="77777777" w:rsidR="00D7596B" w:rsidRPr="0024079A" w:rsidRDefault="00D7596B" w:rsidP="00CE3DD5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Make connections between texts</w:t>
            </w:r>
          </w:p>
        </w:tc>
        <w:tc>
          <w:tcPr>
            <w:tcW w:w="2975" w:type="dxa"/>
          </w:tcPr>
          <w:p w14:paraId="56B17603" w14:textId="77777777" w:rsidR="00D7596B" w:rsidRDefault="00D7596B" w:rsidP="00CE3DD5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71093843" w14:textId="77777777" w:rsidR="00D7596B" w:rsidRPr="0024079A" w:rsidRDefault="00D7596B" w:rsidP="00CE3DD5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Nearpod.com Lesson with review of elements of fiction, active reading strategies, model reading</w:t>
            </w:r>
          </w:p>
        </w:tc>
        <w:tc>
          <w:tcPr>
            <w:tcW w:w="2975" w:type="dxa"/>
          </w:tcPr>
          <w:p w14:paraId="09C0671E" w14:textId="77777777" w:rsidR="00D7596B" w:rsidRDefault="00D7596B" w:rsidP="00CE3DD5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35409848" w14:textId="77777777" w:rsidR="00D7596B" w:rsidRPr="0024079A" w:rsidRDefault="00D7596B" w:rsidP="00CE3DD5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Commonlit.org “Button </w:t>
            </w:r>
            <w:proofErr w:type="spellStart"/>
            <w:r>
              <w:rPr>
                <w:rFonts w:ascii="Arial" w:hAnsi="Arial" w:cs="Arial"/>
                <w:sz w:val="18"/>
              </w:rPr>
              <w:t>Button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” with annotation, guided questions, and assessment including constructed response </w:t>
            </w:r>
          </w:p>
        </w:tc>
        <w:tc>
          <w:tcPr>
            <w:tcW w:w="2975" w:type="dxa"/>
          </w:tcPr>
          <w:p w14:paraId="0A1EC658" w14:textId="77777777" w:rsidR="00D7596B" w:rsidRDefault="00D7596B" w:rsidP="00CE3DD5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59ABDCAF" w14:textId="76AC2584" w:rsidR="00D7596B" w:rsidRPr="0024079A" w:rsidRDefault="00D7596B" w:rsidP="00CE3DD5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Assessment questions and constructed response on commonlit.org/reading reflection</w:t>
            </w:r>
          </w:p>
        </w:tc>
        <w:tc>
          <w:tcPr>
            <w:tcW w:w="1246" w:type="dxa"/>
          </w:tcPr>
          <w:p w14:paraId="313E00B0" w14:textId="77777777" w:rsidR="00D7596B" w:rsidRDefault="00D7596B" w:rsidP="00CE3DD5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32AD34FB" w14:textId="30E252CC" w:rsidR="00D7596B" w:rsidRPr="0024079A" w:rsidRDefault="00D7596B" w:rsidP="00CE3DD5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10.27.20</w:t>
            </w:r>
          </w:p>
        </w:tc>
      </w:tr>
      <w:tr w:rsidR="00993D5F" w:rsidRPr="0024079A" w14:paraId="68F519CE" w14:textId="77777777" w:rsidTr="00993D5F">
        <w:trPr>
          <w:trHeight w:val="512"/>
        </w:trPr>
        <w:tc>
          <w:tcPr>
            <w:tcW w:w="1470" w:type="dxa"/>
          </w:tcPr>
          <w:p w14:paraId="79A36470" w14:textId="77777777" w:rsidR="00FB0BFD" w:rsidRDefault="00FB0BFD">
            <w:pPr>
              <w:pStyle w:val="TableParagraph"/>
              <w:spacing w:before="2" w:line="230" w:lineRule="atLeast"/>
              <w:ind w:left="105" w:right="59"/>
              <w:rPr>
                <w:rFonts w:ascii="Arial" w:hAnsi="Arial" w:cs="Arial"/>
                <w:b/>
                <w:sz w:val="20"/>
              </w:rPr>
            </w:pPr>
          </w:p>
          <w:p w14:paraId="1F425B0E" w14:textId="173067F0" w:rsidR="007D6951" w:rsidRDefault="00D7596B" w:rsidP="008B7BB8">
            <w:pPr>
              <w:pStyle w:val="TableParagraph"/>
              <w:spacing w:before="2" w:line="230" w:lineRule="atLeast"/>
              <w:ind w:left="105" w:right="59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Assessment Day</w:t>
            </w:r>
          </w:p>
          <w:p w14:paraId="569D9E7C" w14:textId="15A6B6BE" w:rsidR="008B7BB8" w:rsidRPr="0024079A" w:rsidRDefault="00D7596B" w:rsidP="008B7BB8">
            <w:pPr>
              <w:pStyle w:val="TableParagraph"/>
              <w:spacing w:before="2" w:line="230" w:lineRule="atLeast"/>
              <w:ind w:left="105" w:right="59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10.27.20 and 10.28</w:t>
            </w:r>
            <w:r w:rsidR="008B7BB8">
              <w:rPr>
                <w:rFonts w:ascii="Arial" w:hAnsi="Arial" w:cs="Arial"/>
                <w:b/>
                <w:sz w:val="20"/>
              </w:rPr>
              <w:t>.20</w:t>
            </w:r>
          </w:p>
        </w:tc>
        <w:tc>
          <w:tcPr>
            <w:tcW w:w="2975" w:type="dxa"/>
          </w:tcPr>
          <w:p w14:paraId="6FE49912" w14:textId="77777777" w:rsidR="00993D5F" w:rsidRDefault="007777EB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Demonstrate proficiency with key reading and critical thinking skills</w:t>
            </w:r>
          </w:p>
          <w:p w14:paraId="77D5D316" w14:textId="5A921713" w:rsidR="007777EB" w:rsidRPr="0024079A" w:rsidRDefault="007777EB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Make connections among texts</w:t>
            </w:r>
          </w:p>
        </w:tc>
        <w:tc>
          <w:tcPr>
            <w:tcW w:w="2975" w:type="dxa"/>
          </w:tcPr>
          <w:p w14:paraId="71A98995" w14:textId="77777777" w:rsidR="00FB0BFD" w:rsidRDefault="00FB0BFD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641F7A49" w14:textId="325A3273" w:rsidR="009E0BA5" w:rsidRDefault="00D7596B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SCANTRON Achievement</w:t>
            </w:r>
            <w:r w:rsidR="007777EB">
              <w:rPr>
                <w:rFonts w:ascii="Arial" w:hAnsi="Arial" w:cs="Arial"/>
                <w:sz w:val="18"/>
              </w:rPr>
              <w:t xml:space="preserve"> Series </w:t>
            </w:r>
            <w:r>
              <w:rPr>
                <w:rFonts w:ascii="Arial" w:hAnsi="Arial" w:cs="Arial"/>
                <w:sz w:val="18"/>
              </w:rPr>
              <w:t xml:space="preserve">CFA #2 </w:t>
            </w:r>
            <w:r w:rsidR="007777EB">
              <w:rPr>
                <w:rFonts w:ascii="Arial" w:hAnsi="Arial" w:cs="Arial"/>
                <w:sz w:val="18"/>
              </w:rPr>
              <w:t>Reading test</w:t>
            </w:r>
          </w:p>
          <w:p w14:paraId="610FDD3D" w14:textId="057B3EA9" w:rsidR="009E0BA5" w:rsidRPr="0024079A" w:rsidRDefault="009E0BA5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975" w:type="dxa"/>
          </w:tcPr>
          <w:p w14:paraId="02710BFB" w14:textId="77777777" w:rsidR="00FB0BFD" w:rsidRDefault="00FB0BFD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38A75CE1" w14:textId="4B0B0D72" w:rsidR="00664FA4" w:rsidRPr="0024079A" w:rsidRDefault="00D7596B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Testing Reflection</w:t>
            </w:r>
          </w:p>
        </w:tc>
        <w:tc>
          <w:tcPr>
            <w:tcW w:w="2975" w:type="dxa"/>
          </w:tcPr>
          <w:p w14:paraId="0967557C" w14:textId="77777777" w:rsidR="00FB0BFD" w:rsidRDefault="00FB0BFD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73922CD1" w14:textId="1B36184F" w:rsidR="00993D5F" w:rsidRPr="0024079A" w:rsidRDefault="007777EB" w:rsidP="00D7596B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Scantron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Reading test completed </w:t>
            </w:r>
            <w:r w:rsidR="00D7596B">
              <w:rPr>
                <w:rFonts w:ascii="Arial" w:hAnsi="Arial" w:cs="Arial"/>
                <w:sz w:val="18"/>
              </w:rPr>
              <w:t xml:space="preserve"> and Testing Reflection</w:t>
            </w:r>
          </w:p>
        </w:tc>
        <w:tc>
          <w:tcPr>
            <w:tcW w:w="1246" w:type="dxa"/>
          </w:tcPr>
          <w:p w14:paraId="33978E41" w14:textId="77777777" w:rsidR="00FB0BFD" w:rsidRDefault="00FB0BFD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11E713F3" w14:textId="07C1F216" w:rsidR="00993D5F" w:rsidRPr="0024079A" w:rsidRDefault="00D7596B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10.28</w:t>
            </w:r>
            <w:r w:rsidR="007777EB">
              <w:rPr>
                <w:rFonts w:ascii="Arial" w:hAnsi="Arial" w:cs="Arial"/>
                <w:sz w:val="18"/>
              </w:rPr>
              <w:t>.20</w:t>
            </w:r>
          </w:p>
        </w:tc>
      </w:tr>
      <w:tr w:rsidR="00D7596B" w:rsidRPr="0024079A" w14:paraId="33D8EF75" w14:textId="77777777" w:rsidTr="00993D5F">
        <w:trPr>
          <w:trHeight w:val="512"/>
        </w:trPr>
        <w:tc>
          <w:tcPr>
            <w:tcW w:w="1470" w:type="dxa"/>
          </w:tcPr>
          <w:p w14:paraId="3A4584D2" w14:textId="77777777" w:rsidR="00D7596B" w:rsidRDefault="00D7596B" w:rsidP="00D7596B">
            <w:pPr>
              <w:pStyle w:val="TableParagraph"/>
              <w:spacing w:before="2" w:line="230" w:lineRule="atLeast"/>
              <w:ind w:left="105" w:right="59"/>
              <w:rPr>
                <w:rFonts w:ascii="Arial" w:hAnsi="Arial" w:cs="Arial"/>
                <w:b/>
                <w:sz w:val="20"/>
              </w:rPr>
            </w:pPr>
          </w:p>
          <w:p w14:paraId="180533EC" w14:textId="77777777" w:rsidR="00D7596B" w:rsidRDefault="00D7596B" w:rsidP="00D7596B">
            <w:pPr>
              <w:pStyle w:val="TableParagraph"/>
              <w:spacing w:before="2" w:line="230" w:lineRule="atLeast"/>
              <w:ind w:left="105" w:right="59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Lesson 4</w:t>
            </w:r>
          </w:p>
          <w:p w14:paraId="4B48F369" w14:textId="1F2A323B" w:rsidR="00D7596B" w:rsidRPr="0024079A" w:rsidRDefault="00D7596B" w:rsidP="00D7596B">
            <w:pPr>
              <w:pStyle w:val="TableParagraph"/>
              <w:spacing w:before="2" w:line="230" w:lineRule="atLeast"/>
              <w:ind w:left="105" w:right="59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10.29.20 and 10.30.20</w:t>
            </w:r>
          </w:p>
        </w:tc>
        <w:tc>
          <w:tcPr>
            <w:tcW w:w="2975" w:type="dxa"/>
          </w:tcPr>
          <w:p w14:paraId="6187765A" w14:textId="77777777" w:rsidR="00D7596B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24D440F9" w14:textId="77777777" w:rsidR="00D7596B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Summarize main idea and supporting details in nonfiction</w:t>
            </w:r>
          </w:p>
          <w:p w14:paraId="7DCD67F8" w14:textId="77777777" w:rsidR="00D7596B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Formalize </w:t>
            </w:r>
          </w:p>
          <w:p w14:paraId="4C1A9B4A" w14:textId="77777777" w:rsidR="00D7596B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Make connections among texts dealing with morality</w:t>
            </w:r>
          </w:p>
          <w:p w14:paraId="48AEE3E0" w14:textId="3F0569B5" w:rsidR="00D7596B" w:rsidRPr="0024079A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975" w:type="dxa"/>
          </w:tcPr>
          <w:p w14:paraId="0CA4D8AC" w14:textId="77777777" w:rsidR="00D7596B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7868F551" w14:textId="2B190033" w:rsidR="00D7596B" w:rsidRPr="0024079A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Nearpod.com Lesson with review of nonfiction and active reading strategies, key vocabulary, and model reading</w:t>
            </w:r>
          </w:p>
        </w:tc>
        <w:tc>
          <w:tcPr>
            <w:tcW w:w="2975" w:type="dxa"/>
          </w:tcPr>
          <w:p w14:paraId="43D9BC40" w14:textId="77777777" w:rsidR="00D7596B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1317AC02" w14:textId="77777777" w:rsidR="00D7596B" w:rsidRPr="0024079A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Commonlit.org Active Reading Lesson “How Do We Tell Right from Wrong?” with annotation, guided questions, and assessment including constructed response</w:t>
            </w:r>
          </w:p>
          <w:p w14:paraId="6D9828AC" w14:textId="79296377" w:rsidR="00D7596B" w:rsidRPr="0024079A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975" w:type="dxa"/>
          </w:tcPr>
          <w:p w14:paraId="2A84AFDD" w14:textId="77777777" w:rsidR="00D7596B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57FF584B" w14:textId="33682491" w:rsidR="00D7596B" w:rsidRPr="0024079A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Assessment questions and constructed response on commonlit.org/reading reflection</w:t>
            </w:r>
          </w:p>
        </w:tc>
        <w:tc>
          <w:tcPr>
            <w:tcW w:w="1246" w:type="dxa"/>
          </w:tcPr>
          <w:p w14:paraId="5AC150A1" w14:textId="77777777" w:rsidR="00D7596B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71506253" w14:textId="6A2A4864" w:rsidR="00D7596B" w:rsidRPr="0024079A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10.31.20</w:t>
            </w:r>
          </w:p>
        </w:tc>
      </w:tr>
      <w:tr w:rsidR="00D7596B" w:rsidRPr="0024079A" w14:paraId="599D7E22" w14:textId="77777777" w:rsidTr="00993D5F">
        <w:trPr>
          <w:trHeight w:val="512"/>
        </w:trPr>
        <w:tc>
          <w:tcPr>
            <w:tcW w:w="1470" w:type="dxa"/>
          </w:tcPr>
          <w:p w14:paraId="52D1C82D" w14:textId="77777777" w:rsidR="00D7596B" w:rsidRDefault="00D7596B" w:rsidP="00D7596B">
            <w:pPr>
              <w:pStyle w:val="TableParagraph"/>
              <w:spacing w:before="2" w:line="230" w:lineRule="atLeast"/>
              <w:ind w:left="105" w:right="59"/>
              <w:rPr>
                <w:rFonts w:ascii="Arial" w:hAnsi="Arial" w:cs="Arial"/>
                <w:b/>
                <w:sz w:val="20"/>
              </w:rPr>
            </w:pPr>
          </w:p>
          <w:p w14:paraId="54F9564A" w14:textId="6EDEBED5" w:rsidR="00D7596B" w:rsidRDefault="00D7596B" w:rsidP="00D7596B">
            <w:pPr>
              <w:pStyle w:val="TableParagraph"/>
              <w:spacing w:before="2" w:line="230" w:lineRule="atLeast"/>
              <w:ind w:left="105" w:right="59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Lesson 5</w:t>
            </w:r>
          </w:p>
          <w:p w14:paraId="45A1A80F" w14:textId="239FC339" w:rsidR="00D7596B" w:rsidRPr="0024079A" w:rsidRDefault="00D7596B" w:rsidP="00D7596B">
            <w:pPr>
              <w:pStyle w:val="TableParagraph"/>
              <w:spacing w:before="2" w:line="230" w:lineRule="atLeast"/>
              <w:ind w:left="105" w:right="59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11.2.20 and 11.4.20</w:t>
            </w:r>
          </w:p>
        </w:tc>
        <w:tc>
          <w:tcPr>
            <w:tcW w:w="2975" w:type="dxa"/>
          </w:tcPr>
          <w:p w14:paraId="78DF684E" w14:textId="77777777" w:rsidR="00D7596B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2DB1685B" w14:textId="77777777" w:rsidR="00D7596B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Summarize main idea and supporting details in nonfiction</w:t>
            </w:r>
          </w:p>
          <w:p w14:paraId="09FD33D1" w14:textId="77777777" w:rsidR="00D7596B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Formalize </w:t>
            </w:r>
          </w:p>
          <w:p w14:paraId="51B99AB6" w14:textId="77777777" w:rsidR="00D7596B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Make connections among texts dealing with morality</w:t>
            </w:r>
          </w:p>
          <w:p w14:paraId="65B92C00" w14:textId="63C80DAF" w:rsidR="00D7596B" w:rsidRPr="0024079A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975" w:type="dxa"/>
          </w:tcPr>
          <w:p w14:paraId="58712463" w14:textId="77777777" w:rsidR="00D7596B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0BD9F311" w14:textId="078DD5DE" w:rsidR="00D7596B" w:rsidRPr="0024079A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Nearpod.com Lesson with review of nonfiction and active reading strategies, key vocabulary, and model reading</w:t>
            </w:r>
          </w:p>
        </w:tc>
        <w:tc>
          <w:tcPr>
            <w:tcW w:w="2975" w:type="dxa"/>
          </w:tcPr>
          <w:p w14:paraId="67524857" w14:textId="77777777" w:rsidR="00D7596B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5AAE0F44" w14:textId="072B9011" w:rsidR="00D7596B" w:rsidRPr="0024079A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Commonlit.org Active Reading Lesson “Help Him Up! A Witness’s Account of Panic on a Subway Platform” with annotation, guided questions, and assessment including constructed response</w:t>
            </w:r>
          </w:p>
          <w:p w14:paraId="434E7857" w14:textId="20893765" w:rsidR="00D7596B" w:rsidRPr="0024079A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975" w:type="dxa"/>
          </w:tcPr>
          <w:p w14:paraId="628C7F7D" w14:textId="77777777" w:rsidR="00D7596B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2E6B24AC" w14:textId="5399E84C" w:rsidR="00D7596B" w:rsidRPr="0024079A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Assessment questions and constructed response on commonlit.org/reading reflection</w:t>
            </w:r>
          </w:p>
        </w:tc>
        <w:tc>
          <w:tcPr>
            <w:tcW w:w="1246" w:type="dxa"/>
          </w:tcPr>
          <w:p w14:paraId="03AE7F2C" w14:textId="77777777" w:rsidR="00D7596B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1AF58FE1" w14:textId="109CCFB4" w:rsidR="00D7596B" w:rsidRPr="0024079A" w:rsidRDefault="00D7596B" w:rsidP="00D7596B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11.5.20</w:t>
            </w:r>
          </w:p>
        </w:tc>
      </w:tr>
      <w:tr w:rsidR="00D7596B" w:rsidRPr="0024079A" w14:paraId="3D39F413" w14:textId="77777777" w:rsidTr="00D7596B">
        <w:trPr>
          <w:trHeight w:val="512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3014" w14:textId="77777777" w:rsidR="00D7596B" w:rsidRDefault="00D7596B" w:rsidP="00D7596B">
            <w:pPr>
              <w:pStyle w:val="TableParagraph"/>
              <w:spacing w:before="2" w:line="230" w:lineRule="atLeast"/>
              <w:ind w:left="105" w:right="59"/>
              <w:rPr>
                <w:rFonts w:ascii="Arial" w:hAnsi="Arial" w:cs="Arial"/>
                <w:b/>
                <w:sz w:val="20"/>
              </w:rPr>
            </w:pPr>
          </w:p>
          <w:p w14:paraId="524827B0" w14:textId="20DD844C" w:rsidR="00D7596B" w:rsidRDefault="00D7596B" w:rsidP="00D7596B">
            <w:pPr>
              <w:pStyle w:val="TableParagraph"/>
              <w:spacing w:before="2" w:line="230" w:lineRule="atLeast"/>
              <w:ind w:left="105" w:right="59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Lesson 6</w:t>
            </w:r>
          </w:p>
          <w:p w14:paraId="35275C2A" w14:textId="6522E1AD" w:rsidR="00D7596B" w:rsidRPr="0024079A" w:rsidRDefault="00D7596B" w:rsidP="00D7596B">
            <w:pPr>
              <w:pStyle w:val="TableParagraph"/>
              <w:spacing w:before="2" w:line="230" w:lineRule="atLeast"/>
              <w:ind w:left="105" w:right="59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11.5.20 and 11.6.20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7DD7" w14:textId="77777777" w:rsidR="00D7596B" w:rsidRDefault="00D7596B" w:rsidP="00CE3DD5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34737EFE" w14:textId="77777777" w:rsidR="00D7596B" w:rsidRDefault="00D7596B" w:rsidP="00CE3DD5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Summarize plot elements in fiction Analyze for dilemma and decision making rationale </w:t>
            </w:r>
          </w:p>
          <w:p w14:paraId="4DDBA09A" w14:textId="77777777" w:rsidR="00D7596B" w:rsidRPr="0024079A" w:rsidRDefault="00D7596B" w:rsidP="00CE3DD5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Make connections between texts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14F9" w14:textId="77777777" w:rsidR="00D7596B" w:rsidRDefault="00D7596B" w:rsidP="00CE3DD5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740A9D46" w14:textId="77777777" w:rsidR="00D7596B" w:rsidRPr="0024079A" w:rsidRDefault="00D7596B" w:rsidP="00CE3DD5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Nearpod.com Lesson with review of elements of fiction, active reading strategies, model reading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7A58" w14:textId="77777777" w:rsidR="00D7596B" w:rsidRDefault="00D7596B" w:rsidP="00CE3DD5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02A25BD0" w14:textId="77777777" w:rsidR="00D7596B" w:rsidRPr="0024079A" w:rsidRDefault="00D7596B" w:rsidP="00CE3DD5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Commonlit.org “Button </w:t>
            </w:r>
            <w:proofErr w:type="spellStart"/>
            <w:r>
              <w:rPr>
                <w:rFonts w:ascii="Arial" w:hAnsi="Arial" w:cs="Arial"/>
                <w:sz w:val="18"/>
              </w:rPr>
              <w:t>Button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” with annotation, guided questions, and assessment including constructed response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E5DF" w14:textId="77777777" w:rsidR="00D7596B" w:rsidRDefault="00D7596B" w:rsidP="00CE3DD5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4F877567" w14:textId="77777777" w:rsidR="00D7596B" w:rsidRPr="0024079A" w:rsidRDefault="00D7596B" w:rsidP="00CE3DD5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Assessment questions and constructed response on commonlit.org/reading reflection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D5A6" w14:textId="77777777" w:rsidR="00D7596B" w:rsidRDefault="00D7596B" w:rsidP="00CE3DD5">
            <w:pPr>
              <w:pStyle w:val="TableParagraph"/>
              <w:rPr>
                <w:rFonts w:ascii="Arial" w:hAnsi="Arial" w:cs="Arial"/>
                <w:sz w:val="18"/>
              </w:rPr>
            </w:pPr>
          </w:p>
          <w:p w14:paraId="66A403FD" w14:textId="13E0775B" w:rsidR="00D7596B" w:rsidRPr="0024079A" w:rsidRDefault="00D7596B" w:rsidP="00CE3DD5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11.7.20</w:t>
            </w:r>
          </w:p>
        </w:tc>
      </w:tr>
    </w:tbl>
    <w:p w14:paraId="09FCBE90" w14:textId="77777777" w:rsidR="00D76ACB" w:rsidRPr="0024079A" w:rsidRDefault="00D76ACB">
      <w:pPr>
        <w:spacing w:before="5" w:after="1"/>
        <w:rPr>
          <w:rFonts w:ascii="Arial" w:hAnsi="Arial" w:cs="Arial"/>
          <w:sz w:val="20"/>
        </w:rPr>
      </w:pPr>
    </w:p>
    <w:p w14:paraId="4717356D" w14:textId="77777777" w:rsidR="00D76ACB" w:rsidRPr="0024079A" w:rsidRDefault="00D76ACB">
      <w:pPr>
        <w:spacing w:before="6" w:after="1"/>
        <w:rPr>
          <w:rFonts w:ascii="Arial" w:hAnsi="Arial" w:cs="Arial"/>
          <w:sz w:val="19"/>
        </w:rPr>
      </w:pPr>
    </w:p>
    <w:p w14:paraId="2015E94F" w14:textId="77777777" w:rsidR="00301358" w:rsidRPr="0024079A" w:rsidRDefault="00301358" w:rsidP="00667BFE">
      <w:pPr>
        <w:rPr>
          <w:rFonts w:ascii="Arial" w:hAnsi="Arial" w:cs="Arial"/>
        </w:rPr>
      </w:pPr>
    </w:p>
    <w:sectPr w:rsidR="00301358" w:rsidRPr="0024079A">
      <w:pgSz w:w="15840" w:h="12240" w:orient="landscape"/>
      <w:pgMar w:top="20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ACB"/>
    <w:rsid w:val="0014098B"/>
    <w:rsid w:val="00173765"/>
    <w:rsid w:val="001C50DC"/>
    <w:rsid w:val="002226E6"/>
    <w:rsid w:val="0024079A"/>
    <w:rsid w:val="00301358"/>
    <w:rsid w:val="00333B12"/>
    <w:rsid w:val="00364A46"/>
    <w:rsid w:val="003E0757"/>
    <w:rsid w:val="00413513"/>
    <w:rsid w:val="004776E0"/>
    <w:rsid w:val="004C30DB"/>
    <w:rsid w:val="00506E1F"/>
    <w:rsid w:val="00630F3B"/>
    <w:rsid w:val="00664FA4"/>
    <w:rsid w:val="00667BFE"/>
    <w:rsid w:val="006B2B0D"/>
    <w:rsid w:val="006F15AC"/>
    <w:rsid w:val="00705BC3"/>
    <w:rsid w:val="007430E8"/>
    <w:rsid w:val="007777EB"/>
    <w:rsid w:val="007D6951"/>
    <w:rsid w:val="008A6987"/>
    <w:rsid w:val="008B7BB8"/>
    <w:rsid w:val="00901005"/>
    <w:rsid w:val="00982F16"/>
    <w:rsid w:val="00993D5F"/>
    <w:rsid w:val="009E0BA5"/>
    <w:rsid w:val="00A4561C"/>
    <w:rsid w:val="00A545C6"/>
    <w:rsid w:val="00AA23BD"/>
    <w:rsid w:val="00BA7DE0"/>
    <w:rsid w:val="00BC0E87"/>
    <w:rsid w:val="00CB42E9"/>
    <w:rsid w:val="00D7596B"/>
    <w:rsid w:val="00D76ACB"/>
    <w:rsid w:val="00E15E3C"/>
    <w:rsid w:val="00E72308"/>
    <w:rsid w:val="00E925DD"/>
    <w:rsid w:val="00F07E3C"/>
    <w:rsid w:val="00F83F3F"/>
    <w:rsid w:val="00F85F0C"/>
    <w:rsid w:val="00F918D4"/>
    <w:rsid w:val="00FB0BFD"/>
    <w:rsid w:val="00FB3C79"/>
    <w:rsid w:val="00FD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99B69"/>
  <w15:docId w15:val="{D8F52AD1-D7F4-46FC-8EAC-34A4E56C0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64A46"/>
    <w:rPr>
      <w:rFonts w:ascii="Arial Narrow" w:eastAsia="Arial Narrow" w:hAnsi="Arial Narrow" w:cs="Arial Narrow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407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79A"/>
    <w:rPr>
      <w:rFonts w:ascii="Segoe UI" w:eastAsia="Arial Narrow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37FAC958A6C459DEC5044E7DBB7CA" ma:contentTypeVersion="12" ma:contentTypeDescription="Create a new document." ma:contentTypeScope="" ma:versionID="249607c64d523e15c1df62113429b10e">
  <xsd:schema xmlns:xsd="http://www.w3.org/2001/XMLSchema" xmlns:xs="http://www.w3.org/2001/XMLSchema" xmlns:p="http://schemas.microsoft.com/office/2006/metadata/properties" xmlns:ns2="546784d4-27f5-4ac9-bfa5-42682f46b9f3" xmlns:ns3="917363a3-c40e-44ff-b85c-990bbca1db34" targetNamespace="http://schemas.microsoft.com/office/2006/metadata/properties" ma:root="true" ma:fieldsID="6bdf64b8da354eaa4933a29a441dbf8f" ns2:_="" ns3:_="">
    <xsd:import namespace="546784d4-27f5-4ac9-bfa5-42682f46b9f3"/>
    <xsd:import namespace="917363a3-c40e-44ff-b85c-990bbca1d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784d4-27f5-4ac9-bfa5-42682f46b9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363a3-c40e-44ff-b85c-990bbca1db3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749C5B-CAC7-416E-8E40-6586FD221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6784d4-27f5-4ac9-bfa5-42682f46b9f3"/>
    <ds:schemaRef ds:uri="917363a3-c40e-44ff-b85c-990bbca1d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F6469A-2BA4-4D94-A4EE-451CB919AE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2EB432-50FA-4FF3-930D-C9BB58E984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Mitchell, Natasha R.</dc:creator>
  <cp:lastModifiedBy>Portwood, Barbara A.</cp:lastModifiedBy>
  <cp:revision>2</cp:revision>
  <cp:lastPrinted>2020-08-24T20:46:00Z</cp:lastPrinted>
  <dcterms:created xsi:type="dcterms:W3CDTF">2020-10-26T14:40:00Z</dcterms:created>
  <dcterms:modified xsi:type="dcterms:W3CDTF">2020-10-26T14:40:00Z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2020-08-06T00:00:00Z</vt:filetime>
  </property>
  <property fmtid="{D5CDD505-2E9C-101B-9397-08002B2CF9AE}" pid="5" name="ContentTypeId">
    <vt:lpwstr>0x01010082D37FAC958A6C459DEC5044E7DBB7CA</vt:lpwstr>
  </property>
</Properties>
</file>