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662E" w14:textId="77777777" w:rsidR="00623D02" w:rsidRDefault="006C0728" w:rsidP="006C0728">
      <w:pPr>
        <w:jc w:val="center"/>
      </w:pPr>
      <w:r>
        <w:rPr>
          <w:noProof/>
        </w:rPr>
        <w:drawing>
          <wp:inline distT="0" distB="0" distL="0" distR="0" wp14:anchorId="0C839E62" wp14:editId="0C8A9D56">
            <wp:extent cx="4906750" cy="46405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357" cy="46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4BEE9" w14:textId="77777777" w:rsidR="00623D02" w:rsidRDefault="00623D02">
      <w:pPr>
        <w:jc w:val="center"/>
      </w:pPr>
    </w:p>
    <w:p w14:paraId="0DDCE66F" w14:textId="77777777" w:rsidR="00623D02" w:rsidRDefault="006C0728">
      <w:pPr>
        <w:jc w:val="center"/>
      </w:pPr>
      <w:r>
        <w:rPr>
          <w:b/>
          <w:color w:val="003399"/>
          <w:sz w:val="32"/>
        </w:rPr>
        <w:t>Parent and Family Engagement Policy 2025–2026</w:t>
      </w:r>
      <w:r>
        <w:rPr>
          <w:b/>
          <w:color w:val="003399"/>
          <w:sz w:val="32"/>
        </w:rPr>
        <w:br/>
      </w:r>
    </w:p>
    <w:p w14:paraId="6E80F87A" w14:textId="77777777" w:rsidR="00623D02" w:rsidRPr="006C0728" w:rsidRDefault="006C0728">
      <w:pPr>
        <w:jc w:val="center"/>
        <w:rPr>
          <w:b/>
          <w:bCs/>
        </w:rPr>
      </w:pPr>
      <w:r w:rsidRPr="006C0728">
        <w:rPr>
          <w:b/>
          <w:bCs/>
        </w:rPr>
        <w:t>Raul C. Martinez Elementary School</w:t>
      </w:r>
    </w:p>
    <w:p w14:paraId="64C95D73" w14:textId="77777777" w:rsidR="00623D02" w:rsidRDefault="006C0728">
      <w:pPr>
        <w:jc w:val="center"/>
      </w:pPr>
      <w:r>
        <w:t>7211 Market St, Houston, TX 77020</w:t>
      </w:r>
    </w:p>
    <w:p w14:paraId="1C12EBCE" w14:textId="77777777" w:rsidR="00623D02" w:rsidRDefault="006C0728">
      <w:pPr>
        <w:jc w:val="center"/>
      </w:pPr>
      <w:r>
        <w:t>Principal: Mr. Jaime Moretti</w:t>
      </w:r>
    </w:p>
    <w:p w14:paraId="1CED0E50" w14:textId="77777777" w:rsidR="00623D02" w:rsidRDefault="006C0728">
      <w:pPr>
        <w:jc w:val="center"/>
      </w:pPr>
      <w:r>
        <w:t>Assistant Principal: Ms. Leon</w:t>
      </w:r>
    </w:p>
    <w:p w14:paraId="4D4AC9AF" w14:textId="77777777" w:rsidR="00623D02" w:rsidRDefault="006C0728">
      <w:pPr>
        <w:jc w:val="center"/>
      </w:pPr>
      <w:r>
        <w:t>Title I Contact: Melanie Maldonado</w:t>
      </w:r>
    </w:p>
    <w:p w14:paraId="4928285F" w14:textId="77777777" w:rsidR="00623D02" w:rsidRDefault="006C0728">
      <w:pPr>
        <w:jc w:val="center"/>
      </w:pPr>
      <w:r>
        <w:t>Mascot: Martinez Mustangs   |   Motto: “Mustangs Don’t Stop!”</w:t>
      </w:r>
    </w:p>
    <w:p w14:paraId="24A1B0A3" w14:textId="77777777" w:rsidR="00623D02" w:rsidRDefault="006C0728">
      <w:r>
        <w:br w:type="page"/>
      </w:r>
    </w:p>
    <w:p w14:paraId="6A0214CF" w14:textId="77777777" w:rsidR="00623D02" w:rsidRDefault="006C0728">
      <w:pPr>
        <w:pStyle w:val="Heading2"/>
      </w:pPr>
      <w:r>
        <w:lastRenderedPageBreak/>
        <w:t>1. Facilitate Family-to-Family Support / Facilitar el Apoyo Entre Familias</w:t>
      </w:r>
    </w:p>
    <w:p w14:paraId="6CE540DB" w14:textId="23F5857F" w:rsidR="00623D02" w:rsidRDefault="006C0728">
      <w:r>
        <w:t>English:</w:t>
      </w:r>
      <w:r>
        <w:br/>
        <w:t xml:space="preserve">Create a safe and welcoming environment where families can connect and learn from one another. Highlight programs such as Title I Parent Meetings, Volunteer VIPS events, SDMC committee participation, and </w:t>
      </w:r>
      <w:r>
        <w:t>activities that promote family connections. Provide ongoing opportunities for parents to participate in family-led events such as Family Literacy Night, PK–2 Math Night, and 3–5 STEM Night.</w:t>
      </w:r>
      <w:r>
        <w:br/>
      </w:r>
      <w:r>
        <w:br/>
        <w:t>Español:</w:t>
      </w:r>
      <w:r>
        <w:br/>
        <w:t xml:space="preserve">Crear un ambiente seguro y acogedor donde las familias puedan conectarse y aprender unas de otras. Resaltar programas como las Reuniones de Padres Título I, eventos de voluntarios VIPS, participación en el comité SDMC y </w:t>
      </w:r>
      <w:proofErr w:type="spellStart"/>
      <w:r>
        <w:t>actividades</w:t>
      </w:r>
      <w:proofErr w:type="spellEnd"/>
      <w:r>
        <w:t xml:space="preserve"> </w:t>
      </w:r>
      <w:r>
        <w:t xml:space="preserve">que </w:t>
      </w:r>
      <w:proofErr w:type="spellStart"/>
      <w:r>
        <w:t>fomentan</w:t>
      </w:r>
      <w:proofErr w:type="spellEnd"/>
      <w:r>
        <w:t xml:space="preserve"> las </w:t>
      </w:r>
      <w:proofErr w:type="spellStart"/>
      <w:r>
        <w:t>conexiones</w:t>
      </w:r>
      <w:proofErr w:type="spellEnd"/>
      <w:r>
        <w:t xml:space="preserve"> familiares. Ofrecer oportunidades continuas para que los padres participen en eventos dirigidos por familias como Noches de Lectura Familiar, Noche de Matemáticas de PK–2 y Noche STEM de 3–5.</w:t>
      </w:r>
    </w:p>
    <w:p w14:paraId="31F614D6" w14:textId="77777777" w:rsidR="00623D02" w:rsidRDefault="006C0728">
      <w:pPr>
        <w:pStyle w:val="Heading2"/>
      </w:pPr>
      <w:r>
        <w:t>2. Establish a Network of Community Resources / Establecer una Red de Recursos Comunitarios</w:t>
      </w:r>
    </w:p>
    <w:p w14:paraId="488A1236" w14:textId="113613E8" w:rsidR="00623D02" w:rsidRDefault="006C0728">
      <w:r>
        <w:t>English:</w:t>
      </w:r>
      <w:r>
        <w:br/>
        <w:t xml:space="preserve">Partner with local businesses and community members. </w:t>
      </w:r>
      <w:r>
        <w:t>Collaborate with community agencies for mental health and after-school support, and provide bilingual, culturally relevant resources for families.</w:t>
      </w:r>
      <w:r>
        <w:br/>
      </w:r>
      <w:r>
        <w:br/>
        <w:t>Español:</w:t>
      </w:r>
      <w:r>
        <w:br/>
      </w:r>
      <w:proofErr w:type="spellStart"/>
      <w:r>
        <w:t>Colaborar</w:t>
      </w:r>
      <w:proofErr w:type="spellEnd"/>
      <w:r>
        <w:t xml:space="preserve"> con </w:t>
      </w:r>
      <w:proofErr w:type="spellStart"/>
      <w:r>
        <w:t>negocios</w:t>
      </w:r>
      <w:proofErr w:type="spellEnd"/>
      <w:r>
        <w:t xml:space="preserve"> locales. </w:t>
      </w:r>
      <w:proofErr w:type="spellStart"/>
      <w:r>
        <w:t>Colaborar</w:t>
      </w:r>
      <w:proofErr w:type="spellEnd"/>
      <w:r>
        <w:t xml:space="preserve"> con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comunitarias</w:t>
      </w:r>
      <w:proofErr w:type="spellEnd"/>
      <w:r>
        <w:t xml:space="preserve"> para </w:t>
      </w:r>
      <w:proofErr w:type="spellStart"/>
      <w:r>
        <w:t>brindar</w:t>
      </w:r>
      <w:proofErr w:type="spellEnd"/>
      <w:r>
        <w:t xml:space="preserve"> apoyo de salud mental y programas extracurriculares, y ofrecer recursos bilingües y culturalmente relevantes para las familias.</w:t>
      </w:r>
    </w:p>
    <w:p w14:paraId="73E96B7E" w14:textId="77777777" w:rsidR="00623D02" w:rsidRDefault="006C0728">
      <w:pPr>
        <w:pStyle w:val="Heading2"/>
      </w:pPr>
      <w:r>
        <w:t>3. Increase Family Participation in Decision-Making / Aumentar la Participación de las Familias en la Toma de Decisiones</w:t>
      </w:r>
    </w:p>
    <w:p w14:paraId="5CCDC4B9" w14:textId="02605CB0" w:rsidR="00623D02" w:rsidRDefault="006C0728">
      <w:r>
        <w:t>English:</w:t>
      </w:r>
      <w:r>
        <w:br/>
        <w:t>Encourage parents to be involved in parent meetings</w:t>
      </w:r>
      <w:r>
        <w:t>. Gather feedback through surveys, campus meetings, and focus groups. Provide training for parents interested in leadership roles to represent family voices on campus initiatives.</w:t>
      </w:r>
      <w:r>
        <w:br/>
      </w:r>
      <w:r>
        <w:br/>
        <w:t>Español:</w:t>
      </w:r>
      <w:r>
        <w:br/>
        <w:t xml:space="preserve">Motivar a los padres 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juntas. </w:t>
      </w:r>
      <w:proofErr w:type="spellStart"/>
      <w:r>
        <w:t>Recopilar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encuestas, reuniones escolares y grupos de enfoque. Ofrecer capacitación a los padres interesados en roles de liderazgo para representar la voz de las familias en las iniciativas del plantel.</w:t>
      </w:r>
    </w:p>
    <w:p w14:paraId="5D00C219" w14:textId="77777777" w:rsidR="00623D02" w:rsidRDefault="006C0728">
      <w:pPr>
        <w:pStyle w:val="Heading2"/>
      </w:pPr>
      <w:r>
        <w:lastRenderedPageBreak/>
        <w:t>4. Equip Families with Tools to Enhance and Extend Learning / Dotar a las Familias de Herramientas para Mejorar el Aprendizaje</w:t>
      </w:r>
    </w:p>
    <w:p w14:paraId="01233192" w14:textId="05DE1E93" w:rsidR="00623D02" w:rsidRDefault="006C0728">
      <w:r>
        <w:t>English:</w:t>
      </w:r>
      <w:r>
        <w:br/>
        <w:t>Offer literacy and math family nights, technology trainings, and Clever</w:t>
      </w:r>
      <w:r>
        <w:t xml:space="preserve"> resources. Ensure families can access the HUB, Parent Connect, and </w:t>
      </w:r>
      <w:proofErr w:type="spellStart"/>
      <w:r>
        <w:t>Zearn</w:t>
      </w:r>
      <w:proofErr w:type="spellEnd"/>
      <w:r>
        <w:t>/Amira/Summit K-12</w:t>
      </w:r>
      <w:r>
        <w:t xml:space="preserve"> for at-home learning. Provide bilingual guidance on home study routines and recommend free educational apps for skill building.</w:t>
      </w:r>
      <w:r>
        <w:br/>
      </w:r>
      <w:r>
        <w:br/>
        <w:t>Español:</w:t>
      </w:r>
      <w:r>
        <w:br/>
        <w:t xml:space="preserve">Ofrecer noches familiares de lectura y matemáticas, entrenamientos de tecnología y </w:t>
      </w:r>
      <w:proofErr w:type="spellStart"/>
      <w:r>
        <w:t>recursos</w:t>
      </w:r>
      <w:proofErr w:type="spellEnd"/>
      <w:r>
        <w:t xml:space="preserve"> de Clever</w:t>
      </w:r>
      <w:r>
        <w:t>. Asegurar que las familias puedan acceder al HUB, Parent Connect y Zearn/Amira para el aprendizaje en casa. Brindar orientación bilingüe sobre rutinas de estudio en el hogar y recomendar aplicaciones educativas gratuitas para desarrollar habilidades.</w:t>
      </w:r>
    </w:p>
    <w:p w14:paraId="3E316483" w14:textId="77777777" w:rsidR="00623D02" w:rsidRDefault="006C0728">
      <w:pPr>
        <w:pStyle w:val="Heading2"/>
      </w:pPr>
      <w:r>
        <w:t>5. Develop Staff Skills in Evidence-Based Practices / Desarrollar las Habilidades del Personal en Prácticas Basadas en Evidencia</w:t>
      </w:r>
    </w:p>
    <w:p w14:paraId="07E9D175" w14:textId="77777777" w:rsidR="00623D02" w:rsidRDefault="006C0728">
      <w:r>
        <w:t>English:</w:t>
      </w:r>
      <w:r>
        <w:br/>
        <w:t>Provide professional development on family communication, customer service, and cultural competence. Offer training through FACE Department workshops, Title I PD sessions, and SPOT coaching to help staff engage families effectively. Encourage reflection and sharing of strategies that build trust and collaboration with families.</w:t>
      </w:r>
      <w:r>
        <w:br/>
      </w:r>
      <w:r>
        <w:br/>
        <w:t>Español:</w:t>
      </w:r>
      <w:r>
        <w:br/>
        <w:t>Brindar desarrollo profesional sobre comunicación familiar, servicio al cliente y competencia cultural. Ofrecer capacitaciones a través de los talleres del Departamento FA</w:t>
      </w:r>
      <w:r>
        <w:t>CE, sesiones de desarrollo profesional del Título I y orientación SPOT para ayudar al personal a interactuar eficazmente con las familias. Fomentar la reflexión y el intercambio de estrategias que fortalezcan la confianza y la colaboración con las familias.</w:t>
      </w:r>
    </w:p>
    <w:p w14:paraId="3015289B" w14:textId="77777777" w:rsidR="00623D02" w:rsidRDefault="006C0728">
      <w:pPr>
        <w:pStyle w:val="Heading2"/>
      </w:pPr>
      <w:r>
        <w:t>6. Evaluate Family Engagement Efforts / Evaluar los Esfuerzos de Participación Familiar</w:t>
      </w:r>
    </w:p>
    <w:p w14:paraId="36C39781" w14:textId="77777777" w:rsidR="00623D02" w:rsidRDefault="006C0728">
      <w:r>
        <w:t>English:</w:t>
      </w:r>
      <w:r>
        <w:br/>
        <w:t>Collect and review parent participation data, surveys, and feedback from Title I events. Use results to plan the following year’s engagement activities and adjust strategies based on family needs. Maintain documentation of agendas, sign-in sheets, and minutes to demonstrate ongoing improvement.</w:t>
      </w:r>
      <w:r>
        <w:br/>
      </w:r>
      <w:r>
        <w:br/>
        <w:t>Español:</w:t>
      </w:r>
      <w:r>
        <w:br/>
        <w:t>Recopilar y revisar datos de participación de padres, encuestas y comentarios de eventos del Título I. Usar los resultados para planificar las actividades de participación del próximo año y ajustar estrate</w:t>
      </w:r>
      <w:r>
        <w:t>gias según las necesidades familiares. Mantener documentación de agendas, hojas de registro y actas para demostrar mejora continua.</w:t>
      </w:r>
    </w:p>
    <w:p w14:paraId="0897F780" w14:textId="77777777" w:rsidR="00623D02" w:rsidRDefault="006C0728">
      <w:pPr>
        <w:pStyle w:val="Heading2"/>
      </w:pPr>
      <w:r>
        <w:lastRenderedPageBreak/>
        <w:t>Annual Review / Revisión Anual</w:t>
      </w:r>
    </w:p>
    <w:p w14:paraId="48FE8F7D" w14:textId="77777777" w:rsidR="00623D02" w:rsidRDefault="006C0728">
      <w:r>
        <w:t>English:</w:t>
      </w:r>
      <w:r>
        <w:br/>
        <w:t>This policy will be reviewed annually by the campus leadership team and parent representatives to ensure alignment with district goals and student needs.</w:t>
      </w:r>
      <w:r>
        <w:br/>
      </w:r>
      <w:r>
        <w:br/>
        <w:t>Español:</w:t>
      </w:r>
      <w:r>
        <w:br/>
        <w:t>Esta política será revisada anualmente por el equipo directivo del plantel y representantes de los padres para garantizar su alineación con las metas del distrito y las necesidades de los estudiantes.</w:t>
      </w:r>
    </w:p>
    <w:p w14:paraId="762F37FB" w14:textId="77777777" w:rsidR="00623D02" w:rsidRPr="006C0728" w:rsidRDefault="006C0728">
      <w:pPr>
        <w:rPr>
          <w:i/>
          <w:iCs/>
        </w:rPr>
      </w:pPr>
      <w:r w:rsidRPr="006C0728">
        <w:rPr>
          <w:i/>
          <w:iCs/>
        </w:rPr>
        <w:t>“Mustangs Don’t Stop!”</w:t>
      </w:r>
    </w:p>
    <w:sectPr w:rsidR="00623D02" w:rsidRPr="006C0728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04AD" w14:textId="77777777" w:rsidR="006C0728" w:rsidRDefault="006C0728">
      <w:pPr>
        <w:spacing w:after="0" w:line="240" w:lineRule="auto"/>
      </w:pPr>
      <w:r>
        <w:separator/>
      </w:r>
    </w:p>
  </w:endnote>
  <w:endnote w:type="continuationSeparator" w:id="0">
    <w:p w14:paraId="77F524C6" w14:textId="77777777" w:rsidR="006C0728" w:rsidRDefault="006C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47B7" w14:textId="77777777" w:rsidR="00623D02" w:rsidRDefault="006C0728">
    <w:pPr>
      <w:pStyle w:val="Footer"/>
      <w:jc w:val="center"/>
    </w:pPr>
    <w:r>
      <w:t>Raul C. Martinez Elementary • Title I, Part A Parent and Family Engagement Policy 2025–2026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07A6" w14:textId="77777777" w:rsidR="006C0728" w:rsidRDefault="006C0728">
      <w:pPr>
        <w:spacing w:after="0" w:line="240" w:lineRule="auto"/>
      </w:pPr>
      <w:r>
        <w:separator/>
      </w:r>
    </w:p>
  </w:footnote>
  <w:footnote w:type="continuationSeparator" w:id="0">
    <w:p w14:paraId="73F87C8A" w14:textId="77777777" w:rsidR="006C0728" w:rsidRDefault="006C0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305067">
    <w:abstractNumId w:val="8"/>
  </w:num>
  <w:num w:numId="2" w16cid:durableId="2015256532">
    <w:abstractNumId w:val="6"/>
  </w:num>
  <w:num w:numId="3" w16cid:durableId="304506509">
    <w:abstractNumId w:val="5"/>
  </w:num>
  <w:num w:numId="4" w16cid:durableId="1448574101">
    <w:abstractNumId w:val="4"/>
  </w:num>
  <w:num w:numId="5" w16cid:durableId="1009061634">
    <w:abstractNumId w:val="7"/>
  </w:num>
  <w:num w:numId="6" w16cid:durableId="1287273380">
    <w:abstractNumId w:val="3"/>
  </w:num>
  <w:num w:numId="7" w16cid:durableId="1574509150">
    <w:abstractNumId w:val="2"/>
  </w:num>
  <w:num w:numId="8" w16cid:durableId="1947345548">
    <w:abstractNumId w:val="1"/>
  </w:num>
  <w:num w:numId="9" w16cid:durableId="41420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6097"/>
    <w:rsid w:val="00623D02"/>
    <w:rsid w:val="006C072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E5251"/>
  <w14:defaultImageDpi w14:val="300"/>
  <w15:docId w15:val="{7519DBE2-F260-49C1-875F-9E77A50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751</Words>
  <Characters>4496</Characters>
  <Application>Microsoft Office Word</Application>
  <DocSecurity>0</DocSecurity>
  <Lines>95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Maldonado, Melanie</cp:lastModifiedBy>
  <cp:revision>2</cp:revision>
  <dcterms:created xsi:type="dcterms:W3CDTF">2025-11-06T00:43:00Z</dcterms:created>
  <dcterms:modified xsi:type="dcterms:W3CDTF">2025-11-06T00:43:00Z</dcterms:modified>
  <cp:category/>
</cp:coreProperties>
</file>