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1947" w14:textId="77777777" w:rsidR="00CB174F" w:rsidRPr="004F047A" w:rsidRDefault="00FC0E64" w:rsidP="003619EE">
      <w:pPr>
        <w:pStyle w:val="Heading1"/>
        <w:rPr>
          <w:vertAlign w:val="subscript"/>
        </w:rPr>
        <w:sectPr w:rsidR="00CB174F" w:rsidRPr="004F047A" w:rsidSect="008D6D66">
          <w:headerReference w:type="default" r:id="rId11"/>
          <w:footerReference w:type="default" r:id="rId12"/>
          <w:pgSz w:w="12240" w:h="15840" w:code="1"/>
          <w:pgMar w:top="1440" w:right="1440" w:bottom="1440" w:left="1440" w:header="720" w:footer="720" w:gutter="0"/>
          <w:cols w:space="720"/>
          <w:docGrid w:linePitch="360"/>
        </w:sectPr>
      </w:pPr>
      <w:bookmarkStart w:id="0" w:name="_Toc180417347"/>
      <w:bookmarkStart w:id="1" w:name="_Toc180417484"/>
      <w:bookmarkStart w:id="2" w:name="_Toc180418896"/>
      <w:bookmarkStart w:id="3" w:name="_Toc208305303"/>
      <w:bookmarkStart w:id="4" w:name="_Toc208923222"/>
      <w:r>
        <w:rPr>
          <w:noProof/>
        </w:rPr>
        <mc:AlternateContent>
          <mc:Choice Requires="wps">
            <w:drawing>
              <wp:anchor distT="0" distB="0" distL="114300" distR="114300" simplePos="0" relativeHeight="251658242" behindDoc="0" locked="0" layoutInCell="1" allowOverlap="1" wp14:anchorId="2E59FC4C" wp14:editId="4ECDD9F4">
                <wp:simplePos x="0" y="0"/>
                <wp:positionH relativeFrom="column">
                  <wp:posOffset>-249936</wp:posOffset>
                </wp:positionH>
                <wp:positionV relativeFrom="paragraph">
                  <wp:posOffset>2273808</wp:posOffset>
                </wp:positionV>
                <wp:extent cx="4980432" cy="4634346"/>
                <wp:effectExtent l="0" t="0" r="0" b="0"/>
                <wp:wrapNone/>
                <wp:docPr id="3" name="Text Box 3"/>
                <wp:cNvGraphicFramePr/>
                <a:graphic xmlns:a="http://schemas.openxmlformats.org/drawingml/2006/main">
                  <a:graphicData uri="http://schemas.microsoft.com/office/word/2010/wordprocessingShape">
                    <wps:wsp>
                      <wps:cNvSpPr txBox="1"/>
                      <wps:spPr>
                        <a:xfrm>
                          <a:off x="0" y="0"/>
                          <a:ext cx="4980432" cy="4634346"/>
                        </a:xfrm>
                        <a:prstGeom prst="rect">
                          <a:avLst/>
                        </a:prstGeom>
                        <a:noFill/>
                        <a:ln w="6350">
                          <a:noFill/>
                        </a:ln>
                      </wps:spPr>
                      <wps:txbx>
                        <w:txbxContent>
                          <w:p w14:paraId="5E2FF4EC" w14:textId="77777777" w:rsidR="00F17B06" w:rsidRPr="00865BC0" w:rsidRDefault="00F17B06" w:rsidP="00F17B06">
                            <w:pPr>
                              <w:rPr>
                                <w:rFonts w:cstheme="minorHAnsi"/>
                                <w:color w:val="0255A3"/>
                                <w:sz w:val="52"/>
                                <w:szCs w:val="56"/>
                              </w:rPr>
                            </w:pPr>
                            <w:bookmarkStart w:id="5" w:name="_Toc104283643"/>
                            <w:bookmarkStart w:id="6" w:name="_Toc104283663"/>
                            <w:r w:rsidRPr="00865BC0">
                              <w:rPr>
                                <w:rFonts w:cstheme="minorHAnsi"/>
                                <w:color w:val="0255A3"/>
                                <w:sz w:val="52"/>
                                <w:szCs w:val="56"/>
                              </w:rPr>
                              <w:t>21</w:t>
                            </w:r>
                            <w:r w:rsidRPr="004D004E">
                              <w:rPr>
                                <w:rFonts w:cstheme="minorHAnsi"/>
                                <w:color w:val="0255A3"/>
                                <w:sz w:val="52"/>
                                <w:szCs w:val="56"/>
                                <w:vertAlign w:val="superscript"/>
                              </w:rPr>
                              <w:t>st</w:t>
                            </w:r>
                            <w:r>
                              <w:rPr>
                                <w:rFonts w:cstheme="minorHAnsi"/>
                                <w:color w:val="0255A3"/>
                                <w:sz w:val="52"/>
                                <w:szCs w:val="56"/>
                              </w:rPr>
                              <w:t xml:space="preserve"> </w:t>
                            </w:r>
                            <w:r w:rsidRPr="00865BC0">
                              <w:rPr>
                                <w:rFonts w:cstheme="minorHAnsi"/>
                                <w:color w:val="0255A3"/>
                                <w:sz w:val="52"/>
                                <w:szCs w:val="56"/>
                              </w:rPr>
                              <w:t xml:space="preserve">Century Community Learning Centers Program Evaluation </w:t>
                            </w:r>
                            <w:bookmarkEnd w:id="5"/>
                            <w:bookmarkEnd w:id="6"/>
                          </w:p>
                          <w:p w14:paraId="780CC92E" w14:textId="340BD1D5" w:rsidR="00FC0E64" w:rsidRDefault="00F17B06" w:rsidP="00F17B06">
                            <w:bookmarkStart w:id="7" w:name="_Toc104283644"/>
                            <w:bookmarkStart w:id="8" w:name="_Toc104283664"/>
                            <w:r>
                              <w:rPr>
                                <w:color w:val="DC7B27"/>
                                <w:sz w:val="32"/>
                                <w:szCs w:val="32"/>
                              </w:rPr>
                              <w:t xml:space="preserve">Year </w:t>
                            </w:r>
                            <w:r w:rsidR="00AA71F9">
                              <w:rPr>
                                <w:color w:val="DC7B27"/>
                                <w:sz w:val="32"/>
                                <w:szCs w:val="32"/>
                              </w:rPr>
                              <w:t xml:space="preserve">3 </w:t>
                            </w:r>
                            <w:r w:rsidRPr="00865BC0">
                              <w:rPr>
                                <w:color w:val="DC7B27"/>
                                <w:sz w:val="32"/>
                                <w:szCs w:val="32"/>
                              </w:rPr>
                              <w:t xml:space="preserve">Local Evaluation </w:t>
                            </w:r>
                            <w:r w:rsidR="00A8128B">
                              <w:rPr>
                                <w:color w:val="DC7B27"/>
                                <w:sz w:val="32"/>
                                <w:szCs w:val="32"/>
                              </w:rPr>
                              <w:t>Annual</w:t>
                            </w:r>
                            <w:r>
                              <w:rPr>
                                <w:color w:val="DC7B27"/>
                                <w:sz w:val="32"/>
                                <w:szCs w:val="32"/>
                              </w:rPr>
                              <w:t xml:space="preserve"> </w:t>
                            </w:r>
                            <w:r w:rsidRPr="00865BC0">
                              <w:rPr>
                                <w:color w:val="DC7B27"/>
                                <w:sz w:val="32"/>
                                <w:szCs w:val="32"/>
                              </w:rPr>
                              <w:t>Report</w:t>
                            </w:r>
                            <w:bookmarkEnd w:id="7"/>
                            <w:bookmarkEnd w:id="8"/>
                          </w:p>
                          <w:p w14:paraId="1D8EF06F" w14:textId="77777777" w:rsidR="00FC0E64" w:rsidRDefault="00FC0E64" w:rsidP="00FC0E64">
                            <w:pPr>
                              <w:pStyle w:val="CoverHeading2"/>
                            </w:pPr>
                          </w:p>
                          <w:p w14:paraId="0FAA9C95" w14:textId="77777777" w:rsidR="00FC0E64" w:rsidRDefault="00FC0E64" w:rsidP="00FC0E64">
                            <w:pPr>
                              <w:pStyle w:val="CoverHeading2"/>
                            </w:pPr>
                          </w:p>
                          <w:p w14:paraId="1F45B3D5" w14:textId="77777777" w:rsidR="00FC0E64" w:rsidRDefault="00FC0E64" w:rsidP="00FC0E64">
                            <w:pPr>
                              <w:pStyle w:val="CoverHeading2"/>
                            </w:pPr>
                            <w:r>
                              <w:t>Submitted to</w:t>
                            </w:r>
                          </w:p>
                          <w:p w14:paraId="4C4F28B9" w14:textId="0BC52341" w:rsidR="00341946" w:rsidRDefault="001E22A4" w:rsidP="00341946">
                            <w:pPr>
                              <w:pStyle w:val="CoverHeading3"/>
                            </w:pPr>
                            <w:r>
                              <w:t xml:space="preserve">Sakena </w:t>
                            </w:r>
                            <w:r w:rsidR="00FA7426">
                              <w:t>Thompson</w:t>
                            </w:r>
                          </w:p>
                          <w:p w14:paraId="4287143A" w14:textId="2DB35A8D" w:rsidR="00341946" w:rsidRDefault="00FA7426" w:rsidP="00341946">
                            <w:pPr>
                              <w:pStyle w:val="CoverHeading3"/>
                            </w:pPr>
                            <w:r>
                              <w:t xml:space="preserve">Program Manager of FOCUS 21 Program at </w:t>
                            </w:r>
                            <w:r w:rsidR="00341946">
                              <w:t>Paterson Public Schools</w:t>
                            </w:r>
                          </w:p>
                          <w:p w14:paraId="3D80C63C" w14:textId="77777777" w:rsidR="00FC0E64" w:rsidRDefault="00FC0E64" w:rsidP="00FC0E64">
                            <w:pPr>
                              <w:pStyle w:val="CoverHeading3"/>
                            </w:pPr>
                          </w:p>
                          <w:p w14:paraId="1041D35A" w14:textId="77777777" w:rsidR="00FC0E64" w:rsidRDefault="00FC0E64" w:rsidP="00FC0E64">
                            <w:pPr>
                              <w:pStyle w:val="CoverHeading2"/>
                            </w:pPr>
                            <w:r>
                              <w:t>Submitted by</w:t>
                            </w:r>
                          </w:p>
                          <w:p w14:paraId="7C858C12" w14:textId="5F9546F2" w:rsidR="00341946" w:rsidRDefault="00341946" w:rsidP="00FC0E64">
                            <w:pPr>
                              <w:pStyle w:val="CoverHeading3"/>
                            </w:pPr>
                            <w:r>
                              <w:t>Dr. Sharon Baskind-Wing</w:t>
                            </w:r>
                            <w:r w:rsidR="000157C0">
                              <w:t xml:space="preserve">, </w:t>
                            </w:r>
                            <w:r w:rsidR="00BF6617">
                              <w:t xml:space="preserve">Senior </w:t>
                            </w:r>
                            <w:r>
                              <w:t>Res</w:t>
                            </w:r>
                            <w:r w:rsidR="00B165EA">
                              <w:t>earch Associate</w:t>
                            </w:r>
                          </w:p>
                          <w:p w14:paraId="2BE0AEB8" w14:textId="08F78098" w:rsidR="00BE7D5E" w:rsidRDefault="00BE7D5E" w:rsidP="00FC0E64">
                            <w:pPr>
                              <w:pStyle w:val="CoverHeading3"/>
                            </w:pPr>
                            <w:r>
                              <w:t>Isabella Salazar, Research Assistant</w:t>
                            </w:r>
                          </w:p>
                          <w:p w14:paraId="48AB7A69" w14:textId="7180FF78" w:rsidR="00341946" w:rsidRPr="00FC0E64" w:rsidRDefault="00341946" w:rsidP="00FC0E64">
                            <w:pPr>
                              <w:pStyle w:val="CoverHeading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9FC4C" id="_x0000_t202" coordsize="21600,21600" o:spt="202" path="m,l,21600r21600,l21600,xe">
                <v:stroke joinstyle="miter"/>
                <v:path gradientshapeok="t" o:connecttype="rect"/>
              </v:shapetype>
              <v:shape id="Text Box 3" o:spid="_x0000_s1026" type="#_x0000_t202" style="position:absolute;margin-left:-19.7pt;margin-top:179.05pt;width:392.15pt;height:364.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y2JGQIAAC0EAAAOAAAAZHJzL2Uyb0RvYy54bWysU8tu2zAQvBfoPxC815JtxU0Ey4GbwEUB&#10;IwngBDnTFGkJoLgsSVtyv75LSn4g7anohdrlrvYxM5zfd40iB2FdDbqg41FKidAcylrvCvr2uvpy&#10;S4nzTJdMgRYFPQpH7xefP81bk4sJVKBKYQkW0S5vTUEr702eJI5XomFuBEZoDEqwDfPo2l1SWtZi&#10;9UYlkzSdJS3Y0ljgwjm8feyDdBHrSym4f5bSCU9UQXE2H08bz204k8Wc5TvLTFXzYQz2D1M0rNbY&#10;9FzqkXlG9rb+o1RTcwsOpB9xaBKQsuYi7oDbjNMP22wqZkTcBcFx5gyT+39l+dNhY14s8d036JDA&#10;AEhrXO7wMuzTSduEL05KMI4QHs+wic4TjpfZ3W2aTSeUcIxls2k2zWahTnL53VjnvwtoSDAKapGX&#10;CBc7rJ3vU08poZuGVa1U5EZp0hZ0Nr1J4w/nCBZXGntchg2W77bdsMEWyiMuZqHn3Bm+qrH5mjn/&#10;wiySjLugcP0zHlIBNoHBoqQC++tv9yEfsccoJS2KpqDu555ZQYn6oZGVu3GWBZVFJ7v5OkHHXke2&#10;1xG9bx4AdTnGJ2J4NEO+VydTWmjeUd/L0BVDTHPsXVB/Mh98L2V8H1wslzEJdWWYX+uN4aF0gDNA&#10;+9q9M2sG/D1S9wQnebH8Aw19bk/Ecu9B1pGjAHCP6oA7ajKyPLyfIPprP2ZdXvniNwAAAP//AwBQ&#10;SwMEFAAGAAgAAAAhAGwYRurkAAAADAEAAA8AAABkcnMvZG93bnJldi54bWxMj01PwkAURfcm/ofJ&#10;I3EHU6BIWzslpAkxMboA2bh77TzahvmonQGqv95xpcuXe3Lveflm1IpdaXCdNQLmswgYmdrKzjQC&#10;ju+7aQLMeTQSlTUk4IscbIr7uxwzaW9mT9eDb1goMS5DAa33fca5q1vS6Ga2JxOykx00+nAODZcD&#10;3kK5VnwRRY9cY2fCQos9lS3V58NFC3gpd2+4rxY6+Vbl8+tp238eP1ZCPEzG7RMwT6P/g+FXP6hD&#10;EZwqezHSMSVgukzjgApYrpI5sECs4zgFVgU0StYp8CLn/58ofgAAAP//AwBQSwECLQAUAAYACAAA&#10;ACEAtoM4kv4AAADhAQAAEwAAAAAAAAAAAAAAAAAAAAAAW0NvbnRlbnRfVHlwZXNdLnhtbFBLAQIt&#10;ABQABgAIAAAAIQA4/SH/1gAAAJQBAAALAAAAAAAAAAAAAAAAAC8BAABfcmVscy8ucmVsc1BLAQIt&#10;ABQABgAIAAAAIQD8jy2JGQIAAC0EAAAOAAAAAAAAAAAAAAAAAC4CAABkcnMvZTJvRG9jLnhtbFBL&#10;AQItABQABgAIAAAAIQBsGEbq5AAAAAwBAAAPAAAAAAAAAAAAAAAAAHMEAABkcnMvZG93bnJldi54&#10;bWxQSwUGAAAAAAQABADzAAAAhAUAAAAA&#10;" filled="f" stroked="f" strokeweight=".5pt">
                <v:textbox>
                  <w:txbxContent>
                    <w:p w14:paraId="5E2FF4EC" w14:textId="77777777" w:rsidR="00F17B06" w:rsidRPr="00865BC0" w:rsidRDefault="00F17B06" w:rsidP="00F17B06">
                      <w:pPr>
                        <w:rPr>
                          <w:rFonts w:cstheme="minorHAnsi"/>
                          <w:color w:val="0255A3"/>
                          <w:sz w:val="52"/>
                          <w:szCs w:val="56"/>
                        </w:rPr>
                      </w:pPr>
                      <w:bookmarkStart w:id="9" w:name="_Toc104283643"/>
                      <w:bookmarkStart w:id="10" w:name="_Toc104283663"/>
                      <w:r w:rsidRPr="00865BC0">
                        <w:rPr>
                          <w:rFonts w:cstheme="minorHAnsi"/>
                          <w:color w:val="0255A3"/>
                          <w:sz w:val="52"/>
                          <w:szCs w:val="56"/>
                        </w:rPr>
                        <w:t>21</w:t>
                      </w:r>
                      <w:r w:rsidRPr="004D004E">
                        <w:rPr>
                          <w:rFonts w:cstheme="minorHAnsi"/>
                          <w:color w:val="0255A3"/>
                          <w:sz w:val="52"/>
                          <w:szCs w:val="56"/>
                          <w:vertAlign w:val="superscript"/>
                        </w:rPr>
                        <w:t>st</w:t>
                      </w:r>
                      <w:r>
                        <w:rPr>
                          <w:rFonts w:cstheme="minorHAnsi"/>
                          <w:color w:val="0255A3"/>
                          <w:sz w:val="52"/>
                          <w:szCs w:val="56"/>
                        </w:rPr>
                        <w:t xml:space="preserve"> </w:t>
                      </w:r>
                      <w:r w:rsidRPr="00865BC0">
                        <w:rPr>
                          <w:rFonts w:cstheme="minorHAnsi"/>
                          <w:color w:val="0255A3"/>
                          <w:sz w:val="52"/>
                          <w:szCs w:val="56"/>
                        </w:rPr>
                        <w:t xml:space="preserve">Century Community Learning Centers Program Evaluation </w:t>
                      </w:r>
                      <w:bookmarkEnd w:id="9"/>
                      <w:bookmarkEnd w:id="10"/>
                    </w:p>
                    <w:p w14:paraId="780CC92E" w14:textId="340BD1D5" w:rsidR="00FC0E64" w:rsidRDefault="00F17B06" w:rsidP="00F17B06">
                      <w:bookmarkStart w:id="11" w:name="_Toc104283644"/>
                      <w:bookmarkStart w:id="12" w:name="_Toc104283664"/>
                      <w:r>
                        <w:rPr>
                          <w:color w:val="DC7B27"/>
                          <w:sz w:val="32"/>
                          <w:szCs w:val="32"/>
                        </w:rPr>
                        <w:t xml:space="preserve">Year </w:t>
                      </w:r>
                      <w:r w:rsidR="00AA71F9">
                        <w:rPr>
                          <w:color w:val="DC7B27"/>
                          <w:sz w:val="32"/>
                          <w:szCs w:val="32"/>
                        </w:rPr>
                        <w:t xml:space="preserve">3 </w:t>
                      </w:r>
                      <w:r w:rsidRPr="00865BC0">
                        <w:rPr>
                          <w:color w:val="DC7B27"/>
                          <w:sz w:val="32"/>
                          <w:szCs w:val="32"/>
                        </w:rPr>
                        <w:t xml:space="preserve">Local Evaluation </w:t>
                      </w:r>
                      <w:r w:rsidR="00A8128B">
                        <w:rPr>
                          <w:color w:val="DC7B27"/>
                          <w:sz w:val="32"/>
                          <w:szCs w:val="32"/>
                        </w:rPr>
                        <w:t>Annual</w:t>
                      </w:r>
                      <w:r>
                        <w:rPr>
                          <w:color w:val="DC7B27"/>
                          <w:sz w:val="32"/>
                          <w:szCs w:val="32"/>
                        </w:rPr>
                        <w:t xml:space="preserve"> </w:t>
                      </w:r>
                      <w:r w:rsidRPr="00865BC0">
                        <w:rPr>
                          <w:color w:val="DC7B27"/>
                          <w:sz w:val="32"/>
                          <w:szCs w:val="32"/>
                        </w:rPr>
                        <w:t>Report</w:t>
                      </w:r>
                      <w:bookmarkEnd w:id="11"/>
                      <w:bookmarkEnd w:id="12"/>
                    </w:p>
                    <w:p w14:paraId="1D8EF06F" w14:textId="77777777" w:rsidR="00FC0E64" w:rsidRDefault="00FC0E64" w:rsidP="00FC0E64">
                      <w:pPr>
                        <w:pStyle w:val="CoverHeading2"/>
                      </w:pPr>
                    </w:p>
                    <w:p w14:paraId="0FAA9C95" w14:textId="77777777" w:rsidR="00FC0E64" w:rsidRDefault="00FC0E64" w:rsidP="00FC0E64">
                      <w:pPr>
                        <w:pStyle w:val="CoverHeading2"/>
                      </w:pPr>
                    </w:p>
                    <w:p w14:paraId="1F45B3D5" w14:textId="77777777" w:rsidR="00FC0E64" w:rsidRDefault="00FC0E64" w:rsidP="00FC0E64">
                      <w:pPr>
                        <w:pStyle w:val="CoverHeading2"/>
                      </w:pPr>
                      <w:r>
                        <w:t>Submitted to</w:t>
                      </w:r>
                    </w:p>
                    <w:p w14:paraId="4C4F28B9" w14:textId="0BC52341" w:rsidR="00341946" w:rsidRDefault="001E22A4" w:rsidP="00341946">
                      <w:pPr>
                        <w:pStyle w:val="CoverHeading3"/>
                      </w:pPr>
                      <w:r>
                        <w:t xml:space="preserve">Sakena </w:t>
                      </w:r>
                      <w:r w:rsidR="00FA7426">
                        <w:t>Thompson</w:t>
                      </w:r>
                    </w:p>
                    <w:p w14:paraId="4287143A" w14:textId="2DB35A8D" w:rsidR="00341946" w:rsidRDefault="00FA7426" w:rsidP="00341946">
                      <w:pPr>
                        <w:pStyle w:val="CoverHeading3"/>
                      </w:pPr>
                      <w:r>
                        <w:t xml:space="preserve">Program Manager of FOCUS 21 Program at </w:t>
                      </w:r>
                      <w:r w:rsidR="00341946">
                        <w:t>Paterson Public Schools</w:t>
                      </w:r>
                    </w:p>
                    <w:p w14:paraId="3D80C63C" w14:textId="77777777" w:rsidR="00FC0E64" w:rsidRDefault="00FC0E64" w:rsidP="00FC0E64">
                      <w:pPr>
                        <w:pStyle w:val="CoverHeading3"/>
                      </w:pPr>
                    </w:p>
                    <w:p w14:paraId="1041D35A" w14:textId="77777777" w:rsidR="00FC0E64" w:rsidRDefault="00FC0E64" w:rsidP="00FC0E64">
                      <w:pPr>
                        <w:pStyle w:val="CoverHeading2"/>
                      </w:pPr>
                      <w:r>
                        <w:t>Submitted by</w:t>
                      </w:r>
                    </w:p>
                    <w:p w14:paraId="7C858C12" w14:textId="5F9546F2" w:rsidR="00341946" w:rsidRDefault="00341946" w:rsidP="00FC0E64">
                      <w:pPr>
                        <w:pStyle w:val="CoverHeading3"/>
                      </w:pPr>
                      <w:r>
                        <w:t>Dr. Sharon Baskind-Wing</w:t>
                      </w:r>
                      <w:r w:rsidR="000157C0">
                        <w:t xml:space="preserve">, </w:t>
                      </w:r>
                      <w:r w:rsidR="00BF6617">
                        <w:t xml:space="preserve">Senior </w:t>
                      </w:r>
                      <w:r>
                        <w:t>Res</w:t>
                      </w:r>
                      <w:r w:rsidR="00B165EA">
                        <w:t>earch Associate</w:t>
                      </w:r>
                    </w:p>
                    <w:p w14:paraId="2BE0AEB8" w14:textId="08F78098" w:rsidR="00BE7D5E" w:rsidRDefault="00BE7D5E" w:rsidP="00FC0E64">
                      <w:pPr>
                        <w:pStyle w:val="CoverHeading3"/>
                      </w:pPr>
                      <w:r>
                        <w:t>Isabella Salazar, Research Assistant</w:t>
                      </w:r>
                    </w:p>
                    <w:p w14:paraId="48AB7A69" w14:textId="7180FF78" w:rsidR="00341946" w:rsidRPr="00FC0E64" w:rsidRDefault="00341946" w:rsidP="00FC0E64">
                      <w:pPr>
                        <w:pStyle w:val="CoverHeading3"/>
                      </w:pP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5F298670" wp14:editId="5717571E">
                <wp:simplePos x="0" y="0"/>
                <wp:positionH relativeFrom="column">
                  <wp:posOffset>-200891</wp:posOffset>
                </wp:positionH>
                <wp:positionV relativeFrom="paragraph">
                  <wp:posOffset>1371600</wp:posOffset>
                </wp:positionV>
                <wp:extent cx="1607127" cy="339436"/>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1607127" cy="339436"/>
                        </a:xfrm>
                        <a:prstGeom prst="rect">
                          <a:avLst/>
                        </a:prstGeom>
                        <a:noFill/>
                        <a:ln w="6350">
                          <a:noFill/>
                        </a:ln>
                      </wps:spPr>
                      <wps:txbx>
                        <w:txbxContent>
                          <w:p w14:paraId="6765324C" w14:textId="6FB0A787" w:rsidR="007C05BB" w:rsidRPr="009251C0" w:rsidRDefault="001E22A4" w:rsidP="000F1059">
                            <w:pPr>
                              <w:pStyle w:val="CoverDate"/>
                              <w:jc w:val="center"/>
                            </w:pPr>
                            <w:r>
                              <w:t>September</w:t>
                            </w:r>
                            <w:r w:rsidR="00F17B06">
                              <w:t xml:space="preserve"> 202</w:t>
                            </w:r>
                            <w:r w:rsidR="00AA71F9">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98670" id="Text Box 20" o:spid="_x0000_s1027" type="#_x0000_t202" style="position:absolute;margin-left:-15.8pt;margin-top:108pt;width:126.55pt;height:2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BcGQ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M1vh6NbSjj6xuP7yXga02SX19b58E1AQ6JRUoe0JLTY&#10;fuVDH3oKicUMLJXWiRptSFvS6fgmTw/OHkyuDda49Bqt0G06oqqrOTZQHXA8Bz3z3vKlwh5WzIdX&#10;5pBqnAjlG15wkRqwFhwtSmpwv/52H+ORAfRS0qJ0Sup/7pgTlOjvBrm5H04mUWvpMLm5HeHBXXs2&#10;1x6zax4B1TnEj2J5MmN80CdTOmjeUeWLWBVdzHCsXdJwMh9DL2j8JVwsFikI1WVZWJm15TF1RDUi&#10;/Na9M2ePNAQk8BlOImPFBzb62J6PxS6AVImqiHOP6hF+VGYi+/iLovSvzynq8tfnvwEAAP//AwBQ&#10;SwMEFAAGAAgAAAAhACq8vT7iAAAACwEAAA8AAABkcnMvZG93bnJldi54bWxMj01Lw0AQhu+C/2EZ&#10;wVu7yUpCjdmUEiiC6KG1F2+b7DQJ7kfMbtvor3c82dsM8/DO85br2Rp2xikM3klIlwkwdK3Xg+sk&#10;HN63ixWwEJXTyniHEr4xwLq6vSlVof3F7fC8jx2jEBcKJaGPcSw4D22PVoWlH9HR7egnqyKtU8f1&#10;pC4Ubg0XSZJzqwZHH3o1Yt1j+7k/WQkv9fZN7RphVz+mfn49bsavw0cm5f3dvHkCFnGO/zD86ZM6&#10;VOTU+JPTgRkJi4c0J1SCSHMqRYQQaQasoSF/zIBXJb/uUP0CAAD//wMAUEsBAi0AFAAGAAgAAAAh&#10;ALaDOJL+AAAA4QEAABMAAAAAAAAAAAAAAAAAAAAAAFtDb250ZW50X1R5cGVzXS54bWxQSwECLQAU&#10;AAYACAAAACEAOP0h/9YAAACUAQAACwAAAAAAAAAAAAAAAAAvAQAAX3JlbHMvLnJlbHNQSwECLQAU&#10;AAYACAAAACEAarJwXBkCAAAzBAAADgAAAAAAAAAAAAAAAAAuAgAAZHJzL2Uyb0RvYy54bWxQSwEC&#10;LQAUAAYACAAAACEAKry9PuIAAAALAQAADwAAAAAAAAAAAAAAAABzBAAAZHJzL2Rvd25yZXYueG1s&#10;UEsFBgAAAAAEAAQA8wAAAIIFAAAAAA==&#10;" filled="f" stroked="f" strokeweight=".5pt">
                <v:textbox>
                  <w:txbxContent>
                    <w:p w14:paraId="6765324C" w14:textId="6FB0A787" w:rsidR="007C05BB" w:rsidRPr="009251C0" w:rsidRDefault="001E22A4" w:rsidP="000F1059">
                      <w:pPr>
                        <w:pStyle w:val="CoverDate"/>
                        <w:jc w:val="center"/>
                      </w:pPr>
                      <w:r>
                        <w:t>September</w:t>
                      </w:r>
                      <w:r w:rsidR="00F17B06">
                        <w:t xml:space="preserve"> 202</w:t>
                      </w:r>
                      <w:r w:rsidR="00AA71F9">
                        <w:t>5</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5761156" wp14:editId="0D83D840">
                <wp:simplePos x="0" y="0"/>
                <wp:positionH relativeFrom="column">
                  <wp:posOffset>-193965</wp:posOffset>
                </wp:positionH>
                <wp:positionV relativeFrom="paragraph">
                  <wp:posOffset>1364673</wp:posOffset>
                </wp:positionV>
                <wp:extent cx="1475509" cy="304800"/>
                <wp:effectExtent l="0" t="0" r="0" b="0"/>
                <wp:wrapNone/>
                <wp:docPr id="18" name="Rectangle: Rounded Corners 18"/>
                <wp:cNvGraphicFramePr/>
                <a:graphic xmlns:a="http://schemas.openxmlformats.org/drawingml/2006/main">
                  <a:graphicData uri="http://schemas.microsoft.com/office/word/2010/wordprocessingShape">
                    <wps:wsp>
                      <wps:cNvSpPr/>
                      <wps:spPr>
                        <a:xfrm>
                          <a:off x="0" y="0"/>
                          <a:ext cx="1475509" cy="304800"/>
                        </a:xfrm>
                        <a:prstGeom prst="roundRect">
                          <a:avLst/>
                        </a:prstGeom>
                        <a:solidFill>
                          <a:srgbClr val="6A4E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16="http://schemas.microsoft.com/office/drawing/2014/main" xmlns:c="http://schemas.openxmlformats.org/drawingml/2006/chart" xmlns:pic="http://schemas.openxmlformats.org/drawingml/2006/picture">
            <w:pict>
              <v:roundrect id="Rectangle: Rounded Corners 18" style="position:absolute;margin-left:-15.25pt;margin-top:107.45pt;width:116.2pt;height:2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6a4ea0" stroked="f" strokeweight="1pt" arcsize="10923f" w14:anchorId="0E068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QdggIAAGQFAAAOAAAAZHJzL2Uyb0RvYy54bWysVEtv2zAMvg/YfxB0X+1kSR9BnSJo12FA&#10;0RZth54VWYoNyKJGKXGyXz9Kdpy+sMOwHBRRJD+Sn0meX2wbwzYKfQ224KOjnDNlJZS1XRX859P1&#10;l1POfBC2FAasKvhOeX4x//zpvHUzNYYKTKmQEYj1s9YVvArBzbLMy0o1wh+BU5aUGrARgURcZSWK&#10;ltAbk43z/DhrAUuHIJX39HrVKfk84WutZLjT2qvATMEpt5BOTOcyntn8XMxWKFxVyz4N8Q9ZNKK2&#10;FHSAuhJBsDXW76CaWiJ40OFIQpOB1rVUqQaqZpS/qeaxEk6lWogc7waa/P+DlbebR3ePREPr/MzT&#10;NVax1djEf8qPbRNZu4EstQ1M0uNocjKd5mecSdJ9zSeneWIzO3g79OG7gobFS8ER1rZ8oC+SiBKb&#10;Gx8oLNnv7WJED6Yur2tjkoCr5aVBthH09Y4Xk2+LfYhXZsZGYwvRrUOML9mhoHQLO6OinbEPSrO6&#10;pBLGKZPUa2qII6RUNow6VSVK1YWf5vSL7UIJDx5JSoARWVP8AbsHiH38HruD6e2jq0qtOjjnf0us&#10;cx48UmSwYXBuagv4EYChqvrInf2epI6ayNISyt09MoRuULyT1zV9vBvhw71AmgyaIZr2cEeHNtAW&#10;HPobZxXg74/eoz01LGk5a2nSCu5/rQUqzswPS618NppM4mgmYTI9GZOALzXLlxq7bi6B2mFEe8XJ&#10;dI32weyvGqF5pqWwiFFJJayk2AWXAffCZeg2AK0VqRaLZEbj6ES4sY9ORvDIauzLp+2zQNd3cKDe&#10;v4X9VIrZmx7ubKOnhcU6gK5Tgx947fmmUU6N06+duCteysnqsBznfwAAAP//AwBQSwMEFAAGAAgA&#10;AAAhALow2wzgAAAACwEAAA8AAABkcnMvZG93bnJldi54bWxMj8FOwzAMhu9IvENkJG5b0sIm1jWd&#10;pkkIToiVIe2YNaGp1jglybby9pjTuP2WP/3+XK5G17OzCbHzKCGbCmAGG687bCXsPp4nT8BiUqhV&#10;79FI+DERVtXtTakK7S+4Nec6tYxKMBZKgk1pKDiPjTVOxakfDNLuywenEo2h5TqoC5W7nudCzLlT&#10;HdIFqwazsaY51icnIaDbjJ96//3qZ9a+b192b+v6KOX93bheAktmTFcY/vRJHSpyOvgT6sh6CZMH&#10;MSNUQp49LoARkYuMwoHCPF8Ar0r+/4fqFwAA//8DAFBLAQItABQABgAIAAAAIQC2gziS/gAAAOEB&#10;AAATAAAAAAAAAAAAAAAAAAAAAABbQ29udGVudF9UeXBlc10ueG1sUEsBAi0AFAAGAAgAAAAhADj9&#10;If/WAAAAlAEAAAsAAAAAAAAAAAAAAAAALwEAAF9yZWxzLy5yZWxzUEsBAi0AFAAGAAgAAAAhAO1F&#10;hB2CAgAAZAUAAA4AAAAAAAAAAAAAAAAALgIAAGRycy9lMm9Eb2MueG1sUEsBAi0AFAAGAAgAAAAh&#10;ALow2wzgAAAACwEAAA8AAAAAAAAAAAAAAAAA3AQAAGRycy9kb3ducmV2LnhtbFBLBQYAAAAABAAE&#10;APMAAADpBQAAAAA=&#10;">
                <v:stroke joinstyle="miter"/>
              </v:roundrect>
            </w:pict>
          </mc:Fallback>
        </mc:AlternateContent>
      </w:r>
      <w:bookmarkEnd w:id="0"/>
      <w:bookmarkEnd w:id="1"/>
      <w:bookmarkEnd w:id="2"/>
      <w:bookmarkEnd w:id="3"/>
      <w:bookmarkEnd w:id="4"/>
    </w:p>
    <w:bookmarkStart w:id="13" w:name="_Toc82694982" w:displacedByCustomXml="next"/>
    <w:bookmarkStart w:id="14" w:name="_Toc82695131" w:displacedByCustomXml="next"/>
    <w:bookmarkStart w:id="15" w:name="_Toc117758543" w:displacedByCustomXml="next"/>
    <w:sdt>
      <w:sdtPr>
        <w:rPr>
          <w:rFonts w:asciiTheme="minorHAnsi" w:eastAsiaTheme="minorEastAsia" w:hAnsiTheme="minorHAnsi" w:cstheme="minorBidi"/>
          <w:color w:val="auto"/>
          <w:sz w:val="22"/>
          <w:szCs w:val="22"/>
        </w:rPr>
        <w:id w:val="-1512753450"/>
        <w:docPartObj>
          <w:docPartGallery w:val="Table of Contents"/>
          <w:docPartUnique/>
        </w:docPartObj>
      </w:sdtPr>
      <w:sdtEndPr/>
      <w:sdtContent>
        <w:p w14:paraId="57431677" w14:textId="77777777" w:rsidR="00A04535" w:rsidRDefault="007F752D" w:rsidP="00A04535">
          <w:pPr>
            <w:pStyle w:val="TOCHeading"/>
            <w:shd w:val="clear" w:color="auto" w:fill="FFFFFF" w:themeFill="background1"/>
            <w:rPr>
              <w:noProof/>
            </w:rPr>
          </w:pPr>
          <w:r w:rsidRPr="00A46D38">
            <w:rPr>
              <w:rStyle w:val="Heading1Char"/>
              <w:rFonts w:asciiTheme="minorHAnsi" w:hAnsiTheme="minorHAnsi" w:cstheme="minorHAnsi"/>
            </w:rPr>
            <w:t>Tab</w:t>
          </w:r>
          <w:r w:rsidR="00204529" w:rsidRPr="00A46D38">
            <w:rPr>
              <w:rStyle w:val="Heading1Char"/>
              <w:rFonts w:asciiTheme="minorHAnsi" w:hAnsiTheme="minorHAnsi" w:cstheme="minorHAnsi"/>
            </w:rPr>
            <w:t>le of Contents</w:t>
          </w:r>
          <w:r w:rsidR="00204529">
            <w:fldChar w:fldCharType="begin"/>
          </w:r>
          <w:r w:rsidR="00204529">
            <w:instrText xml:space="preserve"> TOC \o "1-2" \h \z \u </w:instrText>
          </w:r>
          <w:r w:rsidR="00204529">
            <w:fldChar w:fldCharType="separate"/>
          </w:r>
        </w:p>
        <w:p w14:paraId="736011FF" w14:textId="38AA367B" w:rsidR="00A04535" w:rsidRDefault="00A04535">
          <w:pPr>
            <w:pStyle w:val="TOC1"/>
            <w:tabs>
              <w:tab w:val="right" w:leader="dot" w:pos="9350"/>
            </w:tabs>
            <w:rPr>
              <w:rFonts w:eastAsiaTheme="minorEastAsia"/>
              <w:noProof/>
              <w:kern w:val="2"/>
              <w:sz w:val="24"/>
              <w:szCs w:val="24"/>
              <w14:ligatures w14:val="standardContextual"/>
            </w:rPr>
          </w:pPr>
          <w:hyperlink w:anchor="_Toc208923223" w:history="1">
            <w:r w:rsidRPr="00105B81">
              <w:rPr>
                <w:rStyle w:val="Hyperlink"/>
                <w:noProof/>
              </w:rPr>
              <w:t>Introduction</w:t>
            </w:r>
            <w:r>
              <w:rPr>
                <w:noProof/>
                <w:webHidden/>
              </w:rPr>
              <w:tab/>
            </w:r>
            <w:r>
              <w:rPr>
                <w:noProof/>
                <w:webHidden/>
              </w:rPr>
              <w:fldChar w:fldCharType="begin"/>
            </w:r>
            <w:r>
              <w:rPr>
                <w:noProof/>
                <w:webHidden/>
              </w:rPr>
              <w:instrText xml:space="preserve"> PAGEREF _Toc208923223 \h </w:instrText>
            </w:r>
            <w:r>
              <w:rPr>
                <w:noProof/>
                <w:webHidden/>
              </w:rPr>
            </w:r>
            <w:r>
              <w:rPr>
                <w:noProof/>
                <w:webHidden/>
              </w:rPr>
              <w:fldChar w:fldCharType="separate"/>
            </w:r>
            <w:r>
              <w:rPr>
                <w:noProof/>
                <w:webHidden/>
              </w:rPr>
              <w:t>3</w:t>
            </w:r>
            <w:r>
              <w:rPr>
                <w:noProof/>
                <w:webHidden/>
              </w:rPr>
              <w:fldChar w:fldCharType="end"/>
            </w:r>
          </w:hyperlink>
        </w:p>
        <w:p w14:paraId="479F4A83" w14:textId="084F3B48" w:rsidR="00A04535" w:rsidRDefault="00A04535">
          <w:pPr>
            <w:pStyle w:val="TOC2"/>
            <w:tabs>
              <w:tab w:val="right" w:leader="dot" w:pos="9350"/>
            </w:tabs>
            <w:rPr>
              <w:rFonts w:eastAsiaTheme="minorEastAsia"/>
              <w:noProof/>
              <w:kern w:val="2"/>
              <w:sz w:val="24"/>
              <w:szCs w:val="24"/>
              <w14:ligatures w14:val="standardContextual"/>
            </w:rPr>
          </w:pPr>
          <w:hyperlink w:anchor="_Toc208923224" w:history="1">
            <w:r w:rsidRPr="00105B81">
              <w:rPr>
                <w:rStyle w:val="Hyperlink"/>
                <w:noProof/>
              </w:rPr>
              <w:t>Program Overview</w:t>
            </w:r>
            <w:r>
              <w:rPr>
                <w:noProof/>
                <w:webHidden/>
              </w:rPr>
              <w:tab/>
            </w:r>
            <w:r>
              <w:rPr>
                <w:noProof/>
                <w:webHidden/>
              </w:rPr>
              <w:fldChar w:fldCharType="begin"/>
            </w:r>
            <w:r>
              <w:rPr>
                <w:noProof/>
                <w:webHidden/>
              </w:rPr>
              <w:instrText xml:space="preserve"> PAGEREF _Toc208923224 \h </w:instrText>
            </w:r>
            <w:r>
              <w:rPr>
                <w:noProof/>
                <w:webHidden/>
              </w:rPr>
            </w:r>
            <w:r>
              <w:rPr>
                <w:noProof/>
                <w:webHidden/>
              </w:rPr>
              <w:fldChar w:fldCharType="separate"/>
            </w:r>
            <w:r>
              <w:rPr>
                <w:noProof/>
                <w:webHidden/>
              </w:rPr>
              <w:t>3</w:t>
            </w:r>
            <w:r>
              <w:rPr>
                <w:noProof/>
                <w:webHidden/>
              </w:rPr>
              <w:fldChar w:fldCharType="end"/>
            </w:r>
          </w:hyperlink>
        </w:p>
        <w:p w14:paraId="44FA6C90" w14:textId="7ADCFF0D" w:rsidR="00A04535" w:rsidRDefault="00A04535">
          <w:pPr>
            <w:pStyle w:val="TOC2"/>
            <w:tabs>
              <w:tab w:val="right" w:leader="dot" w:pos="9350"/>
            </w:tabs>
            <w:rPr>
              <w:rFonts w:eastAsiaTheme="minorEastAsia"/>
              <w:noProof/>
              <w:kern w:val="2"/>
              <w:sz w:val="24"/>
              <w:szCs w:val="24"/>
              <w14:ligatures w14:val="standardContextual"/>
            </w:rPr>
          </w:pPr>
          <w:hyperlink w:anchor="_Toc208923225" w:history="1">
            <w:r w:rsidRPr="00105B81">
              <w:rPr>
                <w:rStyle w:val="Hyperlink"/>
                <w:noProof/>
              </w:rPr>
              <w:t>Evaluation Design</w:t>
            </w:r>
            <w:r>
              <w:rPr>
                <w:noProof/>
                <w:webHidden/>
              </w:rPr>
              <w:tab/>
            </w:r>
            <w:r>
              <w:rPr>
                <w:noProof/>
                <w:webHidden/>
              </w:rPr>
              <w:fldChar w:fldCharType="begin"/>
            </w:r>
            <w:r>
              <w:rPr>
                <w:noProof/>
                <w:webHidden/>
              </w:rPr>
              <w:instrText xml:space="preserve"> PAGEREF _Toc208923225 \h </w:instrText>
            </w:r>
            <w:r>
              <w:rPr>
                <w:noProof/>
                <w:webHidden/>
              </w:rPr>
            </w:r>
            <w:r>
              <w:rPr>
                <w:noProof/>
                <w:webHidden/>
              </w:rPr>
              <w:fldChar w:fldCharType="separate"/>
            </w:r>
            <w:r>
              <w:rPr>
                <w:noProof/>
                <w:webHidden/>
              </w:rPr>
              <w:t>3</w:t>
            </w:r>
            <w:r>
              <w:rPr>
                <w:noProof/>
                <w:webHidden/>
              </w:rPr>
              <w:fldChar w:fldCharType="end"/>
            </w:r>
          </w:hyperlink>
        </w:p>
        <w:p w14:paraId="5623BC82" w14:textId="09376C81" w:rsidR="00A04535" w:rsidRDefault="00A04535">
          <w:pPr>
            <w:pStyle w:val="TOC1"/>
            <w:tabs>
              <w:tab w:val="right" w:leader="dot" w:pos="9350"/>
            </w:tabs>
            <w:rPr>
              <w:rFonts w:eastAsiaTheme="minorEastAsia"/>
              <w:noProof/>
              <w:kern w:val="2"/>
              <w:sz w:val="24"/>
              <w:szCs w:val="24"/>
              <w14:ligatures w14:val="standardContextual"/>
            </w:rPr>
          </w:pPr>
          <w:hyperlink w:anchor="_Toc208923226" w:history="1">
            <w:r w:rsidRPr="00105B81">
              <w:rPr>
                <w:rStyle w:val="Hyperlink"/>
                <w:noProof/>
              </w:rPr>
              <w:t>Program Implementation</w:t>
            </w:r>
            <w:r>
              <w:rPr>
                <w:noProof/>
                <w:webHidden/>
              </w:rPr>
              <w:tab/>
            </w:r>
            <w:r>
              <w:rPr>
                <w:noProof/>
                <w:webHidden/>
              </w:rPr>
              <w:fldChar w:fldCharType="begin"/>
            </w:r>
            <w:r>
              <w:rPr>
                <w:noProof/>
                <w:webHidden/>
              </w:rPr>
              <w:instrText xml:space="preserve"> PAGEREF _Toc208923226 \h </w:instrText>
            </w:r>
            <w:r>
              <w:rPr>
                <w:noProof/>
                <w:webHidden/>
              </w:rPr>
            </w:r>
            <w:r>
              <w:rPr>
                <w:noProof/>
                <w:webHidden/>
              </w:rPr>
              <w:fldChar w:fldCharType="separate"/>
            </w:r>
            <w:r>
              <w:rPr>
                <w:noProof/>
                <w:webHidden/>
              </w:rPr>
              <w:t>5</w:t>
            </w:r>
            <w:r>
              <w:rPr>
                <w:noProof/>
                <w:webHidden/>
              </w:rPr>
              <w:fldChar w:fldCharType="end"/>
            </w:r>
          </w:hyperlink>
        </w:p>
        <w:p w14:paraId="3403AC28" w14:textId="6FBCCB57" w:rsidR="00A04535" w:rsidRDefault="00A04535">
          <w:pPr>
            <w:pStyle w:val="TOC2"/>
            <w:tabs>
              <w:tab w:val="right" w:leader="dot" w:pos="9350"/>
            </w:tabs>
            <w:rPr>
              <w:rFonts w:eastAsiaTheme="minorEastAsia"/>
              <w:noProof/>
              <w:kern w:val="2"/>
              <w:sz w:val="24"/>
              <w:szCs w:val="24"/>
              <w14:ligatures w14:val="standardContextual"/>
            </w:rPr>
          </w:pPr>
          <w:hyperlink w:anchor="_Toc208923227" w:history="1">
            <w:r w:rsidRPr="00105B81">
              <w:rPr>
                <w:rStyle w:val="Hyperlink"/>
                <w:noProof/>
              </w:rPr>
              <w:t>Program Governance (Vendors and Advisory Board)</w:t>
            </w:r>
            <w:r>
              <w:rPr>
                <w:noProof/>
                <w:webHidden/>
              </w:rPr>
              <w:tab/>
            </w:r>
            <w:r>
              <w:rPr>
                <w:noProof/>
                <w:webHidden/>
              </w:rPr>
              <w:fldChar w:fldCharType="begin"/>
            </w:r>
            <w:r>
              <w:rPr>
                <w:noProof/>
                <w:webHidden/>
              </w:rPr>
              <w:instrText xml:space="preserve"> PAGEREF _Toc208923227 \h </w:instrText>
            </w:r>
            <w:r>
              <w:rPr>
                <w:noProof/>
                <w:webHidden/>
              </w:rPr>
            </w:r>
            <w:r>
              <w:rPr>
                <w:noProof/>
                <w:webHidden/>
              </w:rPr>
              <w:fldChar w:fldCharType="separate"/>
            </w:r>
            <w:r>
              <w:rPr>
                <w:noProof/>
                <w:webHidden/>
              </w:rPr>
              <w:t>5</w:t>
            </w:r>
            <w:r>
              <w:rPr>
                <w:noProof/>
                <w:webHidden/>
              </w:rPr>
              <w:fldChar w:fldCharType="end"/>
            </w:r>
          </w:hyperlink>
        </w:p>
        <w:p w14:paraId="0BF047B6" w14:textId="5F098D4C" w:rsidR="00A04535" w:rsidRDefault="00A04535">
          <w:pPr>
            <w:pStyle w:val="TOC2"/>
            <w:tabs>
              <w:tab w:val="right" w:leader="dot" w:pos="9350"/>
            </w:tabs>
            <w:rPr>
              <w:rFonts w:eastAsiaTheme="minorEastAsia"/>
              <w:noProof/>
              <w:kern w:val="2"/>
              <w:sz w:val="24"/>
              <w:szCs w:val="24"/>
              <w14:ligatures w14:val="standardContextual"/>
            </w:rPr>
          </w:pPr>
          <w:hyperlink w:anchor="_Toc208923228" w:history="1">
            <w:r w:rsidRPr="00105B81">
              <w:rPr>
                <w:rStyle w:val="Hyperlink"/>
                <w:noProof/>
              </w:rPr>
              <w:t>Program Activities</w:t>
            </w:r>
            <w:r>
              <w:rPr>
                <w:noProof/>
                <w:webHidden/>
              </w:rPr>
              <w:tab/>
            </w:r>
            <w:r>
              <w:rPr>
                <w:noProof/>
                <w:webHidden/>
              </w:rPr>
              <w:fldChar w:fldCharType="begin"/>
            </w:r>
            <w:r>
              <w:rPr>
                <w:noProof/>
                <w:webHidden/>
              </w:rPr>
              <w:instrText xml:space="preserve"> PAGEREF _Toc208923228 \h </w:instrText>
            </w:r>
            <w:r>
              <w:rPr>
                <w:noProof/>
                <w:webHidden/>
              </w:rPr>
            </w:r>
            <w:r>
              <w:rPr>
                <w:noProof/>
                <w:webHidden/>
              </w:rPr>
              <w:fldChar w:fldCharType="separate"/>
            </w:r>
            <w:r>
              <w:rPr>
                <w:noProof/>
                <w:webHidden/>
              </w:rPr>
              <w:t>6</w:t>
            </w:r>
            <w:r>
              <w:rPr>
                <w:noProof/>
                <w:webHidden/>
              </w:rPr>
              <w:fldChar w:fldCharType="end"/>
            </w:r>
          </w:hyperlink>
        </w:p>
        <w:p w14:paraId="1BFBC80B" w14:textId="6DC066D9" w:rsidR="00A04535" w:rsidRDefault="00A04535">
          <w:pPr>
            <w:pStyle w:val="TOC2"/>
            <w:tabs>
              <w:tab w:val="right" w:leader="dot" w:pos="9350"/>
            </w:tabs>
            <w:rPr>
              <w:rFonts w:eastAsiaTheme="minorEastAsia"/>
              <w:noProof/>
              <w:kern w:val="2"/>
              <w:sz w:val="24"/>
              <w:szCs w:val="24"/>
              <w14:ligatures w14:val="standardContextual"/>
            </w:rPr>
          </w:pPr>
          <w:hyperlink w:anchor="_Toc208923229" w:history="1">
            <w:r w:rsidRPr="00105B81">
              <w:rPr>
                <w:rStyle w:val="Hyperlink"/>
                <w:noProof/>
              </w:rPr>
              <w:t>Staffing and Training</w:t>
            </w:r>
            <w:r>
              <w:rPr>
                <w:noProof/>
                <w:webHidden/>
              </w:rPr>
              <w:tab/>
            </w:r>
            <w:r>
              <w:rPr>
                <w:noProof/>
                <w:webHidden/>
              </w:rPr>
              <w:fldChar w:fldCharType="begin"/>
            </w:r>
            <w:r>
              <w:rPr>
                <w:noProof/>
                <w:webHidden/>
              </w:rPr>
              <w:instrText xml:space="preserve"> PAGEREF _Toc208923229 \h </w:instrText>
            </w:r>
            <w:r>
              <w:rPr>
                <w:noProof/>
                <w:webHidden/>
              </w:rPr>
            </w:r>
            <w:r>
              <w:rPr>
                <w:noProof/>
                <w:webHidden/>
              </w:rPr>
              <w:fldChar w:fldCharType="separate"/>
            </w:r>
            <w:r>
              <w:rPr>
                <w:noProof/>
                <w:webHidden/>
              </w:rPr>
              <w:t>13</w:t>
            </w:r>
            <w:r>
              <w:rPr>
                <w:noProof/>
                <w:webHidden/>
              </w:rPr>
              <w:fldChar w:fldCharType="end"/>
            </w:r>
          </w:hyperlink>
        </w:p>
        <w:p w14:paraId="253606F2" w14:textId="0B550D3C" w:rsidR="00A04535" w:rsidRDefault="00A04535">
          <w:pPr>
            <w:pStyle w:val="TOC2"/>
            <w:tabs>
              <w:tab w:val="right" w:leader="dot" w:pos="9350"/>
            </w:tabs>
            <w:rPr>
              <w:rFonts w:eastAsiaTheme="minorEastAsia"/>
              <w:noProof/>
              <w:kern w:val="2"/>
              <w:sz w:val="24"/>
              <w:szCs w:val="24"/>
              <w14:ligatures w14:val="standardContextual"/>
            </w:rPr>
          </w:pPr>
          <w:hyperlink w:anchor="_Toc208923230" w:history="1">
            <w:r w:rsidRPr="00105B81">
              <w:rPr>
                <w:rStyle w:val="Hyperlink"/>
                <w:noProof/>
              </w:rPr>
              <w:t>Family Involvement</w:t>
            </w:r>
            <w:r>
              <w:rPr>
                <w:noProof/>
                <w:webHidden/>
              </w:rPr>
              <w:tab/>
            </w:r>
            <w:r>
              <w:rPr>
                <w:noProof/>
                <w:webHidden/>
              </w:rPr>
              <w:fldChar w:fldCharType="begin"/>
            </w:r>
            <w:r>
              <w:rPr>
                <w:noProof/>
                <w:webHidden/>
              </w:rPr>
              <w:instrText xml:space="preserve"> PAGEREF _Toc208923230 \h </w:instrText>
            </w:r>
            <w:r>
              <w:rPr>
                <w:noProof/>
                <w:webHidden/>
              </w:rPr>
            </w:r>
            <w:r>
              <w:rPr>
                <w:noProof/>
                <w:webHidden/>
              </w:rPr>
              <w:fldChar w:fldCharType="separate"/>
            </w:r>
            <w:r>
              <w:rPr>
                <w:noProof/>
                <w:webHidden/>
              </w:rPr>
              <w:t>17</w:t>
            </w:r>
            <w:r>
              <w:rPr>
                <w:noProof/>
                <w:webHidden/>
              </w:rPr>
              <w:fldChar w:fldCharType="end"/>
            </w:r>
          </w:hyperlink>
        </w:p>
        <w:p w14:paraId="24B52731" w14:textId="0BA207FF" w:rsidR="00A04535" w:rsidRDefault="00A04535">
          <w:pPr>
            <w:pStyle w:val="TOC2"/>
            <w:tabs>
              <w:tab w:val="right" w:leader="dot" w:pos="9350"/>
            </w:tabs>
            <w:rPr>
              <w:rFonts w:eastAsiaTheme="minorEastAsia"/>
              <w:noProof/>
              <w:kern w:val="2"/>
              <w:sz w:val="24"/>
              <w:szCs w:val="24"/>
              <w14:ligatures w14:val="standardContextual"/>
            </w:rPr>
          </w:pPr>
          <w:hyperlink w:anchor="_Toc208923231" w:history="1">
            <w:r w:rsidRPr="00105B81">
              <w:rPr>
                <w:rStyle w:val="Hyperlink"/>
                <w:noProof/>
              </w:rPr>
              <w:t>Student Outcome Data</w:t>
            </w:r>
            <w:r>
              <w:rPr>
                <w:noProof/>
                <w:webHidden/>
              </w:rPr>
              <w:tab/>
            </w:r>
            <w:r>
              <w:rPr>
                <w:noProof/>
                <w:webHidden/>
              </w:rPr>
              <w:fldChar w:fldCharType="begin"/>
            </w:r>
            <w:r>
              <w:rPr>
                <w:noProof/>
                <w:webHidden/>
              </w:rPr>
              <w:instrText xml:space="preserve"> PAGEREF _Toc208923231 \h </w:instrText>
            </w:r>
            <w:r>
              <w:rPr>
                <w:noProof/>
                <w:webHidden/>
              </w:rPr>
            </w:r>
            <w:r>
              <w:rPr>
                <w:noProof/>
                <w:webHidden/>
              </w:rPr>
              <w:fldChar w:fldCharType="separate"/>
            </w:r>
            <w:r>
              <w:rPr>
                <w:noProof/>
                <w:webHidden/>
              </w:rPr>
              <w:t>20</w:t>
            </w:r>
            <w:r>
              <w:rPr>
                <w:noProof/>
                <w:webHidden/>
              </w:rPr>
              <w:fldChar w:fldCharType="end"/>
            </w:r>
          </w:hyperlink>
        </w:p>
        <w:p w14:paraId="54AD3BE5" w14:textId="05B18B15" w:rsidR="00A04535" w:rsidRDefault="00A04535" w:rsidP="00A04535">
          <w:pPr>
            <w:pStyle w:val="TOC2"/>
            <w:tabs>
              <w:tab w:val="right" w:leader="dot" w:pos="9350"/>
            </w:tabs>
            <w:ind w:left="0"/>
            <w:rPr>
              <w:rFonts w:eastAsiaTheme="minorEastAsia"/>
              <w:noProof/>
              <w:kern w:val="2"/>
              <w:sz w:val="24"/>
              <w:szCs w:val="24"/>
              <w14:ligatures w14:val="standardContextual"/>
            </w:rPr>
          </w:pPr>
          <w:hyperlink w:anchor="_Toc208923232" w:history="1">
            <w:r w:rsidRPr="00105B81">
              <w:rPr>
                <w:rStyle w:val="Hyperlink"/>
                <w:noProof/>
              </w:rPr>
              <w:t>Conclusion</w:t>
            </w:r>
            <w:r>
              <w:rPr>
                <w:noProof/>
                <w:webHidden/>
              </w:rPr>
              <w:tab/>
            </w:r>
            <w:r>
              <w:rPr>
                <w:noProof/>
                <w:webHidden/>
              </w:rPr>
              <w:fldChar w:fldCharType="begin"/>
            </w:r>
            <w:r>
              <w:rPr>
                <w:noProof/>
                <w:webHidden/>
              </w:rPr>
              <w:instrText xml:space="preserve"> PAGEREF _Toc208923232 \h </w:instrText>
            </w:r>
            <w:r>
              <w:rPr>
                <w:noProof/>
                <w:webHidden/>
              </w:rPr>
            </w:r>
            <w:r>
              <w:rPr>
                <w:noProof/>
                <w:webHidden/>
              </w:rPr>
              <w:fldChar w:fldCharType="separate"/>
            </w:r>
            <w:r>
              <w:rPr>
                <w:noProof/>
                <w:webHidden/>
              </w:rPr>
              <w:t>21</w:t>
            </w:r>
            <w:r>
              <w:rPr>
                <w:noProof/>
                <w:webHidden/>
              </w:rPr>
              <w:fldChar w:fldCharType="end"/>
            </w:r>
          </w:hyperlink>
        </w:p>
        <w:p w14:paraId="14DFA9C5" w14:textId="0A5E7D5F" w:rsidR="00A04535" w:rsidRDefault="00A04535" w:rsidP="00A04535">
          <w:pPr>
            <w:pStyle w:val="TOC2"/>
            <w:tabs>
              <w:tab w:val="right" w:leader="dot" w:pos="9350"/>
            </w:tabs>
            <w:ind w:left="0"/>
            <w:rPr>
              <w:rFonts w:eastAsiaTheme="minorEastAsia"/>
              <w:noProof/>
              <w:kern w:val="2"/>
              <w:sz w:val="24"/>
              <w:szCs w:val="24"/>
              <w14:ligatures w14:val="standardContextual"/>
            </w:rPr>
          </w:pPr>
          <w:hyperlink w:anchor="_Toc208923233" w:history="1">
            <w:r w:rsidRPr="00105B81">
              <w:rPr>
                <w:rStyle w:val="Hyperlink"/>
                <w:noProof/>
              </w:rPr>
              <w:t>Next</w:t>
            </w:r>
            <w:r w:rsidRPr="00105B81">
              <w:rPr>
                <w:rStyle w:val="Hyperlink"/>
                <w:noProof/>
              </w:rPr>
              <w:t xml:space="preserve"> </w:t>
            </w:r>
            <w:r w:rsidRPr="00105B81">
              <w:rPr>
                <w:rStyle w:val="Hyperlink"/>
                <w:noProof/>
              </w:rPr>
              <w:t>Steps</w:t>
            </w:r>
            <w:r>
              <w:rPr>
                <w:noProof/>
                <w:webHidden/>
              </w:rPr>
              <w:tab/>
            </w:r>
            <w:r>
              <w:rPr>
                <w:noProof/>
                <w:webHidden/>
              </w:rPr>
              <w:fldChar w:fldCharType="begin"/>
            </w:r>
            <w:r>
              <w:rPr>
                <w:noProof/>
                <w:webHidden/>
              </w:rPr>
              <w:instrText xml:space="preserve"> PAGEREF _Toc208923233 \h </w:instrText>
            </w:r>
            <w:r>
              <w:rPr>
                <w:noProof/>
                <w:webHidden/>
              </w:rPr>
            </w:r>
            <w:r>
              <w:rPr>
                <w:noProof/>
                <w:webHidden/>
              </w:rPr>
              <w:fldChar w:fldCharType="separate"/>
            </w:r>
            <w:r>
              <w:rPr>
                <w:noProof/>
                <w:webHidden/>
              </w:rPr>
              <w:t>21</w:t>
            </w:r>
            <w:r>
              <w:rPr>
                <w:noProof/>
                <w:webHidden/>
              </w:rPr>
              <w:fldChar w:fldCharType="end"/>
            </w:r>
          </w:hyperlink>
        </w:p>
        <w:p w14:paraId="31652246" w14:textId="5499365E" w:rsidR="00A46D38" w:rsidRDefault="00204529" w:rsidP="00A46D38">
          <w:pPr>
            <w:pStyle w:val="TOCHeading"/>
          </w:pPr>
          <w:r>
            <w:fldChar w:fldCharType="end"/>
          </w:r>
        </w:p>
        <w:p w14:paraId="6B76BEB7" w14:textId="72F46F1B" w:rsidR="007F752D" w:rsidRDefault="00C500C8">
          <w:pPr>
            <w:pStyle w:val="TOC3"/>
            <w:ind w:left="446"/>
          </w:pPr>
        </w:p>
      </w:sdtContent>
    </w:sdt>
    <w:p w14:paraId="5AB5D352" w14:textId="4A2BF9CB" w:rsidR="004C0ADE" w:rsidRPr="00777C87" w:rsidRDefault="004C0ADE" w:rsidP="00777C87">
      <w:pPr>
        <w:pStyle w:val="TOC1"/>
        <w:tabs>
          <w:tab w:val="right" w:leader="dot" w:pos="9350"/>
        </w:tabs>
        <w:rPr>
          <w:rFonts w:eastAsiaTheme="minorEastAsia"/>
          <w:noProof/>
          <w:kern w:val="2"/>
          <w:sz w:val="24"/>
          <w:szCs w:val="24"/>
          <w14:ligatures w14:val="standardContextual"/>
        </w:rPr>
      </w:pPr>
    </w:p>
    <w:p w14:paraId="2C6C8AB3" w14:textId="77777777" w:rsidR="002E2D0A" w:rsidRDefault="002E2D0A" w:rsidP="006E34A8">
      <w:pPr>
        <w:pStyle w:val="Heading1"/>
      </w:pPr>
      <w:bookmarkStart w:id="16" w:name="_Toc180417348"/>
    </w:p>
    <w:p w14:paraId="52B3296B" w14:textId="77777777" w:rsidR="002E2D0A" w:rsidRDefault="002E2D0A">
      <w:pPr>
        <w:spacing w:before="0" w:after="160" w:line="259" w:lineRule="auto"/>
        <w:rPr>
          <w:color w:val="6E84BE" w:themeColor="accent2"/>
          <w:sz w:val="48"/>
          <w:szCs w:val="36"/>
        </w:rPr>
      </w:pPr>
      <w:r>
        <w:br w:type="page"/>
      </w:r>
    </w:p>
    <w:p w14:paraId="0EA4DCD9" w14:textId="686FF1A3" w:rsidR="007E757A" w:rsidRDefault="00EF1893" w:rsidP="007E757A">
      <w:pPr>
        <w:pStyle w:val="Heading1"/>
      </w:pPr>
      <w:bookmarkStart w:id="17" w:name="_Toc208923223"/>
      <w:bookmarkStart w:id="18" w:name="_Toc436056684"/>
      <w:bookmarkStart w:id="19" w:name="_Toc49268689"/>
      <w:bookmarkStart w:id="20" w:name="_Toc82694984"/>
      <w:bookmarkStart w:id="21" w:name="_Toc82695132"/>
      <w:bookmarkStart w:id="22" w:name="_Toc117758544"/>
      <w:bookmarkStart w:id="23" w:name="_Toc180417350"/>
      <w:bookmarkEnd w:id="16"/>
      <w:bookmarkEnd w:id="15"/>
      <w:bookmarkEnd w:id="14"/>
      <w:bookmarkEnd w:id="13"/>
      <w:r>
        <w:lastRenderedPageBreak/>
        <w:t>I</w:t>
      </w:r>
      <w:r w:rsidR="007E757A">
        <w:t>ntroduction</w:t>
      </w:r>
      <w:bookmarkEnd w:id="17"/>
    </w:p>
    <w:p w14:paraId="65B9232F" w14:textId="77777777" w:rsidR="007E757A" w:rsidRPr="00894732" w:rsidRDefault="007E757A" w:rsidP="007E757A">
      <w:pPr>
        <w:pStyle w:val="Heading2"/>
      </w:pPr>
      <w:bookmarkStart w:id="24" w:name="_Toc208923224"/>
      <w:r w:rsidRPr="00894732">
        <w:t>Program Overview</w:t>
      </w:r>
      <w:bookmarkEnd w:id="24"/>
    </w:p>
    <w:p w14:paraId="0A879E51" w14:textId="77777777" w:rsidR="007E757A" w:rsidRPr="00B26C97" w:rsidRDefault="007E757A" w:rsidP="007E757A">
      <w:pPr>
        <w:jc w:val="both"/>
      </w:pPr>
      <w:r w:rsidRPr="00894732">
        <w:t xml:space="preserve">In </w:t>
      </w:r>
      <w:r>
        <w:t>October</w:t>
      </w:r>
      <w:r w:rsidRPr="00894732">
        <w:t xml:space="preserve"> 2022, </w:t>
      </w:r>
      <w:r>
        <w:t>Paterson Public</w:t>
      </w:r>
      <w:r w:rsidRPr="00894732">
        <w:t xml:space="preserve"> Schools (</w:t>
      </w:r>
      <w:r>
        <w:t>P</w:t>
      </w:r>
      <w:r w:rsidRPr="00894732">
        <w:t xml:space="preserve">PS) </w:t>
      </w:r>
      <w:r>
        <w:t xml:space="preserve">launched the first year of </w:t>
      </w:r>
      <w:r w:rsidRPr="00894732">
        <w:t>a five-year 21</w:t>
      </w:r>
      <w:r w:rsidRPr="00894732">
        <w:rPr>
          <w:vertAlign w:val="superscript"/>
        </w:rPr>
        <w:t>st</w:t>
      </w:r>
      <w:r w:rsidRPr="00894732">
        <w:t xml:space="preserve"> Century Community Learning Centers (</w:t>
      </w:r>
      <w:r>
        <w:t>21</w:t>
      </w:r>
      <w:r w:rsidRPr="00894732">
        <w:t xml:space="preserve">CCLC) grant awarded by the New Jersey Department of Education (NJDOE). The </w:t>
      </w:r>
      <w:r>
        <w:t>PPS FOCUS 21 program aims</w:t>
      </w:r>
      <w:r w:rsidRPr="00894732">
        <w:t xml:space="preserve"> to provide high-quality expanded learning services to meet the needs of children (grades 3-8) and their families in two of the </w:t>
      </w:r>
      <w:r>
        <w:t>d</w:t>
      </w:r>
      <w:r w:rsidRPr="00894732">
        <w:t xml:space="preserve">istrict’s elementary schools: </w:t>
      </w:r>
      <w:r>
        <w:t>School 2 and School 16.</w:t>
      </w:r>
      <w:r w:rsidRPr="00894732">
        <w:t xml:space="preserve"> </w:t>
      </w:r>
      <w:r>
        <w:t>Specifically, t</w:t>
      </w:r>
      <w:r w:rsidRPr="004D004E">
        <w:rPr>
          <w:rFonts w:cstheme="minorHAnsi"/>
        </w:rPr>
        <w:t>he three overarching goals of the FOCUS 21 program</w:t>
      </w:r>
      <w:r>
        <w:rPr>
          <w:rFonts w:cstheme="minorHAnsi"/>
        </w:rPr>
        <w:t xml:space="preserve"> are</w:t>
      </w:r>
      <w:r w:rsidRPr="004D004E">
        <w:rPr>
          <w:rFonts w:cstheme="minorHAnsi"/>
        </w:rPr>
        <w:t>:</w:t>
      </w:r>
    </w:p>
    <w:p w14:paraId="0FD12D8B" w14:textId="77777777" w:rsidR="007E757A" w:rsidRPr="0021655D" w:rsidRDefault="007E757A" w:rsidP="007E757A">
      <w:pPr>
        <w:pStyle w:val="ListParagraph"/>
        <w:jc w:val="both"/>
      </w:pPr>
      <w:r w:rsidRPr="0021655D">
        <w:t xml:space="preserve">To provide high-quality educational and enrichment programs that will enable students to improve academic achievement and promote positive behavior and appropriate social interaction with peers and adults. </w:t>
      </w:r>
    </w:p>
    <w:p w14:paraId="66CCF619" w14:textId="77777777" w:rsidR="007E757A" w:rsidRPr="0021655D" w:rsidRDefault="007E757A" w:rsidP="007E757A">
      <w:pPr>
        <w:pStyle w:val="ListParagraph"/>
        <w:jc w:val="both"/>
      </w:pPr>
      <w:r w:rsidRPr="0021655D">
        <w:t>To implement activities that promote parental involvement and provide opportunities for literacy and related educational development to the families of participating students.</w:t>
      </w:r>
    </w:p>
    <w:p w14:paraId="600A1DA8" w14:textId="77777777" w:rsidR="007E757A" w:rsidRDefault="007E757A" w:rsidP="007E757A">
      <w:pPr>
        <w:pStyle w:val="ListParagraph"/>
        <w:jc w:val="both"/>
      </w:pPr>
      <w:r w:rsidRPr="0021655D">
        <w:t>To measure participants' progress and program effectiveness through monitoring and evaluati</w:t>
      </w:r>
      <w:r>
        <w:t>o</w:t>
      </w:r>
      <w:r w:rsidRPr="0021655D">
        <w:t>n.</w:t>
      </w:r>
    </w:p>
    <w:p w14:paraId="3BCD7E72" w14:textId="77777777" w:rsidR="00B619AC" w:rsidRDefault="00B619AC" w:rsidP="00B619AC">
      <w:r>
        <w:t xml:space="preserve">School 2 serves </w:t>
      </w:r>
      <w:r w:rsidRPr="005A1D9F">
        <w:t>nearly 500 students in grades K-8, including</w:t>
      </w:r>
      <w:r>
        <w:t xml:space="preserve"> 77% Hispanic students and a majority from non-English speaking households. School 16 serves over 830 students in grades PreK-8, nearly 90% of whom are Hispanic. School 16 also receives funding through the Full-Service Community Schools grant program, which provides additional whole-student </w:t>
      </w:r>
      <w:proofErr w:type="gramStart"/>
      <w:r>
        <w:t>supports</w:t>
      </w:r>
      <w:proofErr w:type="gramEnd"/>
      <w:r>
        <w:t xml:space="preserve">, enrichment programming, and pathways for family and community involvement. These funding streams support complementary goals and objectives, providing these Title I populations access to programs and services to help them reach their full potential.  </w:t>
      </w:r>
    </w:p>
    <w:p w14:paraId="233B81A5" w14:textId="01B38E10" w:rsidR="007E757A" w:rsidRPr="00FF5DAF" w:rsidRDefault="007E757A" w:rsidP="007E757A">
      <w:pPr>
        <w:jc w:val="both"/>
      </w:pPr>
      <w:r>
        <w:t xml:space="preserve">This Year </w:t>
      </w:r>
      <w:r w:rsidR="00DC1579">
        <w:t>3</w:t>
      </w:r>
      <w:r>
        <w:t xml:space="preserve"> </w:t>
      </w:r>
      <w:r w:rsidR="001C5E44">
        <w:t>annual</w:t>
      </w:r>
      <w:r>
        <w:t xml:space="preserve"> report includes summer and academic year data collected from </w:t>
      </w:r>
      <w:r w:rsidR="00FD7107">
        <w:t>April</w:t>
      </w:r>
      <w:r>
        <w:t xml:space="preserve"> 202</w:t>
      </w:r>
      <w:r w:rsidR="00FD7107">
        <w:t>5</w:t>
      </w:r>
      <w:r>
        <w:t xml:space="preserve"> through </w:t>
      </w:r>
      <w:r w:rsidR="00FD7107">
        <w:t>August</w:t>
      </w:r>
      <w:r>
        <w:t xml:space="preserve"> 202</w:t>
      </w:r>
      <w:r w:rsidR="00FD7107">
        <w:t>5</w:t>
      </w:r>
      <w:r>
        <w:t xml:space="preserve">. </w:t>
      </w:r>
      <w:r w:rsidR="00B21217">
        <w:t xml:space="preserve">This </w:t>
      </w:r>
      <w:r w:rsidRPr="005E0C72">
        <w:t xml:space="preserve">report provides preliminary findings about </w:t>
      </w:r>
      <w:r w:rsidRPr="005E0C72">
        <w:rPr>
          <w:bCs/>
        </w:rPr>
        <w:t>the FOCUS 21 program’s progress toward address</w:t>
      </w:r>
      <w:r w:rsidRPr="005E0C72">
        <w:t xml:space="preserve">ing its objectives and performance indicators during </w:t>
      </w:r>
      <w:r>
        <w:rPr>
          <w:bCs/>
        </w:rPr>
        <w:t>its</w:t>
      </w:r>
      <w:r w:rsidRPr="005E0C72">
        <w:rPr>
          <w:bCs/>
        </w:rPr>
        <w:t xml:space="preserve"> </w:t>
      </w:r>
      <w:r w:rsidR="00B21217">
        <w:rPr>
          <w:bCs/>
        </w:rPr>
        <w:t>third</w:t>
      </w:r>
      <w:r w:rsidRPr="005E0C72">
        <w:rPr>
          <w:bCs/>
        </w:rPr>
        <w:t xml:space="preserve"> year </w:t>
      </w:r>
      <w:r w:rsidRPr="005E0C72">
        <w:t xml:space="preserve">(Year </w:t>
      </w:r>
      <w:r w:rsidR="00B21217">
        <w:t>3</w:t>
      </w:r>
      <w:r w:rsidRPr="005E0C72">
        <w:t xml:space="preserve"> of 5)</w:t>
      </w:r>
      <w:r w:rsidRPr="005E0C72">
        <w:rPr>
          <w:bCs/>
        </w:rPr>
        <w:t>.</w:t>
      </w:r>
      <w:r w:rsidRPr="005E0C72">
        <w:t xml:space="preserve"> </w:t>
      </w:r>
    </w:p>
    <w:p w14:paraId="3CE96731" w14:textId="77777777" w:rsidR="007E757A" w:rsidRPr="0021655D" w:rsidRDefault="007E757A" w:rsidP="007E757A">
      <w:pPr>
        <w:pStyle w:val="Heading2"/>
      </w:pPr>
      <w:bookmarkStart w:id="25" w:name="_Toc208923225"/>
      <w:r w:rsidRPr="0021655D">
        <w:t>Evaluation Design</w:t>
      </w:r>
      <w:bookmarkEnd w:id="25"/>
    </w:p>
    <w:p w14:paraId="61288AE1" w14:textId="77777777" w:rsidR="007E757A" w:rsidRPr="0021655D" w:rsidRDefault="007E757A" w:rsidP="007E757A">
      <w:pPr>
        <w:jc w:val="both"/>
        <w:rPr>
          <w:highlight w:val="yellow"/>
        </w:rPr>
      </w:pPr>
      <w:r>
        <w:t>PPS</w:t>
      </w:r>
      <w:r w:rsidRPr="0021655D">
        <w:t xml:space="preserve"> partnered with Metis Associates to serve as the local evaluator for the FOCUS 21 program. The evaluation use</w:t>
      </w:r>
      <w:r>
        <w:t>s</w:t>
      </w:r>
      <w:r w:rsidRPr="0021655D">
        <w:t xml:space="preserve"> a mixed-methods approach that examine</w:t>
      </w:r>
      <w:r>
        <w:t>s</w:t>
      </w:r>
      <w:r w:rsidRPr="0021655D">
        <w:t xml:space="preserve"> both qualitative and quantitative data to determine the extent to which the </w:t>
      </w:r>
      <w:r>
        <w:t>project meets (or progresses</w:t>
      </w:r>
      <w:r w:rsidRPr="0021655D">
        <w:t xml:space="preserve"> toward) its performance </w:t>
      </w:r>
      <w:r>
        <w:t>indicators</w:t>
      </w:r>
      <w:r w:rsidRPr="0021655D">
        <w:t xml:space="preserve">. The evaluation data sources are described below. </w:t>
      </w:r>
    </w:p>
    <w:p w14:paraId="6B64CFE6" w14:textId="77777777" w:rsidR="007E757A" w:rsidRPr="0021655D" w:rsidRDefault="007E757A" w:rsidP="007E757A">
      <w:pPr>
        <w:jc w:val="both"/>
        <w:rPr>
          <w:szCs w:val="24"/>
        </w:rPr>
      </w:pPr>
      <w:r w:rsidRPr="00201A52">
        <w:rPr>
          <w:rStyle w:val="Heading3Char"/>
        </w:rPr>
        <w:lastRenderedPageBreak/>
        <w:t>Program Documentation.</w:t>
      </w:r>
      <w:r w:rsidRPr="0021655D">
        <w:rPr>
          <w:b/>
          <w:i/>
          <w:color w:val="44546A" w:themeColor="text2"/>
          <w:szCs w:val="24"/>
        </w:rPr>
        <w:t xml:space="preserve"> </w:t>
      </w:r>
      <w:r w:rsidRPr="0021655D">
        <w:rPr>
          <w:szCs w:val="24"/>
        </w:rPr>
        <w:t xml:space="preserve">Documentation collected and reviewed included Advisory Board member agreements and schedules, program schedules, attendance data, and other records related to the project’s implementation plan. </w:t>
      </w:r>
      <w:r>
        <w:rPr>
          <w:szCs w:val="24"/>
        </w:rPr>
        <w:t>Program attendance data were</w:t>
      </w:r>
      <w:r w:rsidRPr="0021655D">
        <w:rPr>
          <w:szCs w:val="24"/>
        </w:rPr>
        <w:t xml:space="preserve"> accessed through the Program Activity and Review System (PARS21), a web-based data collection system developed and maintained by NJDOE for the 21CCLC program.</w:t>
      </w:r>
    </w:p>
    <w:p w14:paraId="1588958E" w14:textId="77777777" w:rsidR="007E757A" w:rsidRPr="0021655D" w:rsidRDefault="007E757A" w:rsidP="007E757A">
      <w:pPr>
        <w:jc w:val="both"/>
        <w:rPr>
          <w:szCs w:val="24"/>
        </w:rPr>
      </w:pPr>
      <w:r w:rsidRPr="00201A52">
        <w:rPr>
          <w:rStyle w:val="Heading3Char"/>
        </w:rPr>
        <w:t>Observations and Interviews.</w:t>
      </w:r>
      <w:r w:rsidRPr="0021655D">
        <w:rPr>
          <w:color w:val="44546A" w:themeColor="text2"/>
          <w:szCs w:val="24"/>
        </w:rPr>
        <w:t xml:space="preserve"> </w:t>
      </w:r>
      <w:r>
        <w:rPr>
          <w:color w:val="44546A" w:themeColor="text2"/>
          <w:szCs w:val="24"/>
        </w:rPr>
        <w:t xml:space="preserve"> </w:t>
      </w:r>
      <w:r>
        <w:rPr>
          <w:szCs w:val="24"/>
        </w:rPr>
        <w:t>A</w:t>
      </w:r>
      <w:r w:rsidRPr="0021655D">
        <w:rPr>
          <w:szCs w:val="24"/>
        </w:rPr>
        <w:t xml:space="preserve"> Metis researcher </w:t>
      </w:r>
      <w:r>
        <w:rPr>
          <w:szCs w:val="24"/>
        </w:rPr>
        <w:t>observed</w:t>
      </w:r>
      <w:r w:rsidRPr="0021655D">
        <w:rPr>
          <w:szCs w:val="24"/>
        </w:rPr>
        <w:t xml:space="preserve"> FOCUS 21 afterschool programming </w:t>
      </w:r>
      <w:r>
        <w:rPr>
          <w:szCs w:val="24"/>
        </w:rPr>
        <w:t xml:space="preserve">at the two schools, conducted focus groups with participating youths, </w:t>
      </w:r>
      <w:r w:rsidRPr="0021655D">
        <w:rPr>
          <w:szCs w:val="24"/>
        </w:rPr>
        <w:t xml:space="preserve">and </w:t>
      </w:r>
      <w:r>
        <w:rPr>
          <w:szCs w:val="24"/>
        </w:rPr>
        <w:t>interviewed</w:t>
      </w:r>
      <w:r w:rsidRPr="0021655D">
        <w:rPr>
          <w:szCs w:val="24"/>
        </w:rPr>
        <w:t xml:space="preserve"> </w:t>
      </w:r>
      <w:r>
        <w:rPr>
          <w:szCs w:val="24"/>
        </w:rPr>
        <w:t xml:space="preserve">school principals, relevant staff, and partners. </w:t>
      </w:r>
      <w:r w:rsidRPr="0021655D">
        <w:rPr>
          <w:szCs w:val="24"/>
        </w:rPr>
        <w:t>The Metis researcher also</w:t>
      </w:r>
      <w:r>
        <w:rPr>
          <w:szCs w:val="24"/>
        </w:rPr>
        <w:t xml:space="preserve"> meets</w:t>
      </w:r>
      <w:r w:rsidRPr="0021655D">
        <w:rPr>
          <w:szCs w:val="24"/>
        </w:rPr>
        <w:t xml:space="preserve"> with the Program Manager, Associate Project Director, and Project Director monthly to obtain information on the successes and challenges of program implementation.</w:t>
      </w:r>
    </w:p>
    <w:p w14:paraId="33DE2AC0" w14:textId="25C225C8" w:rsidR="007E757A" w:rsidRPr="001E7674" w:rsidRDefault="007E757A" w:rsidP="007E757A">
      <w:pPr>
        <w:jc w:val="both"/>
      </w:pPr>
      <w:r w:rsidRPr="001E7674">
        <w:rPr>
          <w:rStyle w:val="Heading3Char"/>
        </w:rPr>
        <w:t>Stakeholder Surveys.</w:t>
      </w:r>
      <w:r w:rsidRPr="001E7674">
        <w:rPr>
          <w:color w:val="0255A3" w:themeColor="accent1"/>
        </w:rPr>
        <w:t xml:space="preserve"> </w:t>
      </w:r>
      <w:r w:rsidRPr="001E7674">
        <w:t xml:space="preserve">Metis </w:t>
      </w:r>
      <w:r>
        <w:t>administered</w:t>
      </w:r>
      <w:r w:rsidRPr="001E7674">
        <w:t xml:space="preserve"> surveys for teachers, parents, and students to gather information about improvements in student behaviors and gain feedback on the program’s potential for improvement</w:t>
      </w:r>
      <w:r>
        <w:t xml:space="preserve">. </w:t>
      </w:r>
    </w:p>
    <w:p w14:paraId="1BA7C408" w14:textId="5EB50705" w:rsidR="00626AF1" w:rsidRDefault="007E757A" w:rsidP="00626AF1">
      <w:pPr>
        <w:jc w:val="both"/>
        <w:rPr>
          <w:szCs w:val="24"/>
        </w:rPr>
      </w:pPr>
      <w:r>
        <w:rPr>
          <w:rStyle w:val="Heading3Char"/>
        </w:rPr>
        <w:t>Student Outcome</w:t>
      </w:r>
      <w:r w:rsidRPr="00201A52">
        <w:rPr>
          <w:rStyle w:val="Heading3Char"/>
        </w:rPr>
        <w:t xml:space="preserve"> Data.</w:t>
      </w:r>
      <w:r w:rsidRPr="0021655D">
        <w:rPr>
          <w:b/>
          <w:i/>
          <w:szCs w:val="24"/>
        </w:rPr>
        <w:t xml:space="preserve"> </w:t>
      </w:r>
      <w:r w:rsidRPr="00E918FD">
        <w:t>Metis collect</w:t>
      </w:r>
      <w:r>
        <w:t>s</w:t>
      </w:r>
      <w:r w:rsidRPr="00E918FD">
        <w:t xml:space="preserve"> demographic information for all participating students, including grade level, gender, race/ethnicity, special education status, language proficiency, and poverty status. </w:t>
      </w:r>
      <w:r>
        <w:t xml:space="preserve">Outcome data, </w:t>
      </w:r>
      <w:r w:rsidRPr="00E918FD">
        <w:t>including scores from the New Jersey Student Learning Assessments</w:t>
      </w:r>
      <w:r>
        <w:t xml:space="preserve"> (NJSLA)</w:t>
      </w:r>
      <w:r w:rsidRPr="00E918FD">
        <w:t xml:space="preserve"> in reading and math, reading and math report card grades, </w:t>
      </w:r>
      <w:r>
        <w:t xml:space="preserve">and disciplinary </w:t>
      </w:r>
      <w:r w:rsidRPr="00E918FD">
        <w:t>data</w:t>
      </w:r>
      <w:r>
        <w:t xml:space="preserve">, will be analyzed in future reports. This interim report does not include these areas as </w:t>
      </w:r>
      <w:r w:rsidR="00BA5BA8">
        <w:t xml:space="preserve">the </w:t>
      </w:r>
      <w:r>
        <w:t xml:space="preserve">data </w:t>
      </w:r>
      <w:proofErr w:type="gramStart"/>
      <w:r w:rsidR="00BA5BA8">
        <w:t>are</w:t>
      </w:r>
      <w:proofErr w:type="gramEnd"/>
      <w:r w:rsidR="00BA5BA8">
        <w:t xml:space="preserve"> </w:t>
      </w:r>
      <w:r w:rsidR="004A1384">
        <w:t>yet unavailable</w:t>
      </w:r>
      <w:r>
        <w:t xml:space="preserve">. </w:t>
      </w:r>
      <w:bookmarkEnd w:id="18"/>
      <w:bookmarkEnd w:id="19"/>
      <w:bookmarkEnd w:id="20"/>
      <w:bookmarkEnd w:id="21"/>
      <w:bookmarkEnd w:id="22"/>
      <w:bookmarkEnd w:id="23"/>
      <w:r w:rsidR="00215BD5">
        <w:t xml:space="preserve">Data will be reported in an addendum once it has become available. </w:t>
      </w:r>
    </w:p>
    <w:p w14:paraId="6EC8F7FA" w14:textId="77777777" w:rsidR="007E757A" w:rsidRDefault="007E757A" w:rsidP="00626AF1">
      <w:pPr>
        <w:jc w:val="both"/>
        <w:rPr>
          <w:szCs w:val="24"/>
        </w:rPr>
      </w:pPr>
    </w:p>
    <w:p w14:paraId="6A3E0A22" w14:textId="77777777" w:rsidR="007C1FF9" w:rsidRDefault="007C1FF9" w:rsidP="00626AF1">
      <w:pPr>
        <w:jc w:val="both"/>
        <w:rPr>
          <w:szCs w:val="24"/>
        </w:rPr>
      </w:pPr>
    </w:p>
    <w:p w14:paraId="4B600DA8" w14:textId="77777777" w:rsidR="007C1FF9" w:rsidRDefault="007C1FF9" w:rsidP="00626AF1">
      <w:pPr>
        <w:jc w:val="both"/>
        <w:rPr>
          <w:szCs w:val="24"/>
        </w:rPr>
      </w:pPr>
    </w:p>
    <w:p w14:paraId="699D6D1F" w14:textId="77777777" w:rsidR="007C1FF9" w:rsidRDefault="007C1FF9" w:rsidP="00626AF1">
      <w:pPr>
        <w:jc w:val="both"/>
        <w:rPr>
          <w:szCs w:val="24"/>
        </w:rPr>
      </w:pPr>
    </w:p>
    <w:p w14:paraId="19BB9423" w14:textId="77777777" w:rsidR="007C1FF9" w:rsidRDefault="007C1FF9" w:rsidP="00626AF1">
      <w:pPr>
        <w:jc w:val="both"/>
        <w:rPr>
          <w:szCs w:val="24"/>
        </w:rPr>
      </w:pPr>
    </w:p>
    <w:p w14:paraId="10693B2B" w14:textId="77777777" w:rsidR="007C1FF9" w:rsidRDefault="007C1FF9" w:rsidP="00626AF1">
      <w:pPr>
        <w:jc w:val="both"/>
        <w:rPr>
          <w:szCs w:val="24"/>
        </w:rPr>
      </w:pPr>
    </w:p>
    <w:p w14:paraId="63F5AC05" w14:textId="20820B6F" w:rsidR="00B24FC6" w:rsidRDefault="0011114F" w:rsidP="0011114F">
      <w:pPr>
        <w:pStyle w:val="Heading1"/>
      </w:pPr>
      <w:bookmarkStart w:id="26" w:name="_Toc180417351"/>
      <w:bookmarkStart w:id="27" w:name="_Toc208923226"/>
      <w:r>
        <w:lastRenderedPageBreak/>
        <w:t>Program Implementation</w:t>
      </w:r>
      <w:bookmarkEnd w:id="26"/>
      <w:bookmarkEnd w:id="27"/>
    </w:p>
    <w:p w14:paraId="08653975" w14:textId="52B97376" w:rsidR="006C1C05" w:rsidRDefault="00C9040D" w:rsidP="0011114F">
      <w:pPr>
        <w:pStyle w:val="Heading2"/>
      </w:pPr>
      <w:bookmarkStart w:id="28" w:name="_Toc180417352"/>
      <w:bookmarkStart w:id="29" w:name="_Toc208923227"/>
      <w:r>
        <w:t>Program Governance (</w:t>
      </w:r>
      <w:r w:rsidR="00C5054D">
        <w:t>Vendor</w:t>
      </w:r>
      <w:r w:rsidR="0011114F">
        <w:t xml:space="preserve">s and </w:t>
      </w:r>
      <w:r w:rsidR="00C5054D">
        <w:t>Advisory Board</w:t>
      </w:r>
      <w:r>
        <w:t>)</w:t>
      </w:r>
      <w:bookmarkEnd w:id="28"/>
      <w:bookmarkEnd w:id="29"/>
    </w:p>
    <w:p w14:paraId="29E09C2E" w14:textId="60AD055C" w:rsidR="00C0799E" w:rsidRPr="00C0799E" w:rsidRDefault="00C0799E" w:rsidP="00C0799E">
      <w:r>
        <w:t xml:space="preserve">The table below </w:t>
      </w:r>
      <w:r w:rsidR="004C5EA0">
        <w:t>describes the data sources</w:t>
      </w:r>
      <w:r w:rsidR="007A372F">
        <w:t xml:space="preserve"> and status of each</w:t>
      </w:r>
      <w:r w:rsidR="00790246">
        <w:t xml:space="preserve"> grant</w:t>
      </w:r>
      <w:r w:rsidR="007A372F">
        <w:t xml:space="preserve"> performance indicator related</w:t>
      </w:r>
      <w:r w:rsidR="00790246">
        <w:t xml:space="preserve"> to program governance. </w:t>
      </w:r>
    </w:p>
    <w:tbl>
      <w:tblPr>
        <w:tblStyle w:val="TableGrid"/>
        <w:tblW w:w="4904" w:type="pct"/>
        <w:tblLook w:val="06A0" w:firstRow="1" w:lastRow="0" w:firstColumn="1" w:lastColumn="0" w:noHBand="1" w:noVBand="1"/>
      </w:tblPr>
      <w:tblGrid>
        <w:gridCol w:w="1856"/>
        <w:gridCol w:w="4715"/>
        <w:gridCol w:w="2609"/>
      </w:tblGrid>
      <w:tr w:rsidR="00EB0E9D" w14:paraId="5E4EF2A8" w14:textId="77777777" w:rsidTr="00D341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1" w:type="pct"/>
          </w:tcPr>
          <w:p w14:paraId="0895DB5B" w14:textId="77777777" w:rsidR="00EB0E9D" w:rsidRDefault="00EB0E9D" w:rsidP="00D3412F">
            <w:r>
              <w:t>Data Sources</w:t>
            </w:r>
          </w:p>
        </w:tc>
        <w:tc>
          <w:tcPr>
            <w:tcW w:w="2568" w:type="pct"/>
          </w:tcPr>
          <w:p w14:paraId="780CE6CE" w14:textId="1C152778" w:rsidR="00EB0E9D" w:rsidRDefault="00EB0E9D" w:rsidP="00D3412F">
            <w:pPr>
              <w:cnfStyle w:val="100000000000" w:firstRow="1" w:lastRow="0" w:firstColumn="0" w:lastColumn="0" w:oddVBand="0" w:evenVBand="0" w:oddHBand="0" w:evenHBand="0" w:firstRowFirstColumn="0" w:firstRowLastColumn="0" w:lastRowFirstColumn="0" w:lastRowLastColumn="0"/>
            </w:pPr>
            <w:r>
              <w:t>Performance</w:t>
            </w:r>
            <w:r w:rsidR="00D4555A">
              <w:t xml:space="preserve"> Indicator</w:t>
            </w:r>
          </w:p>
        </w:tc>
        <w:tc>
          <w:tcPr>
            <w:tcW w:w="1421" w:type="pct"/>
          </w:tcPr>
          <w:p w14:paraId="21FF683F" w14:textId="77777777" w:rsidR="00EB0E9D" w:rsidRDefault="00EB0E9D" w:rsidP="00D3412F">
            <w:pPr>
              <w:cnfStyle w:val="100000000000" w:firstRow="1" w:lastRow="0" w:firstColumn="0" w:lastColumn="0" w:oddVBand="0" w:evenVBand="0" w:oddHBand="0" w:evenHBand="0" w:firstRowFirstColumn="0" w:firstRowLastColumn="0" w:lastRowFirstColumn="0" w:lastRowLastColumn="0"/>
            </w:pPr>
            <w:r>
              <w:t>Status</w:t>
            </w:r>
          </w:p>
        </w:tc>
      </w:tr>
      <w:tr w:rsidR="00EB0E9D" w:rsidRPr="007A46C4" w14:paraId="7EC35C9E" w14:textId="77777777" w:rsidTr="00EB0E9D">
        <w:tc>
          <w:tcPr>
            <w:cnfStyle w:val="001000000000" w:firstRow="0" w:lastRow="0" w:firstColumn="1" w:lastColumn="0" w:oddVBand="0" w:evenVBand="0" w:oddHBand="0" w:evenHBand="0" w:firstRowFirstColumn="0" w:firstRowLastColumn="0" w:lastRowFirstColumn="0" w:lastRowLastColumn="0"/>
            <w:tcW w:w="1011" w:type="pct"/>
            <w:vMerge w:val="restart"/>
            <w:tcBorders>
              <w:right w:val="single" w:sz="4" w:space="0" w:color="6E84BE"/>
            </w:tcBorders>
            <w:shd w:val="clear" w:color="auto" w:fill="FFFFFF" w:themeFill="background1"/>
            <w:vAlign w:val="center"/>
          </w:tcPr>
          <w:p w14:paraId="15BFF299" w14:textId="77777777" w:rsidR="00EB0E9D" w:rsidRPr="007A46C4" w:rsidRDefault="00EB0E9D" w:rsidP="00D3412F">
            <w:pPr>
              <w:pStyle w:val="TableBodyText"/>
              <w:rPr>
                <w:bCs w:val="0"/>
              </w:rPr>
            </w:pPr>
            <w:r>
              <w:t>Advisory Board and Vendor Program Documentation (attendance and agendas)</w:t>
            </w:r>
          </w:p>
        </w:tc>
        <w:tc>
          <w:tcPr>
            <w:tcW w:w="2568" w:type="pct"/>
            <w:shd w:val="clear" w:color="auto" w:fill="FFFFFF" w:themeFill="background1"/>
          </w:tcPr>
          <w:p w14:paraId="7FCA89B5" w14:textId="77777777" w:rsidR="00EB0E9D" w:rsidRPr="007A46C4"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sidRPr="007A46C4">
              <w:rPr>
                <w:bCs w:val="0"/>
              </w:rPr>
              <w:t>PPS will</w:t>
            </w:r>
            <w:r>
              <w:rPr>
                <w:bCs w:val="0"/>
              </w:rPr>
              <w:t xml:space="preserve"> identify members of the </w:t>
            </w:r>
            <w:r w:rsidRPr="007A46C4">
              <w:rPr>
                <w:bCs w:val="0"/>
              </w:rPr>
              <w:t>Advisory Board</w:t>
            </w:r>
            <w:r>
              <w:rPr>
                <w:bCs w:val="0"/>
              </w:rPr>
              <w:t>.</w:t>
            </w:r>
            <w:r w:rsidRPr="007A46C4">
              <w:rPr>
                <w:bCs w:val="0"/>
              </w:rPr>
              <w:t xml:space="preserve"> </w:t>
            </w:r>
          </w:p>
        </w:tc>
        <w:tc>
          <w:tcPr>
            <w:tcW w:w="1421" w:type="pct"/>
            <w:tcBorders>
              <w:right w:val="single" w:sz="4" w:space="0" w:color="6E84BE"/>
            </w:tcBorders>
            <w:shd w:val="clear" w:color="auto" w:fill="FFFFFF" w:themeFill="background1"/>
          </w:tcPr>
          <w:p w14:paraId="1811D274" w14:textId="77777777" w:rsidR="00EB0E9D" w:rsidRPr="007A46C4"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r w:rsidR="00EB0E9D" w14:paraId="1F791DB7" w14:textId="77777777" w:rsidTr="00EB0E9D">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shd w:val="clear" w:color="auto" w:fill="FFFFFF" w:themeFill="background1"/>
            <w:vAlign w:val="center"/>
          </w:tcPr>
          <w:p w14:paraId="27C5073F" w14:textId="77777777" w:rsidR="00EB0E9D" w:rsidRDefault="00EB0E9D" w:rsidP="00D3412F">
            <w:pPr>
              <w:pStyle w:val="TableBodyText"/>
            </w:pPr>
          </w:p>
        </w:tc>
        <w:tc>
          <w:tcPr>
            <w:tcW w:w="2568" w:type="pct"/>
            <w:shd w:val="clear" w:color="auto" w:fill="FFFFFF" w:themeFill="background1"/>
          </w:tcPr>
          <w:p w14:paraId="4CB3BA74" w14:textId="2D495752"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pPr>
            <w:r>
              <w:t xml:space="preserve">PPS will enter into agreements with each partner and collaborator outlining </w:t>
            </w:r>
            <w:r w:rsidR="005A1D9F">
              <w:t xml:space="preserve">a </w:t>
            </w:r>
            <w:r>
              <w:t>commitment to the program, services to be provided, and reporting requirements.</w:t>
            </w:r>
          </w:p>
        </w:tc>
        <w:tc>
          <w:tcPr>
            <w:tcW w:w="1421" w:type="pct"/>
            <w:tcBorders>
              <w:right w:val="single" w:sz="4" w:space="0" w:color="6E84BE"/>
            </w:tcBorders>
            <w:shd w:val="clear" w:color="auto" w:fill="FFFFFF" w:themeFill="background1"/>
          </w:tcPr>
          <w:p w14:paraId="2604C152" w14:textId="77777777"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pPr>
            <w:r>
              <w:t>Met</w:t>
            </w:r>
          </w:p>
        </w:tc>
      </w:tr>
      <w:tr w:rsidR="00EB0E9D" w14:paraId="072ACF31" w14:textId="77777777" w:rsidTr="00EB0E9D">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shd w:val="clear" w:color="auto" w:fill="FFFFFF" w:themeFill="background1"/>
            <w:vAlign w:val="center"/>
          </w:tcPr>
          <w:p w14:paraId="0475AE6E" w14:textId="77777777" w:rsidR="00EB0E9D" w:rsidRDefault="00EB0E9D" w:rsidP="00D3412F">
            <w:pPr>
              <w:pStyle w:val="TableBodyText"/>
            </w:pPr>
          </w:p>
        </w:tc>
        <w:tc>
          <w:tcPr>
            <w:tcW w:w="2568" w:type="pct"/>
            <w:shd w:val="clear" w:color="auto" w:fill="FFFFFF" w:themeFill="background1"/>
          </w:tcPr>
          <w:p w14:paraId="31B1673C" w14:textId="6E5D5524"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pPr>
            <w:r>
              <w:t xml:space="preserve">PPS will solicit </w:t>
            </w:r>
            <w:r w:rsidR="005A1D9F">
              <w:t xml:space="preserve">the </w:t>
            </w:r>
            <w:r>
              <w:t>talent and expertise of school staff, community partners, and organizations to provide educational opportunities for students and activities for parents.</w:t>
            </w:r>
          </w:p>
        </w:tc>
        <w:tc>
          <w:tcPr>
            <w:tcW w:w="1421" w:type="pct"/>
            <w:tcBorders>
              <w:right w:val="single" w:sz="4" w:space="0" w:color="6E84BE"/>
            </w:tcBorders>
            <w:shd w:val="clear" w:color="auto" w:fill="FFFFFF" w:themeFill="background1"/>
          </w:tcPr>
          <w:p w14:paraId="7DD24841" w14:textId="77777777"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pPr>
            <w:r>
              <w:t>Met</w:t>
            </w:r>
          </w:p>
        </w:tc>
      </w:tr>
      <w:tr w:rsidR="00EB0E9D" w:rsidRPr="007A46C4" w14:paraId="28FF4418" w14:textId="77777777" w:rsidTr="00EB0E9D">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shd w:val="clear" w:color="auto" w:fill="FFFFFF" w:themeFill="background1"/>
            <w:vAlign w:val="center"/>
          </w:tcPr>
          <w:p w14:paraId="105B3BBB" w14:textId="77777777" w:rsidR="00EB0E9D" w:rsidRPr="007A46C4" w:rsidRDefault="00EB0E9D" w:rsidP="00D3412F">
            <w:pPr>
              <w:pStyle w:val="TableBodyText"/>
              <w:rPr>
                <w:bCs w:val="0"/>
              </w:rPr>
            </w:pPr>
          </w:p>
        </w:tc>
        <w:tc>
          <w:tcPr>
            <w:tcW w:w="2568" w:type="pct"/>
            <w:shd w:val="clear" w:color="auto" w:fill="FFFFFF" w:themeFill="background1"/>
          </w:tcPr>
          <w:p w14:paraId="170F3FDD" w14:textId="77777777" w:rsidR="00EB0E9D" w:rsidRPr="007A46C4"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sidRPr="007A46C4">
              <w:rPr>
                <w:bCs w:val="0"/>
              </w:rPr>
              <w:t>PPS will collaborate with a community agency to provide workshops for parents.</w:t>
            </w:r>
          </w:p>
        </w:tc>
        <w:tc>
          <w:tcPr>
            <w:tcW w:w="1421" w:type="pct"/>
            <w:tcBorders>
              <w:right w:val="single" w:sz="4" w:space="0" w:color="6E84BE"/>
            </w:tcBorders>
            <w:shd w:val="clear" w:color="auto" w:fill="FFFFFF" w:themeFill="background1"/>
          </w:tcPr>
          <w:p w14:paraId="3F11CD56" w14:textId="7A50505A" w:rsidR="00EB0E9D" w:rsidRPr="007A46C4" w:rsidRDefault="00913A58"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r w:rsidR="00EB0E9D" w:rsidRPr="007A46C4" w14:paraId="640F3AD8" w14:textId="77777777" w:rsidTr="00EB0E9D">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shd w:val="clear" w:color="auto" w:fill="FFFFFF" w:themeFill="background1"/>
            <w:vAlign w:val="center"/>
          </w:tcPr>
          <w:p w14:paraId="63E41D1D" w14:textId="77777777" w:rsidR="00EB0E9D" w:rsidRPr="007A46C4" w:rsidRDefault="00EB0E9D" w:rsidP="00D3412F">
            <w:pPr>
              <w:pStyle w:val="TableBodyText"/>
              <w:rPr>
                <w:bCs w:val="0"/>
              </w:rPr>
            </w:pPr>
          </w:p>
        </w:tc>
        <w:tc>
          <w:tcPr>
            <w:tcW w:w="2568" w:type="pct"/>
            <w:shd w:val="clear" w:color="auto" w:fill="FFFFFF" w:themeFill="background1"/>
          </w:tcPr>
          <w:p w14:paraId="413DDDEB" w14:textId="77777777" w:rsidR="00EB0E9D" w:rsidRPr="0095008B"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sidRPr="0095008B">
              <w:rPr>
                <w:bCs w:val="0"/>
              </w:rPr>
              <w:t>Parent volunteers will be identified to participate in quarterly Advisory Board meetings.</w:t>
            </w:r>
          </w:p>
        </w:tc>
        <w:tc>
          <w:tcPr>
            <w:tcW w:w="1421" w:type="pct"/>
            <w:tcBorders>
              <w:right w:val="single" w:sz="4" w:space="0" w:color="6E84BE"/>
            </w:tcBorders>
            <w:shd w:val="clear" w:color="auto" w:fill="FFFFFF" w:themeFill="background1"/>
          </w:tcPr>
          <w:p w14:paraId="7D7747ED" w14:textId="1906245E" w:rsidR="00EB0E9D" w:rsidRPr="0095008B" w:rsidRDefault="00CA1760"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sidRPr="0095008B">
              <w:rPr>
                <w:bCs w:val="0"/>
              </w:rPr>
              <w:t>Not met</w:t>
            </w:r>
          </w:p>
        </w:tc>
      </w:tr>
      <w:tr w:rsidR="00EB0E9D" w14:paraId="36EEFC3B" w14:textId="77777777" w:rsidTr="00EB0E9D">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shd w:val="clear" w:color="auto" w:fill="FFFFFF" w:themeFill="background1"/>
            <w:vAlign w:val="center"/>
          </w:tcPr>
          <w:p w14:paraId="3751521A" w14:textId="77777777" w:rsidR="00EB0E9D" w:rsidRDefault="00EB0E9D" w:rsidP="00D3412F">
            <w:pPr>
              <w:pStyle w:val="TableBodyText"/>
              <w:rPr>
                <w:bCs w:val="0"/>
              </w:rPr>
            </w:pPr>
          </w:p>
        </w:tc>
        <w:tc>
          <w:tcPr>
            <w:tcW w:w="2568" w:type="pct"/>
            <w:shd w:val="clear" w:color="auto" w:fill="FFFFFF" w:themeFill="background1"/>
          </w:tcPr>
          <w:p w14:paraId="45C77CEC" w14:textId="77777777"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Program data will be shared with the Advisory Board at quarterly meetings.</w:t>
            </w:r>
          </w:p>
        </w:tc>
        <w:tc>
          <w:tcPr>
            <w:tcW w:w="1421" w:type="pct"/>
            <w:tcBorders>
              <w:right w:val="single" w:sz="4" w:space="0" w:color="6E84BE"/>
            </w:tcBorders>
            <w:shd w:val="clear" w:color="auto" w:fill="FFFFFF" w:themeFill="background1"/>
          </w:tcPr>
          <w:p w14:paraId="11103C89" w14:textId="77777777"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bl>
    <w:p w14:paraId="3BE3E858" w14:textId="2AB5372F" w:rsidR="003217AD" w:rsidRPr="00183ABE" w:rsidRDefault="00C7474C" w:rsidP="00A3687A">
      <w:pPr>
        <w:jc w:val="both"/>
        <w:rPr>
          <w:highlight w:val="yellow"/>
        </w:rPr>
      </w:pPr>
      <w:r w:rsidRPr="005D43B1">
        <w:t xml:space="preserve">In Year 1, </w:t>
      </w:r>
      <w:r w:rsidR="00FC5DA1" w:rsidRPr="005D43B1">
        <w:t xml:space="preserve">PPS assembled an Advisory Board </w:t>
      </w:r>
      <w:r w:rsidR="00967AFC" w:rsidRPr="005D43B1">
        <w:t>that</w:t>
      </w:r>
      <w:r w:rsidR="00BA5BA8">
        <w:t xml:space="preserve"> included contacts from Schools 2 and 16, Arts for Kids Inc.,</w:t>
      </w:r>
      <w:r w:rsidR="00CA533B">
        <w:t xml:space="preserve"> and </w:t>
      </w:r>
      <w:r w:rsidR="00967AFC" w:rsidRPr="005D43B1">
        <w:t xml:space="preserve">Health </w:t>
      </w:r>
      <w:r w:rsidR="00696DDC" w:rsidRPr="005D43B1">
        <w:t>N</w:t>
      </w:r>
      <w:r w:rsidR="00967AFC" w:rsidRPr="005D43B1">
        <w:t xml:space="preserve"> Wellness</w:t>
      </w:r>
      <w:r w:rsidR="00357E88" w:rsidRPr="005D43B1">
        <w:t xml:space="preserve"> Services LLC</w:t>
      </w:r>
      <w:r w:rsidR="00CA533B">
        <w:t xml:space="preserve"> </w:t>
      </w:r>
      <w:r w:rsidR="00710E24" w:rsidRPr="00D07F44">
        <w:t xml:space="preserve">Meetings </w:t>
      </w:r>
      <w:r w:rsidR="0052215B" w:rsidRPr="00D07F44">
        <w:t xml:space="preserve">in </w:t>
      </w:r>
      <w:r w:rsidR="00D07F44" w:rsidRPr="00D07F44">
        <w:t>March and July of 2025</w:t>
      </w:r>
      <w:r w:rsidR="00ED207C" w:rsidRPr="00D07F44">
        <w:t xml:space="preserve"> </w:t>
      </w:r>
      <w:r w:rsidR="005A1D9F" w:rsidRPr="00D07F44">
        <w:t>allowed attendees</w:t>
      </w:r>
      <w:r w:rsidR="00710E24" w:rsidRPr="00D07F44">
        <w:t xml:space="preserve"> to discuss successes, challenges, and future directions. </w:t>
      </w:r>
      <w:r w:rsidR="003B4A02" w:rsidRPr="00D07F44">
        <w:t xml:space="preserve">PPS </w:t>
      </w:r>
      <w:r w:rsidR="00ED207C" w:rsidRPr="00D07F44">
        <w:t>also continued its</w:t>
      </w:r>
      <w:r w:rsidR="003B4A02" w:rsidRPr="00D07F44">
        <w:t xml:space="preserve"> </w:t>
      </w:r>
      <w:r w:rsidR="004128FC" w:rsidRPr="00D07F44">
        <w:t xml:space="preserve">vendor </w:t>
      </w:r>
      <w:r w:rsidR="003B4A02" w:rsidRPr="00D07F44">
        <w:t>agreements with</w:t>
      </w:r>
      <w:r w:rsidR="009822DE" w:rsidRPr="00D07F44">
        <w:t xml:space="preserve"> </w:t>
      </w:r>
      <w:r w:rsidR="00B7258C" w:rsidRPr="00D07F44">
        <w:t xml:space="preserve">Health </w:t>
      </w:r>
      <w:r w:rsidR="00696DDC" w:rsidRPr="00D07F44">
        <w:t>N</w:t>
      </w:r>
      <w:r w:rsidR="00B7258C" w:rsidRPr="00D07F44">
        <w:t xml:space="preserve"> Wellness </w:t>
      </w:r>
      <w:r w:rsidR="00357E88" w:rsidRPr="00D07F44">
        <w:t>Services</w:t>
      </w:r>
      <w:r w:rsidR="00FD3933" w:rsidRPr="00D07F44">
        <w:t xml:space="preserve"> (to provide health events, parent workshops, and </w:t>
      </w:r>
      <w:r w:rsidR="00AE4B54" w:rsidRPr="00D07F44">
        <w:t>staffing)</w:t>
      </w:r>
      <w:r w:rsidR="00671353" w:rsidRPr="00D07F44">
        <w:t xml:space="preserve">, </w:t>
      </w:r>
      <w:r w:rsidR="00357E88" w:rsidRPr="00D07F44">
        <w:t>Oasis</w:t>
      </w:r>
      <w:r w:rsidR="007E0134" w:rsidRPr="00D07F44">
        <w:t xml:space="preserve"> </w:t>
      </w:r>
      <w:r w:rsidR="00AE4B54" w:rsidRPr="00D07F44">
        <w:t>(</w:t>
      </w:r>
      <w:r w:rsidR="00933F85" w:rsidRPr="00D07F44">
        <w:t xml:space="preserve">to </w:t>
      </w:r>
      <w:r w:rsidR="00BA5BA8">
        <w:t>offer</w:t>
      </w:r>
      <w:r w:rsidR="00BA5BA8" w:rsidRPr="00D07F44">
        <w:t xml:space="preserve"> </w:t>
      </w:r>
      <w:r w:rsidR="00933F85" w:rsidRPr="00D07F44">
        <w:t>parent workshops and</w:t>
      </w:r>
      <w:r w:rsidR="00AE4B54" w:rsidRPr="00D07F44">
        <w:t xml:space="preserve"> </w:t>
      </w:r>
      <w:r w:rsidR="007E0134" w:rsidRPr="00D07F44">
        <w:t>adult education</w:t>
      </w:r>
      <w:r w:rsidR="00933F85" w:rsidRPr="00D07F44">
        <w:t>)</w:t>
      </w:r>
      <w:r w:rsidR="00357E88" w:rsidRPr="00D07F44">
        <w:t xml:space="preserve">, </w:t>
      </w:r>
      <w:r w:rsidR="007E0134" w:rsidRPr="00D07F44">
        <w:t xml:space="preserve">and </w:t>
      </w:r>
      <w:r w:rsidR="004128FC" w:rsidRPr="00D07F44">
        <w:t>Arts for Kids</w:t>
      </w:r>
      <w:r w:rsidR="00933F85" w:rsidRPr="00D07F44">
        <w:t xml:space="preserve"> (to </w:t>
      </w:r>
      <w:r w:rsidR="00A634C8" w:rsidRPr="00D07F44">
        <w:t xml:space="preserve">provide arts programming for students from professional </w:t>
      </w:r>
      <w:r w:rsidR="00A634C8" w:rsidRPr="00F53CD8">
        <w:t>artists)</w:t>
      </w:r>
      <w:r w:rsidR="007E0134" w:rsidRPr="00F53CD8">
        <w:t>.</w:t>
      </w:r>
    </w:p>
    <w:p w14:paraId="16120CC1" w14:textId="5858A314" w:rsidR="001B2D56" w:rsidRDefault="0009214E" w:rsidP="009F4764">
      <w:pPr>
        <w:jc w:val="both"/>
      </w:pPr>
      <w:r w:rsidRPr="00F53CD8">
        <w:t>At</w:t>
      </w:r>
      <w:r w:rsidR="00067FF2" w:rsidRPr="00F53CD8">
        <w:t xml:space="preserve"> the </w:t>
      </w:r>
      <w:r w:rsidR="00A9608B" w:rsidRPr="00F53CD8">
        <w:t>March</w:t>
      </w:r>
      <w:r w:rsidRPr="00F53CD8">
        <w:t xml:space="preserve"> Advisory </w:t>
      </w:r>
      <w:r w:rsidR="00067FF2" w:rsidRPr="00F53CD8">
        <w:t>Board meeting, Metis presented</w:t>
      </w:r>
      <w:r w:rsidR="0005740A" w:rsidRPr="00F53CD8">
        <w:t xml:space="preserve"> </w:t>
      </w:r>
      <w:r w:rsidR="00A9608B" w:rsidRPr="00F53CD8">
        <w:t>focus group results</w:t>
      </w:r>
      <w:r w:rsidR="0005740A" w:rsidRPr="00F53CD8">
        <w:t xml:space="preserve"> from a </w:t>
      </w:r>
      <w:r w:rsidR="00791563">
        <w:t xml:space="preserve">November and </w:t>
      </w:r>
      <w:r w:rsidR="00682C4F" w:rsidRPr="00F53CD8">
        <w:t>December</w:t>
      </w:r>
      <w:r w:rsidR="0005740A" w:rsidRPr="00F53CD8">
        <w:t xml:space="preserve"> 202</w:t>
      </w:r>
      <w:r w:rsidR="00682C4F" w:rsidRPr="00F53CD8">
        <w:t>4</w:t>
      </w:r>
      <w:r w:rsidR="0005740A" w:rsidRPr="00F53CD8">
        <w:t xml:space="preserve"> </w:t>
      </w:r>
      <w:r w:rsidR="00682C4F" w:rsidRPr="00F53CD8">
        <w:t xml:space="preserve">site visit to School </w:t>
      </w:r>
      <w:r w:rsidR="00791563">
        <w:t>16</w:t>
      </w:r>
      <w:r w:rsidR="00682C4F" w:rsidRPr="00F53CD8">
        <w:t xml:space="preserve"> and School </w:t>
      </w:r>
      <w:r w:rsidR="00110AFB">
        <w:t>2</w:t>
      </w:r>
      <w:r w:rsidR="00E84398" w:rsidRPr="00F53CD8">
        <w:t xml:space="preserve">. </w:t>
      </w:r>
      <w:r w:rsidR="00433A43" w:rsidRPr="00F53CD8">
        <w:t xml:space="preserve">At the </w:t>
      </w:r>
      <w:r w:rsidR="00F53CD8">
        <w:t>July</w:t>
      </w:r>
      <w:r w:rsidR="00433A43" w:rsidRPr="00F53CD8">
        <w:t xml:space="preserve"> meeting, Metis shared data from monthly attendance reports showing </w:t>
      </w:r>
      <w:r w:rsidR="00D474FB" w:rsidRPr="00F53CD8">
        <w:t>a positive</w:t>
      </w:r>
      <w:r w:rsidR="00433A43" w:rsidRPr="00F53CD8">
        <w:t xml:space="preserve"> correlation between </w:t>
      </w:r>
      <w:r w:rsidR="00FA0BE1" w:rsidRPr="00F53CD8">
        <w:t xml:space="preserve">participation in FOCUS 21 and </w:t>
      </w:r>
      <w:r w:rsidR="006649EA" w:rsidRPr="00F53CD8">
        <w:t xml:space="preserve">fewer school absences. </w:t>
      </w:r>
      <w:r w:rsidR="001B2D56" w:rsidRPr="00F53CD8">
        <w:t>Though parent Board members have yet to be identified, the schools and community partners have successfully engaged parents in workshops and other family activities, as described below.</w:t>
      </w:r>
    </w:p>
    <w:p w14:paraId="39CD3F92" w14:textId="0BA5BB52" w:rsidR="00C5054D" w:rsidRDefault="00C5054D" w:rsidP="00A3687A">
      <w:pPr>
        <w:pStyle w:val="Heading2"/>
        <w:jc w:val="both"/>
      </w:pPr>
      <w:bookmarkStart w:id="30" w:name="_Toc180417353"/>
      <w:bookmarkStart w:id="31" w:name="_Toc208923228"/>
      <w:r>
        <w:lastRenderedPageBreak/>
        <w:t xml:space="preserve">Program </w:t>
      </w:r>
      <w:r w:rsidR="006E34A8">
        <w:t>Activities</w:t>
      </w:r>
      <w:bookmarkEnd w:id="30"/>
      <w:bookmarkEnd w:id="31"/>
    </w:p>
    <w:p w14:paraId="57970D92" w14:textId="26890530" w:rsidR="00790246" w:rsidRPr="00790246" w:rsidRDefault="00790246" w:rsidP="00790246">
      <w:r>
        <w:t xml:space="preserve">The table below describes </w:t>
      </w:r>
      <w:r w:rsidR="00BA5BA8">
        <w:t xml:space="preserve">each grant performance indicator's data sources and status </w:t>
      </w:r>
      <w:r>
        <w:t xml:space="preserve">related to program activities. </w:t>
      </w:r>
    </w:p>
    <w:tbl>
      <w:tblPr>
        <w:tblStyle w:val="TableGrid"/>
        <w:tblW w:w="4904" w:type="pct"/>
        <w:tblLook w:val="06A0" w:firstRow="1" w:lastRow="0" w:firstColumn="1" w:lastColumn="0" w:noHBand="1" w:noVBand="1"/>
      </w:tblPr>
      <w:tblGrid>
        <w:gridCol w:w="1856"/>
        <w:gridCol w:w="4715"/>
        <w:gridCol w:w="2609"/>
      </w:tblGrid>
      <w:tr w:rsidR="00EB0E9D" w14:paraId="47C18DA1" w14:textId="77777777" w:rsidTr="00D341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1" w:type="pct"/>
          </w:tcPr>
          <w:p w14:paraId="1DFFBC16" w14:textId="77777777" w:rsidR="00EB0E9D" w:rsidRDefault="00EB0E9D" w:rsidP="00D3412F">
            <w:r>
              <w:t>Data Sources</w:t>
            </w:r>
          </w:p>
        </w:tc>
        <w:tc>
          <w:tcPr>
            <w:tcW w:w="2568" w:type="pct"/>
          </w:tcPr>
          <w:p w14:paraId="76DF5402" w14:textId="77777777" w:rsidR="00EB0E9D" w:rsidRDefault="00EB0E9D" w:rsidP="00D3412F">
            <w:pPr>
              <w:cnfStyle w:val="100000000000" w:firstRow="1" w:lastRow="0" w:firstColumn="0" w:lastColumn="0" w:oddVBand="0" w:evenVBand="0" w:oddHBand="0" w:evenHBand="0" w:firstRowFirstColumn="0" w:firstRowLastColumn="0" w:lastRowFirstColumn="0" w:lastRowLastColumn="0"/>
            </w:pPr>
            <w:r>
              <w:t>Performance Target</w:t>
            </w:r>
          </w:p>
        </w:tc>
        <w:tc>
          <w:tcPr>
            <w:tcW w:w="1421" w:type="pct"/>
          </w:tcPr>
          <w:p w14:paraId="70A6BD85" w14:textId="77777777" w:rsidR="00EB0E9D" w:rsidRDefault="00EB0E9D" w:rsidP="00D3412F">
            <w:pPr>
              <w:cnfStyle w:val="100000000000" w:firstRow="1" w:lastRow="0" w:firstColumn="0" w:lastColumn="0" w:oddVBand="0" w:evenVBand="0" w:oddHBand="0" w:evenHBand="0" w:firstRowFirstColumn="0" w:firstRowLastColumn="0" w:lastRowFirstColumn="0" w:lastRowLastColumn="0"/>
            </w:pPr>
            <w:r>
              <w:t>Status</w:t>
            </w:r>
          </w:p>
        </w:tc>
      </w:tr>
      <w:tr w:rsidR="00EB0E9D" w:rsidRPr="001826E1" w14:paraId="7EA312C0"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val="restart"/>
            <w:tcBorders>
              <w:right w:val="single" w:sz="4" w:space="0" w:color="6E84BE"/>
            </w:tcBorders>
            <w:vAlign w:val="center"/>
          </w:tcPr>
          <w:p w14:paraId="67632C22" w14:textId="77EDB866" w:rsidR="00EB0E9D" w:rsidRDefault="00EB0E9D" w:rsidP="00BA5BA8">
            <w:pPr>
              <w:pStyle w:val="TableBodyText"/>
            </w:pPr>
            <w:r>
              <w:t xml:space="preserve">Program Documentation (schedules </w:t>
            </w:r>
            <w:r w:rsidR="002D0173">
              <w:t>and attendance</w:t>
            </w:r>
            <w:r>
              <w:t xml:space="preserve">) </w:t>
            </w:r>
          </w:p>
          <w:p w14:paraId="62A0FB9A" w14:textId="77777777" w:rsidR="00EB0E9D" w:rsidRDefault="00EB0E9D" w:rsidP="00BA5BA8">
            <w:pPr>
              <w:pStyle w:val="TableBodyText"/>
            </w:pPr>
          </w:p>
          <w:p w14:paraId="54E12853" w14:textId="77777777" w:rsidR="00EB0E9D" w:rsidRPr="001826E1" w:rsidRDefault="00EB0E9D" w:rsidP="00BA5BA8">
            <w:pPr>
              <w:pStyle w:val="TableBodyText"/>
              <w:rPr>
                <w:bCs w:val="0"/>
              </w:rPr>
            </w:pPr>
            <w:r>
              <w:t>Site Visits and Interviews</w:t>
            </w:r>
          </w:p>
        </w:tc>
        <w:tc>
          <w:tcPr>
            <w:tcW w:w="2568" w:type="pct"/>
          </w:tcPr>
          <w:p w14:paraId="5CD4C8C6" w14:textId="77777777" w:rsidR="00EB0E9D" w:rsidRPr="001826E1"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sidRPr="001826E1">
              <w:rPr>
                <w:bCs w:val="0"/>
              </w:rPr>
              <w:t xml:space="preserve">100% of </w:t>
            </w:r>
            <w:r>
              <w:rPr>
                <w:bCs w:val="0"/>
              </w:rPr>
              <w:t xml:space="preserve">participating </w:t>
            </w:r>
            <w:r w:rsidRPr="001826E1">
              <w:rPr>
                <w:bCs w:val="0"/>
              </w:rPr>
              <w:t xml:space="preserve">students will be offered </w:t>
            </w:r>
            <w:r>
              <w:rPr>
                <w:bCs w:val="0"/>
              </w:rPr>
              <w:t>activities that positively affect youth development, character education, and academic enrichment</w:t>
            </w:r>
            <w:r w:rsidRPr="001826E1">
              <w:rPr>
                <w:bCs w:val="0"/>
              </w:rPr>
              <w:t>.</w:t>
            </w:r>
          </w:p>
        </w:tc>
        <w:tc>
          <w:tcPr>
            <w:tcW w:w="1421" w:type="pct"/>
            <w:tcBorders>
              <w:right w:val="single" w:sz="4" w:space="0" w:color="6E84BE"/>
            </w:tcBorders>
          </w:tcPr>
          <w:p w14:paraId="6A273EDA" w14:textId="77777777" w:rsidR="00EB0E9D" w:rsidRPr="001826E1"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r w:rsidR="00EB0E9D" w:rsidRPr="001826E1" w14:paraId="737E00F1"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51133C9F" w14:textId="77777777" w:rsidR="00EB0E9D" w:rsidRPr="001826E1" w:rsidRDefault="00EB0E9D" w:rsidP="00D3412F">
            <w:pPr>
              <w:pStyle w:val="TableBodyText"/>
              <w:rPr>
                <w:bCs w:val="0"/>
              </w:rPr>
            </w:pPr>
          </w:p>
        </w:tc>
        <w:tc>
          <w:tcPr>
            <w:tcW w:w="2568" w:type="pct"/>
          </w:tcPr>
          <w:p w14:paraId="6A0976C0" w14:textId="77777777" w:rsidR="00EB0E9D" w:rsidRPr="001826E1"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sidRPr="001826E1">
              <w:rPr>
                <w:bCs w:val="0"/>
              </w:rPr>
              <w:t>100% of</w:t>
            </w:r>
            <w:r>
              <w:rPr>
                <w:bCs w:val="0"/>
              </w:rPr>
              <w:t xml:space="preserve"> participating</w:t>
            </w:r>
            <w:r w:rsidRPr="001826E1">
              <w:rPr>
                <w:bCs w:val="0"/>
              </w:rPr>
              <w:t xml:space="preserve"> students will be offered </w:t>
            </w:r>
            <w:r>
              <w:rPr>
                <w:bCs w:val="0"/>
              </w:rPr>
              <w:t>activities that support research-based intervention in math and language arts (including specific interventions for Special Education students and language acquisition for bilingual students).</w:t>
            </w:r>
          </w:p>
        </w:tc>
        <w:tc>
          <w:tcPr>
            <w:tcW w:w="1421" w:type="pct"/>
            <w:tcBorders>
              <w:right w:val="single" w:sz="4" w:space="0" w:color="6E84BE"/>
            </w:tcBorders>
          </w:tcPr>
          <w:p w14:paraId="081D9F89" w14:textId="77777777" w:rsidR="00EB0E9D" w:rsidRPr="001826E1"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r w:rsidR="00EB0E9D" w14:paraId="36075659"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43F703E7" w14:textId="77777777" w:rsidR="00EB0E9D" w:rsidRDefault="00EB0E9D" w:rsidP="00D3412F">
            <w:pPr>
              <w:pStyle w:val="TableBodyText"/>
              <w:rPr>
                <w:bCs w:val="0"/>
              </w:rPr>
            </w:pPr>
          </w:p>
        </w:tc>
        <w:tc>
          <w:tcPr>
            <w:tcW w:w="2568" w:type="pct"/>
          </w:tcPr>
          <w:p w14:paraId="765D938D" w14:textId="77777777"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100% of regularly attending students will have the opportunity to participate in quarterly field trips.</w:t>
            </w:r>
          </w:p>
        </w:tc>
        <w:tc>
          <w:tcPr>
            <w:tcW w:w="1421" w:type="pct"/>
            <w:tcBorders>
              <w:right w:val="single" w:sz="4" w:space="0" w:color="6E84BE"/>
            </w:tcBorders>
          </w:tcPr>
          <w:p w14:paraId="7EF271DE" w14:textId="31D490FF" w:rsidR="00EB0E9D" w:rsidRDefault="00C302B2"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r w:rsidR="00EB0E9D" w14:paraId="577BA204"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5288622F" w14:textId="77777777" w:rsidR="00EB0E9D" w:rsidRDefault="00EB0E9D" w:rsidP="00D3412F">
            <w:pPr>
              <w:pStyle w:val="TableBodyText"/>
            </w:pPr>
          </w:p>
        </w:tc>
        <w:tc>
          <w:tcPr>
            <w:tcW w:w="2568" w:type="pct"/>
          </w:tcPr>
          <w:p w14:paraId="552B7459" w14:textId="005628E5" w:rsidR="00EB0E9D" w:rsidRPr="005F3CAA" w:rsidRDefault="00EB0E9D" w:rsidP="00D3412F">
            <w:pPr>
              <w:pStyle w:val="TableBodyText"/>
              <w:cnfStyle w:val="000000000000" w:firstRow="0" w:lastRow="0" w:firstColumn="0" w:lastColumn="0" w:oddVBand="0" w:evenVBand="0" w:oddHBand="0" w:evenHBand="0" w:firstRowFirstColumn="0" w:firstRowLastColumn="0" w:lastRowFirstColumn="0" w:lastRowLastColumn="0"/>
            </w:pPr>
            <w:r w:rsidRPr="005F3CAA">
              <w:t>By June 2023, at least 40% of regularly attending</w:t>
            </w:r>
            <w:r w:rsidR="007059AC">
              <w:t xml:space="preserve"> </w:t>
            </w:r>
            <w:r w:rsidRPr="005F3CAA">
              <w:t>students</w:t>
            </w:r>
            <w:r w:rsidR="007059AC" w:rsidRPr="005F3CAA">
              <w:rPr>
                <w:rStyle w:val="FootnoteReference"/>
              </w:rPr>
              <w:footnoteReference w:id="2"/>
            </w:r>
            <w:r w:rsidR="007059AC" w:rsidRPr="005F3CAA">
              <w:t xml:space="preserve"> </w:t>
            </w:r>
            <w:r w:rsidRPr="005F3CAA">
              <w:t>will have been offered the opportunity to participate in SEL activities.</w:t>
            </w:r>
          </w:p>
        </w:tc>
        <w:tc>
          <w:tcPr>
            <w:tcW w:w="1421" w:type="pct"/>
            <w:tcBorders>
              <w:right w:val="single" w:sz="4" w:space="0" w:color="6E84BE"/>
            </w:tcBorders>
          </w:tcPr>
          <w:p w14:paraId="7F1B5AE9" w14:textId="28E38C9A" w:rsidR="00EB0E9D" w:rsidRPr="005F3CAA" w:rsidRDefault="005F3CAA" w:rsidP="00D3412F">
            <w:pPr>
              <w:pStyle w:val="TableBodyText"/>
              <w:cnfStyle w:val="000000000000" w:firstRow="0" w:lastRow="0" w:firstColumn="0" w:lastColumn="0" w:oddVBand="0" w:evenVBand="0" w:oddHBand="0" w:evenHBand="0" w:firstRowFirstColumn="0" w:firstRowLastColumn="0" w:lastRowFirstColumn="0" w:lastRowLastColumn="0"/>
            </w:pPr>
            <w:r w:rsidRPr="005F3CAA">
              <w:t>Met</w:t>
            </w:r>
          </w:p>
        </w:tc>
      </w:tr>
      <w:tr w:rsidR="00EB0E9D" w14:paraId="7154B751"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3D035995" w14:textId="77777777" w:rsidR="00EB0E9D" w:rsidRDefault="00EB0E9D" w:rsidP="00D3412F">
            <w:pPr>
              <w:pStyle w:val="TableBodyText"/>
              <w:rPr>
                <w:bCs w:val="0"/>
              </w:rPr>
            </w:pPr>
          </w:p>
        </w:tc>
        <w:tc>
          <w:tcPr>
            <w:tcW w:w="2568" w:type="pct"/>
          </w:tcPr>
          <w:p w14:paraId="449072B5" w14:textId="4095ED10"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 xml:space="preserve">By August 2023, the STEM theme will be implemented through academic enrichment activities supported by inquiry-based instruction, access to STEM instructional resources, and </w:t>
            </w:r>
            <w:r w:rsidR="00BA5BA8">
              <w:rPr>
                <w:bCs w:val="0"/>
              </w:rPr>
              <w:t xml:space="preserve">a </w:t>
            </w:r>
            <w:r w:rsidR="003B0F63">
              <w:rPr>
                <w:bCs w:val="0"/>
              </w:rPr>
              <w:t>m</w:t>
            </w:r>
            <w:r>
              <w:rPr>
                <w:bCs w:val="0"/>
              </w:rPr>
              <w:t>akerspace.</w:t>
            </w:r>
          </w:p>
        </w:tc>
        <w:tc>
          <w:tcPr>
            <w:tcW w:w="1421" w:type="pct"/>
            <w:tcBorders>
              <w:right w:val="single" w:sz="4" w:space="0" w:color="6E84BE"/>
            </w:tcBorders>
          </w:tcPr>
          <w:p w14:paraId="748D71D4" w14:textId="77777777"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r w:rsidR="00EB0E9D" w14:paraId="0CE0DAD7"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5A098E71" w14:textId="77777777" w:rsidR="00EB0E9D" w:rsidRDefault="00EB0E9D" w:rsidP="00D3412F">
            <w:pPr>
              <w:pStyle w:val="TableBodyText"/>
              <w:rPr>
                <w:bCs w:val="0"/>
              </w:rPr>
            </w:pPr>
          </w:p>
        </w:tc>
        <w:tc>
          <w:tcPr>
            <w:tcW w:w="2568" w:type="pct"/>
          </w:tcPr>
          <w:p w14:paraId="3BAA742C" w14:textId="77777777" w:rsidR="00EB0E9D" w:rsidRDefault="00EB0E9D"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From July through August 2023, students will have the opportunity to participate in the Summer Program and culminating STEM week.</w:t>
            </w:r>
          </w:p>
        </w:tc>
        <w:tc>
          <w:tcPr>
            <w:tcW w:w="1421" w:type="pct"/>
            <w:tcBorders>
              <w:right w:val="single" w:sz="4" w:space="0" w:color="6E84BE"/>
            </w:tcBorders>
          </w:tcPr>
          <w:p w14:paraId="15377DC6" w14:textId="178D014F" w:rsidR="00EB0E9D" w:rsidRDefault="00E973B7" w:rsidP="00D3412F">
            <w:pPr>
              <w:pStyle w:val="TableBodyText"/>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r w:rsidR="00EB0E9D" w14:paraId="7408B886"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29382FA4" w14:textId="77777777" w:rsidR="00EB0E9D" w:rsidRDefault="00EB0E9D" w:rsidP="00D3412F">
            <w:pPr>
              <w:pStyle w:val="TableBodyText"/>
            </w:pPr>
          </w:p>
        </w:tc>
        <w:tc>
          <w:tcPr>
            <w:tcW w:w="2568" w:type="pct"/>
          </w:tcPr>
          <w:p w14:paraId="6B886FA2" w14:textId="77777777" w:rsidR="00EB0E9D" w:rsidRPr="004E1FD8" w:rsidRDefault="00EB0E9D" w:rsidP="00D3412F">
            <w:pPr>
              <w:pStyle w:val="TableBodyText"/>
              <w:cnfStyle w:val="000000000000" w:firstRow="0" w:lastRow="0" w:firstColumn="0" w:lastColumn="0" w:oddVBand="0" w:evenVBand="0" w:oddHBand="0" w:evenHBand="0" w:firstRowFirstColumn="0" w:firstRowLastColumn="0" w:lastRowFirstColumn="0" w:lastRowLastColumn="0"/>
            </w:pPr>
            <w:r w:rsidRPr="004E1FD8">
              <w:t>Regularly participating students will have increased access to behavioral health services.</w:t>
            </w:r>
          </w:p>
        </w:tc>
        <w:tc>
          <w:tcPr>
            <w:tcW w:w="1421" w:type="pct"/>
            <w:tcBorders>
              <w:right w:val="single" w:sz="4" w:space="0" w:color="6E84BE"/>
            </w:tcBorders>
          </w:tcPr>
          <w:p w14:paraId="6C2F7782" w14:textId="36CFBEEA" w:rsidR="00EB0E9D" w:rsidRPr="004E1FD8" w:rsidRDefault="004E1FD8" w:rsidP="00D3412F">
            <w:pPr>
              <w:pStyle w:val="TableBodyText"/>
              <w:cnfStyle w:val="000000000000" w:firstRow="0" w:lastRow="0" w:firstColumn="0" w:lastColumn="0" w:oddVBand="0" w:evenVBand="0" w:oddHBand="0" w:evenHBand="0" w:firstRowFirstColumn="0" w:firstRowLastColumn="0" w:lastRowFirstColumn="0" w:lastRowLastColumn="0"/>
            </w:pPr>
            <w:r w:rsidRPr="004E1FD8">
              <w:t>Met</w:t>
            </w:r>
          </w:p>
        </w:tc>
      </w:tr>
    </w:tbl>
    <w:p w14:paraId="1AAC86D3" w14:textId="15BE2D3F" w:rsidR="00227C5A" w:rsidRDefault="00EB6EF4" w:rsidP="007B0FFF">
      <w:pPr>
        <w:jc w:val="both"/>
      </w:pPr>
      <w:bookmarkStart w:id="32" w:name="_Hlk208917252"/>
      <w:r>
        <w:t>FOCUS 21 students participated in a range of</w:t>
      </w:r>
      <w:r w:rsidR="00D0541E">
        <w:t xml:space="preserve"> enrichment activities</w:t>
      </w:r>
      <w:r w:rsidR="005A0992">
        <w:t xml:space="preserve"> covering STEM,</w:t>
      </w:r>
      <w:r w:rsidR="0097472D">
        <w:t xml:space="preserve"> makerspace,</w:t>
      </w:r>
      <w:r w:rsidR="005A0992">
        <w:t xml:space="preserve"> arts</w:t>
      </w:r>
      <w:r w:rsidR="00F9341B">
        <w:t>,</w:t>
      </w:r>
      <w:r w:rsidR="005A0992">
        <w:t xml:space="preserve"> and language arts topics</w:t>
      </w:r>
      <w:r w:rsidR="00F9341B">
        <w:t>. Student</w:t>
      </w:r>
      <w:r w:rsidR="00FB1CFD">
        <w:t>s</w:t>
      </w:r>
      <w:r w:rsidR="00F9341B">
        <w:t xml:space="preserve"> also had the opportunity to participate in </w:t>
      </w:r>
      <w:r w:rsidR="00770D05">
        <w:t>multiple field trips</w:t>
      </w:r>
      <w:r w:rsidR="00BA43E1">
        <w:t xml:space="preserve"> </w:t>
      </w:r>
      <w:r w:rsidR="009970D4">
        <w:t>that involved science education activities</w:t>
      </w:r>
      <w:r w:rsidR="002B65FE">
        <w:t xml:space="preserve">, </w:t>
      </w:r>
      <w:r w:rsidR="00DE0DB6">
        <w:t xml:space="preserve">which </w:t>
      </w:r>
      <w:r w:rsidR="00BA5BA8">
        <w:t xml:space="preserve">were </w:t>
      </w:r>
      <w:r w:rsidR="00DE0DB6">
        <w:t xml:space="preserve">attended by </w:t>
      </w:r>
      <w:r w:rsidR="00FB1CFD">
        <w:t xml:space="preserve">90 </w:t>
      </w:r>
      <w:r w:rsidR="00622365">
        <w:t xml:space="preserve">students from School 2. </w:t>
      </w:r>
      <w:r w:rsidR="00DD03ED">
        <w:t xml:space="preserve">While students often report wanting to go on more field trips during the year, </w:t>
      </w:r>
      <w:r w:rsidR="0047761B">
        <w:t xml:space="preserve">it is challenging </w:t>
      </w:r>
      <w:r w:rsidR="00B1789B">
        <w:t>to find field trip locations that accept purchase orders, per the district’s financial policy, which </w:t>
      </w:r>
      <w:r w:rsidR="00CE02E2">
        <w:t>limits the number of options.</w:t>
      </w:r>
      <w:r w:rsidR="00BC1F2A">
        <w:t xml:space="preserve"> </w:t>
      </w:r>
    </w:p>
    <w:p w14:paraId="7D3979D9" w14:textId="15FE26F2" w:rsidR="00A60071" w:rsidRDefault="00A60071" w:rsidP="00A60071">
      <w:pPr>
        <w:jc w:val="both"/>
      </w:pPr>
      <w:r>
        <w:lastRenderedPageBreak/>
        <w:t xml:space="preserve">Health N Wellness continued to provide students at both schools </w:t>
      </w:r>
      <w:r w:rsidR="00BA5BA8">
        <w:t xml:space="preserve">with </w:t>
      </w:r>
      <w:r w:rsidRPr="00263D1F">
        <w:t>weekly afterschool nutrition and mental health programming</w:t>
      </w:r>
      <w:r>
        <w:t xml:space="preserve">. At School 2, 124 out of 473 (26%) used behavioral health services </w:t>
      </w:r>
      <w:r w:rsidRPr="00A75CDF">
        <w:t>or had a psychiatric evaluation. Of those who have used behavioral services, 22</w:t>
      </w:r>
      <w:r>
        <w:t xml:space="preserve"> </w:t>
      </w:r>
      <w:r w:rsidRPr="00A75CDF">
        <w:t xml:space="preserve">were regular FOCUS 21 participants, representing </w:t>
      </w:r>
      <w:r>
        <w:t>31</w:t>
      </w:r>
      <w:r w:rsidRPr="00A75CDF">
        <w:t>% (22/</w:t>
      </w:r>
      <w:r>
        <w:t>70</w:t>
      </w:r>
      <w:r w:rsidRPr="00A75CDF">
        <w:t xml:space="preserve">) of </w:t>
      </w:r>
      <w:r>
        <w:t>regular</w:t>
      </w:r>
      <w:r w:rsidRPr="00A75CDF">
        <w:t xml:space="preserve"> FOCUS 21 </w:t>
      </w:r>
      <w:r>
        <w:t>participants</w:t>
      </w:r>
      <w:r w:rsidRPr="00A75CDF">
        <w:t>.</w:t>
      </w:r>
      <w:r>
        <w:t xml:space="preserve"> </w:t>
      </w:r>
      <w:r w:rsidRPr="00BE1F28">
        <w:t xml:space="preserve">At School </w:t>
      </w:r>
      <w:r>
        <w:t xml:space="preserve">2, 50 out of </w:t>
      </w:r>
      <w:r w:rsidRPr="002D6AD8">
        <w:t>831 (</w:t>
      </w:r>
      <w:r>
        <w:t>6</w:t>
      </w:r>
      <w:r w:rsidRPr="002D6AD8">
        <w:t>%)</w:t>
      </w:r>
      <w:r>
        <w:t xml:space="preserve"> used behavioral health services. Of those who have used behavioral health services</w:t>
      </w:r>
      <w:r w:rsidRPr="00D649EE">
        <w:t xml:space="preserve">, </w:t>
      </w:r>
      <w:r w:rsidR="00BA5BA8">
        <w:t>six</w:t>
      </w:r>
      <w:r w:rsidR="00BA5BA8" w:rsidRPr="00D649EE">
        <w:t xml:space="preserve"> </w:t>
      </w:r>
      <w:r w:rsidRPr="00D649EE">
        <w:t xml:space="preserve">were regular FOCUS 21 participants, representing </w:t>
      </w:r>
      <w:r>
        <w:t>7</w:t>
      </w:r>
      <w:r w:rsidRPr="00D649EE">
        <w:t>% (6/</w:t>
      </w:r>
      <w:r>
        <w:t>84</w:t>
      </w:r>
      <w:r w:rsidRPr="00D649EE">
        <w:t xml:space="preserve">) of </w:t>
      </w:r>
      <w:r>
        <w:t>regular</w:t>
      </w:r>
      <w:r w:rsidRPr="00D649EE">
        <w:t xml:space="preserve"> FOCUS 21 </w:t>
      </w:r>
      <w:r>
        <w:t>participants</w:t>
      </w:r>
      <w:r w:rsidRPr="00D649EE">
        <w:t>.</w:t>
      </w:r>
    </w:p>
    <w:p w14:paraId="27770E9D" w14:textId="07926C5D" w:rsidR="00341B0D" w:rsidRDefault="00A068D0" w:rsidP="00A068D0">
      <w:pPr>
        <w:pStyle w:val="TableandFigureLabel"/>
      </w:pPr>
      <w:r>
        <w:t xml:space="preserve">Table 1. </w:t>
      </w:r>
      <w:r w:rsidR="00F9341B">
        <w:t xml:space="preserve"> </w:t>
      </w:r>
      <w:r w:rsidR="008C5B9F">
        <w:t>Number of Participants</w:t>
      </w:r>
    </w:p>
    <w:tbl>
      <w:tblPr>
        <w:tblStyle w:val="TableGrid"/>
        <w:tblW w:w="0" w:type="auto"/>
        <w:tblLook w:val="04A0" w:firstRow="1" w:lastRow="0" w:firstColumn="1" w:lastColumn="0" w:noHBand="0" w:noVBand="1"/>
      </w:tblPr>
      <w:tblGrid>
        <w:gridCol w:w="3120"/>
        <w:gridCol w:w="3120"/>
        <w:gridCol w:w="3120"/>
      </w:tblGrid>
      <w:tr w:rsidR="00FF31FD" w14:paraId="7FA2B1E3" w14:textId="77777777" w:rsidTr="005C5A1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20" w:type="dxa"/>
          </w:tcPr>
          <w:p w14:paraId="1589470E" w14:textId="77777777" w:rsidR="00FF31FD" w:rsidRDefault="00FF31FD" w:rsidP="00CE02E2">
            <w:pPr>
              <w:pStyle w:val="Figure"/>
            </w:pPr>
          </w:p>
        </w:tc>
        <w:tc>
          <w:tcPr>
            <w:tcW w:w="3120" w:type="dxa"/>
          </w:tcPr>
          <w:p w14:paraId="4E77958A" w14:textId="2830B119" w:rsidR="00FF31FD" w:rsidRDefault="008C5B9F" w:rsidP="00CE02E2">
            <w:pPr>
              <w:pStyle w:val="Figure"/>
              <w:cnfStyle w:val="100000000000" w:firstRow="1" w:lastRow="0" w:firstColumn="0" w:lastColumn="0" w:oddVBand="0" w:evenVBand="0" w:oddHBand="0" w:evenHBand="0" w:firstRowFirstColumn="0" w:firstRowLastColumn="0" w:lastRowFirstColumn="0" w:lastRowLastColumn="0"/>
            </w:pPr>
            <w:r>
              <w:t>School 16</w:t>
            </w:r>
          </w:p>
        </w:tc>
        <w:tc>
          <w:tcPr>
            <w:tcW w:w="3120" w:type="dxa"/>
          </w:tcPr>
          <w:p w14:paraId="5CB0A47A" w14:textId="3ED9EEE9" w:rsidR="00FF31FD" w:rsidRDefault="008C5B9F" w:rsidP="00CE02E2">
            <w:pPr>
              <w:pStyle w:val="Figure"/>
              <w:cnfStyle w:val="100000000000" w:firstRow="1" w:lastRow="0" w:firstColumn="0" w:lastColumn="0" w:oddVBand="0" w:evenVBand="0" w:oddHBand="0" w:evenHBand="0" w:firstRowFirstColumn="0" w:firstRowLastColumn="0" w:lastRowFirstColumn="0" w:lastRowLastColumn="0"/>
            </w:pPr>
            <w:r>
              <w:t>School 2</w:t>
            </w:r>
          </w:p>
        </w:tc>
      </w:tr>
      <w:tr w:rsidR="00FF31FD" w14:paraId="718BFB07" w14:textId="77777777" w:rsidTr="00FF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F8F3BF1" w14:textId="1FDB02CA" w:rsidR="00FF31FD" w:rsidRDefault="00FF31FD" w:rsidP="00CE02E2">
            <w:pPr>
              <w:pStyle w:val="Figure"/>
            </w:pPr>
            <w:r>
              <w:t>Remediation</w:t>
            </w:r>
          </w:p>
        </w:tc>
        <w:tc>
          <w:tcPr>
            <w:tcW w:w="3120" w:type="dxa"/>
          </w:tcPr>
          <w:p w14:paraId="54FB445F" w14:textId="0644EEF1" w:rsidR="00FF31FD" w:rsidRDefault="00855FC2" w:rsidP="007C1FF9">
            <w:pPr>
              <w:pStyle w:val="Figure"/>
              <w:cnfStyle w:val="000000100000" w:firstRow="0" w:lastRow="0" w:firstColumn="0" w:lastColumn="0" w:oddVBand="0" w:evenVBand="0" w:oddHBand="1" w:evenHBand="0" w:firstRowFirstColumn="0" w:firstRowLastColumn="0" w:lastRowFirstColumn="0" w:lastRowLastColumn="0"/>
            </w:pPr>
            <w:r>
              <w:t>192</w:t>
            </w:r>
          </w:p>
        </w:tc>
        <w:tc>
          <w:tcPr>
            <w:tcW w:w="3120" w:type="dxa"/>
          </w:tcPr>
          <w:p w14:paraId="467AD6B7" w14:textId="078E9185" w:rsidR="00FF31FD" w:rsidRDefault="009B31E4" w:rsidP="007C1FF9">
            <w:pPr>
              <w:pStyle w:val="Figure"/>
              <w:cnfStyle w:val="000000100000" w:firstRow="0" w:lastRow="0" w:firstColumn="0" w:lastColumn="0" w:oddVBand="0" w:evenVBand="0" w:oddHBand="1" w:evenHBand="0" w:firstRowFirstColumn="0" w:firstRowLastColumn="0" w:lastRowFirstColumn="0" w:lastRowLastColumn="0"/>
            </w:pPr>
            <w:r>
              <w:t>157</w:t>
            </w:r>
          </w:p>
        </w:tc>
      </w:tr>
      <w:tr w:rsidR="00FF31FD" w14:paraId="334555AC" w14:textId="77777777" w:rsidTr="00FF31FD">
        <w:tc>
          <w:tcPr>
            <w:cnfStyle w:val="001000000000" w:firstRow="0" w:lastRow="0" w:firstColumn="1" w:lastColumn="0" w:oddVBand="0" w:evenVBand="0" w:oddHBand="0" w:evenHBand="0" w:firstRowFirstColumn="0" w:firstRowLastColumn="0" w:lastRowFirstColumn="0" w:lastRowLastColumn="0"/>
            <w:tcW w:w="3120" w:type="dxa"/>
          </w:tcPr>
          <w:p w14:paraId="222A1F80" w14:textId="4EA7D777" w:rsidR="00FF31FD" w:rsidRDefault="00FF31FD" w:rsidP="00CE02E2">
            <w:pPr>
              <w:pStyle w:val="Figure"/>
            </w:pPr>
            <w:r>
              <w:t>Health N Wellness SEL</w:t>
            </w:r>
          </w:p>
        </w:tc>
        <w:tc>
          <w:tcPr>
            <w:tcW w:w="3120" w:type="dxa"/>
          </w:tcPr>
          <w:p w14:paraId="450730F7" w14:textId="27CE27F5" w:rsidR="00FF31FD" w:rsidRDefault="0010227E" w:rsidP="007C1FF9">
            <w:pPr>
              <w:pStyle w:val="Figure"/>
              <w:cnfStyle w:val="000000000000" w:firstRow="0" w:lastRow="0" w:firstColumn="0" w:lastColumn="0" w:oddVBand="0" w:evenVBand="0" w:oddHBand="0" w:evenHBand="0" w:firstRowFirstColumn="0" w:firstRowLastColumn="0" w:lastRowFirstColumn="0" w:lastRowLastColumn="0"/>
            </w:pPr>
            <w:r>
              <w:t>156</w:t>
            </w:r>
          </w:p>
        </w:tc>
        <w:tc>
          <w:tcPr>
            <w:tcW w:w="3120" w:type="dxa"/>
          </w:tcPr>
          <w:p w14:paraId="3FEE47CD" w14:textId="44363D63" w:rsidR="00FF31FD" w:rsidRDefault="005E54CE" w:rsidP="007C1FF9">
            <w:pPr>
              <w:pStyle w:val="Figure"/>
              <w:cnfStyle w:val="000000000000" w:firstRow="0" w:lastRow="0" w:firstColumn="0" w:lastColumn="0" w:oddVBand="0" w:evenVBand="0" w:oddHBand="0" w:evenHBand="0" w:firstRowFirstColumn="0" w:firstRowLastColumn="0" w:lastRowFirstColumn="0" w:lastRowLastColumn="0"/>
            </w:pPr>
            <w:r>
              <w:t>162</w:t>
            </w:r>
          </w:p>
        </w:tc>
      </w:tr>
      <w:tr w:rsidR="00FF31FD" w14:paraId="126ADD60" w14:textId="77777777" w:rsidTr="00FF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5F464EE" w14:textId="3AC4F5A8" w:rsidR="00FF31FD" w:rsidRDefault="003206C9" w:rsidP="00CE02E2">
            <w:pPr>
              <w:pStyle w:val="Figure"/>
            </w:pPr>
            <w:r>
              <w:t>Homework help</w:t>
            </w:r>
          </w:p>
        </w:tc>
        <w:tc>
          <w:tcPr>
            <w:tcW w:w="3120" w:type="dxa"/>
          </w:tcPr>
          <w:p w14:paraId="0BD0AFD8" w14:textId="6ACA1544" w:rsidR="00FF31FD" w:rsidRDefault="00B43C03" w:rsidP="007C1FF9">
            <w:pPr>
              <w:pStyle w:val="Figure"/>
              <w:cnfStyle w:val="000000100000" w:firstRow="0" w:lastRow="0" w:firstColumn="0" w:lastColumn="0" w:oddVBand="0" w:evenVBand="0" w:oddHBand="1" w:evenHBand="0" w:firstRowFirstColumn="0" w:firstRowLastColumn="0" w:lastRowFirstColumn="0" w:lastRowLastColumn="0"/>
            </w:pPr>
            <w:r>
              <w:t>157</w:t>
            </w:r>
          </w:p>
        </w:tc>
        <w:tc>
          <w:tcPr>
            <w:tcW w:w="3120" w:type="dxa"/>
          </w:tcPr>
          <w:p w14:paraId="5FF6997B" w14:textId="7695F387" w:rsidR="00FF31FD" w:rsidRDefault="005E54CE" w:rsidP="007C1FF9">
            <w:pPr>
              <w:pStyle w:val="Figure"/>
              <w:cnfStyle w:val="000000100000" w:firstRow="0" w:lastRow="0" w:firstColumn="0" w:lastColumn="0" w:oddVBand="0" w:evenVBand="0" w:oddHBand="1" w:evenHBand="0" w:firstRowFirstColumn="0" w:firstRowLastColumn="0" w:lastRowFirstColumn="0" w:lastRowLastColumn="0"/>
            </w:pPr>
            <w:r>
              <w:t>157</w:t>
            </w:r>
          </w:p>
        </w:tc>
      </w:tr>
      <w:tr w:rsidR="00E56CD3" w14:paraId="63223D55" w14:textId="77777777" w:rsidTr="00FF31FD">
        <w:tc>
          <w:tcPr>
            <w:cnfStyle w:val="001000000000" w:firstRow="0" w:lastRow="0" w:firstColumn="1" w:lastColumn="0" w:oddVBand="0" w:evenVBand="0" w:oddHBand="0" w:evenHBand="0" w:firstRowFirstColumn="0" w:firstRowLastColumn="0" w:lastRowFirstColumn="0" w:lastRowLastColumn="0"/>
            <w:tcW w:w="3120" w:type="dxa"/>
          </w:tcPr>
          <w:p w14:paraId="4DD900BD" w14:textId="6AC3BE6E" w:rsidR="00E56CD3" w:rsidRDefault="00E56CD3" w:rsidP="00CE02E2">
            <w:pPr>
              <w:pStyle w:val="Figure"/>
            </w:pPr>
            <w:r>
              <w:t>S</w:t>
            </w:r>
            <w:r w:rsidR="006175D1">
              <w:t xml:space="preserve">cience </w:t>
            </w:r>
            <w:r>
              <w:t>Expo</w:t>
            </w:r>
          </w:p>
        </w:tc>
        <w:tc>
          <w:tcPr>
            <w:tcW w:w="3120" w:type="dxa"/>
          </w:tcPr>
          <w:p w14:paraId="18FE38DD" w14:textId="76EA170B" w:rsidR="00E56CD3" w:rsidRDefault="00521FE8" w:rsidP="007C1FF9">
            <w:pPr>
              <w:pStyle w:val="Figure"/>
              <w:cnfStyle w:val="000000000000" w:firstRow="0" w:lastRow="0" w:firstColumn="0" w:lastColumn="0" w:oddVBand="0" w:evenVBand="0" w:oddHBand="0" w:evenHBand="0" w:firstRowFirstColumn="0" w:firstRowLastColumn="0" w:lastRowFirstColumn="0" w:lastRowLastColumn="0"/>
            </w:pPr>
            <w:r>
              <w:t>157</w:t>
            </w:r>
          </w:p>
        </w:tc>
        <w:tc>
          <w:tcPr>
            <w:tcW w:w="3120" w:type="dxa"/>
          </w:tcPr>
          <w:p w14:paraId="6BD846D5" w14:textId="3420045D" w:rsidR="00E56CD3" w:rsidRDefault="001460A5" w:rsidP="007C1FF9">
            <w:pPr>
              <w:pStyle w:val="Figure"/>
              <w:cnfStyle w:val="000000000000" w:firstRow="0" w:lastRow="0" w:firstColumn="0" w:lastColumn="0" w:oddVBand="0" w:evenVBand="0" w:oddHBand="0" w:evenHBand="0" w:firstRowFirstColumn="0" w:firstRowLastColumn="0" w:lastRowFirstColumn="0" w:lastRowLastColumn="0"/>
            </w:pPr>
            <w:r>
              <w:t>157</w:t>
            </w:r>
          </w:p>
        </w:tc>
      </w:tr>
      <w:tr w:rsidR="00E56CD3" w14:paraId="28FA59EE" w14:textId="77777777" w:rsidTr="00FF31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1A45DAA4" w14:textId="6F694A57" w:rsidR="00E56CD3" w:rsidRDefault="006175D1" w:rsidP="00CE02E2">
            <w:pPr>
              <w:pStyle w:val="Figure"/>
            </w:pPr>
            <w:r>
              <w:t>Makerspace</w:t>
            </w:r>
          </w:p>
        </w:tc>
        <w:tc>
          <w:tcPr>
            <w:tcW w:w="3120" w:type="dxa"/>
          </w:tcPr>
          <w:p w14:paraId="04E176F6" w14:textId="1FEB2A4F" w:rsidR="00E56CD3" w:rsidRDefault="00521FE8" w:rsidP="007C1FF9">
            <w:pPr>
              <w:pStyle w:val="Figure"/>
              <w:cnfStyle w:val="000000100000" w:firstRow="0" w:lastRow="0" w:firstColumn="0" w:lastColumn="0" w:oddVBand="0" w:evenVBand="0" w:oddHBand="1" w:evenHBand="0" w:firstRowFirstColumn="0" w:firstRowLastColumn="0" w:lastRowFirstColumn="0" w:lastRowLastColumn="0"/>
            </w:pPr>
            <w:r>
              <w:t>157</w:t>
            </w:r>
          </w:p>
        </w:tc>
        <w:tc>
          <w:tcPr>
            <w:tcW w:w="3120" w:type="dxa"/>
          </w:tcPr>
          <w:p w14:paraId="589D6361" w14:textId="47114549" w:rsidR="00E56CD3" w:rsidRDefault="00637E8C" w:rsidP="007C1FF9">
            <w:pPr>
              <w:pStyle w:val="Figure"/>
              <w:cnfStyle w:val="000000100000" w:firstRow="0" w:lastRow="0" w:firstColumn="0" w:lastColumn="0" w:oddVBand="0" w:evenVBand="0" w:oddHBand="1" w:evenHBand="0" w:firstRowFirstColumn="0" w:firstRowLastColumn="0" w:lastRowFirstColumn="0" w:lastRowLastColumn="0"/>
            </w:pPr>
            <w:r>
              <w:t>157</w:t>
            </w:r>
          </w:p>
        </w:tc>
      </w:tr>
    </w:tbl>
    <w:p w14:paraId="50BB9578" w14:textId="77777777" w:rsidR="00CE02E2" w:rsidRPr="00CE02E2" w:rsidRDefault="00CE02E2" w:rsidP="00CE02E2">
      <w:pPr>
        <w:pStyle w:val="Figure"/>
      </w:pPr>
    </w:p>
    <w:p w14:paraId="47D12534" w14:textId="20CF4804" w:rsidR="00D40B70" w:rsidRPr="009D4E3A" w:rsidRDefault="0054170A" w:rsidP="00D40B70">
      <w:r w:rsidRPr="00E26720">
        <w:t>A Metis researcher visited School</w:t>
      </w:r>
      <w:r w:rsidR="00110AFB">
        <w:t xml:space="preserve"> 16</w:t>
      </w:r>
      <w:r w:rsidRPr="00E26720">
        <w:t xml:space="preserve"> on </w:t>
      </w:r>
      <w:r w:rsidR="001773CF" w:rsidRPr="00E26720">
        <w:t xml:space="preserve">November </w:t>
      </w:r>
      <w:r w:rsidR="00E26720" w:rsidRPr="00E26720">
        <w:t>1</w:t>
      </w:r>
      <w:r w:rsidR="00F36B20">
        <w:t>8</w:t>
      </w:r>
      <w:r w:rsidR="00E26720" w:rsidRPr="00E26720">
        <w:t xml:space="preserve"> and School </w:t>
      </w:r>
      <w:r w:rsidR="00F36B20">
        <w:t>2</w:t>
      </w:r>
      <w:r w:rsidR="00E26720" w:rsidRPr="00E26720">
        <w:t xml:space="preserve"> on</w:t>
      </w:r>
      <w:r w:rsidR="00F36B20">
        <w:t xml:space="preserve"> December </w:t>
      </w:r>
      <w:r w:rsidR="00317D2C">
        <w:t>3</w:t>
      </w:r>
      <w:r w:rsidR="00E26720" w:rsidRPr="00E26720">
        <w:t>, 202</w:t>
      </w:r>
      <w:r w:rsidR="00317D2C">
        <w:t>4</w:t>
      </w:r>
      <w:r w:rsidR="00E463ED">
        <w:t>,</w:t>
      </w:r>
      <w:r w:rsidR="00540899" w:rsidRPr="00E26720">
        <w:t xml:space="preserve"> to observe the FOCUS 21 program</w:t>
      </w:r>
      <w:r w:rsidR="0024075C" w:rsidRPr="00E26720">
        <w:t xml:space="preserve"> and conduct focus group</w:t>
      </w:r>
      <w:r w:rsidR="00E26720" w:rsidRPr="00E26720">
        <w:t>s</w:t>
      </w:r>
      <w:r w:rsidR="0024075C" w:rsidRPr="00E26720">
        <w:t xml:space="preserve"> with students.</w:t>
      </w:r>
      <w:r w:rsidR="00257903" w:rsidRPr="00E26720">
        <w:t xml:space="preserve"> </w:t>
      </w:r>
      <w:r w:rsidR="00AF79FB">
        <w:t xml:space="preserve">At School 16, the day included homework help, art expo, bilingual science, engineering, teambuilding, and art therapy.  While visiting different classrooms, the researcher observed the students engaged in several STEAM activities, including researching planets’ distance from the sun to make solar system mobiles </w:t>
      </w:r>
      <w:r w:rsidR="00E00A22">
        <w:t>with</w:t>
      </w:r>
      <w:r w:rsidR="00AF79FB">
        <w:t xml:space="preserve"> art materials. In another class, students learned about the physics and engineering of landing and launching airplanes before making, testing, and refining their own paper airplanes.</w:t>
      </w:r>
      <w:r w:rsidR="003646ED">
        <w:t xml:space="preserve"> </w:t>
      </w:r>
      <w:r w:rsidR="00D40B70">
        <w:t>At School 2,</w:t>
      </w:r>
      <w:r w:rsidR="009D4E3A">
        <w:t xml:space="preserve"> the </w:t>
      </w:r>
      <w:proofErr w:type="gramStart"/>
      <w:r w:rsidR="009D4E3A">
        <w:t>afterschool</w:t>
      </w:r>
      <w:proofErr w:type="gramEnd"/>
      <w:r w:rsidR="009D4E3A">
        <w:t xml:space="preserve"> program</w:t>
      </w:r>
      <w:r w:rsidR="00D40B70">
        <w:t xml:space="preserve"> </w:t>
      </w:r>
      <w:r w:rsidR="009D4E3A">
        <w:t>consisted of</w:t>
      </w:r>
      <w:r w:rsidR="00D40B70">
        <w:t xml:space="preserve"> </w:t>
      </w:r>
      <w:r w:rsidR="00D40B70" w:rsidRPr="00542A1D">
        <w:t xml:space="preserve">public speaking, </w:t>
      </w:r>
      <w:r w:rsidR="00D40B70">
        <w:t xml:space="preserve">Health N Wellness, engineering, and art. While visiting different classrooms, the researcher observed the students engaged in group activities and independent work. In the public speaking class, students worked on crafting a persuasive speech on a topic of their choice. Most students had access to computers to </w:t>
      </w:r>
      <w:r w:rsidR="00BA5BA8">
        <w:t xml:space="preserve">work </w:t>
      </w:r>
      <w:r w:rsidR="00D1388D">
        <w:t>independently</w:t>
      </w:r>
      <w:r w:rsidR="00E00A22">
        <w:t>,</w:t>
      </w:r>
      <w:r w:rsidR="00D40B70">
        <w:t xml:space="preserve"> typing their speech. </w:t>
      </w:r>
      <w:r w:rsidR="00D40B70" w:rsidRPr="00C14C69">
        <w:t>During the Health N Wellness session, students participated in an interactive activity where they approached a board displaying various emotions and pointed to the feelings they were experiencing. Meanwhile, the engineering class engaged students in creating posters related to their</w:t>
      </w:r>
      <w:r w:rsidR="00D40B70">
        <w:t xml:space="preserve"> time learning about Sir Issac Newton’s principles. </w:t>
      </w:r>
    </w:p>
    <w:p w14:paraId="089D5AC3" w14:textId="63787DBE" w:rsidR="00EA3767" w:rsidRDefault="00EA3767" w:rsidP="007B0FFF">
      <w:pPr>
        <w:pStyle w:val="Heading3"/>
        <w:jc w:val="both"/>
      </w:pPr>
      <w:bookmarkStart w:id="33" w:name="_Toc180417308"/>
      <w:bookmarkStart w:id="34" w:name="_Toc180417497"/>
      <w:r>
        <w:lastRenderedPageBreak/>
        <w:t xml:space="preserve">Student </w:t>
      </w:r>
      <w:r w:rsidR="00EE0B46">
        <w:t xml:space="preserve">Focus Group </w:t>
      </w:r>
      <w:r>
        <w:t>Feedback</w:t>
      </w:r>
      <w:bookmarkEnd w:id="33"/>
      <w:bookmarkEnd w:id="34"/>
      <w:r w:rsidR="00F010AD">
        <w:t xml:space="preserve"> </w:t>
      </w:r>
    </w:p>
    <w:p w14:paraId="7CEC186B" w14:textId="2C927BEB" w:rsidR="004C20FB" w:rsidRPr="009D204B" w:rsidRDefault="00BE4CED" w:rsidP="004C20FB">
      <w:r>
        <w:rPr>
          <w:noProof/>
        </w:rPr>
        <mc:AlternateContent>
          <mc:Choice Requires="wps">
            <w:drawing>
              <wp:anchor distT="0" distB="0" distL="114300" distR="114300" simplePos="0" relativeHeight="251658241" behindDoc="0" locked="0" layoutInCell="1" allowOverlap="1" wp14:anchorId="681DA7C5" wp14:editId="33B34292">
                <wp:simplePos x="0" y="0"/>
                <wp:positionH relativeFrom="column">
                  <wp:posOffset>-72189</wp:posOffset>
                </wp:positionH>
                <wp:positionV relativeFrom="paragraph">
                  <wp:posOffset>771558</wp:posOffset>
                </wp:positionV>
                <wp:extent cx="2292985" cy="1828800"/>
                <wp:effectExtent l="0" t="0" r="0" b="0"/>
                <wp:wrapNone/>
                <wp:docPr id="798457901" name="Rectangle: Rounded Corners 13"/>
                <wp:cNvGraphicFramePr/>
                <a:graphic xmlns:a="http://schemas.openxmlformats.org/drawingml/2006/main">
                  <a:graphicData uri="http://schemas.microsoft.com/office/word/2010/wordprocessingShape">
                    <wps:wsp>
                      <wps:cNvSpPr/>
                      <wps:spPr>
                        <a:xfrm>
                          <a:off x="0" y="0"/>
                          <a:ext cx="2292985" cy="182880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c="http://schemas.openxmlformats.org/drawingml/2006/chart" xmlns:pic="http://schemas.openxmlformats.org/drawingml/2006/picture">
            <w:pict>
              <v:roundrect id="Rectangle: Rounded Corners 13" style="position:absolute;margin-left:-5.7pt;margin-top:60.75pt;width:180.55pt;height:2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2e6f2 [661]" stroked="f" strokeweight="1pt" arcsize="10923f" w14:anchorId="1DB36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fgykgIAAKMFAAAOAAAAZHJzL2Uyb0RvYy54bWysVN9P2zAQfp+0/8Hy+0gTwVYiUlSBmCYx&#10;QMDEs3FsYsnxebbbtPvrd7bTtGNsD9NeEt+v786f7+7sfNNrshbOKzANLY9mlAjDoVXmpaHfHq8+&#10;zCnxgZmWaTCioVvh6fni/buzwdaigg50KxxBEOPrwTa0C8HWReF5J3rmj8AKg0YJrmcBRfdStI4N&#10;iN7roprNPhYDuNY64MJ71F5mI10kfCkFD7dSehGIbijWFtLXpe9z/BaLM1a/OGY7xccy2D9U0TNl&#10;MOkEdckCIyunfoPqFXfgQYYjDn0BUiou0h3wNuXs1W0eOmZFuguS4+1Ek/9/sPxm/WDvHNIwWF97&#10;PMZbbKTr4x/rI5tE1nYiS2wC4aisqtPqdH5CCUdbOa/m81mis9iHW+fDZwE9iYeGOliZ9h6fJDHF&#10;1tc+YF703/nFlB60aq+U1kmIbSAutCNrhg/IOBcmVClcr/qv0GY9NkLOzWpU44NnNRY0lZQaKiKl&#10;hL8k0SamMhCT5nqiptjzkU5hq0X00+ZeSKLayEAqZEI+rLHMpo61IqvLkz/VkgAjssT8E/YI8Nb9&#10;y9i0yNroH0NF6vQpePa3wnLwFJEygwlTcK8MuLcAdJgyZ/8dSZmayNIztNs7RxzkOfOWXyl8+mvm&#10;wx1zOFg4grgswi1+pIahoTCeKOnA/XhLH/2x39FKyYCD2lD/fcWcoER/MTgJp+XxcZzsJByffKpQ&#10;cIeW50OLWfUXgK1U4lqyPB2jf9C7o3TQP+FOWcasaGKGY+6G8uB2wkXICwS3EhfLZXLDabYsXJsH&#10;yyN4ZDV29ePmiTk79n/A0bmB3VCz+tUEZN8YaWC5CiBVGo89ryPfuAnS+49bK66aQzl57Xfr4icA&#10;AAD//wMAUEsDBBQABgAIAAAAIQB4nvk44QAAAAsBAAAPAAAAZHJzL2Rvd25yZXYueG1sTI/BTsMw&#10;EETvSPyDtUhcUGunTaANcSqExAV6gLbi7MZuHIjXUeyk6d+znOC4mqeZt8Vmci0bTR8ajxKSuQBm&#10;sPK6wVrCYf8yWwELUaFWrUcj4WICbMrrq0Ll2p/xw4y7WDMqwZArCTbGLuc8VNY4Fea+M0jZyfdO&#10;RTr7mutenanctXwhxD13qkFasKozz9ZU37vBSVj2n6ev1+HtnaeN9XdZtR0vYiXl7c309Agsmin+&#10;wfCrT+pQktPRD6gDayXMkiQllIJFkgEjYpmuH4AdJaRinQEvC/7/h/IHAAD//wMAUEsBAi0AFAAG&#10;AAgAAAAhALaDOJL+AAAA4QEAABMAAAAAAAAAAAAAAAAAAAAAAFtDb250ZW50X1R5cGVzXS54bWxQ&#10;SwECLQAUAAYACAAAACEAOP0h/9YAAACUAQAACwAAAAAAAAAAAAAAAAAvAQAAX3JlbHMvLnJlbHNQ&#10;SwECLQAUAAYACAAAACEAeWH4MpICAACjBQAADgAAAAAAAAAAAAAAAAAuAgAAZHJzL2Uyb0RvYy54&#10;bWxQSwECLQAUAAYACAAAACEAeJ75OOEAAAALAQAADwAAAAAAAAAAAAAAAADsBAAAZHJzL2Rvd25y&#10;ZXYueG1sUEsFBgAAAAAEAAQA8wAAAPoFAAAAAA==&#10;">
                <v:stroke joinstyle="miter"/>
              </v:roundrect>
            </w:pict>
          </mc:Fallback>
        </mc:AlternateContent>
      </w:r>
      <w:r>
        <w:rPr>
          <w:noProof/>
        </w:rPr>
        <mc:AlternateContent>
          <mc:Choice Requires="wps">
            <w:drawing>
              <wp:anchor distT="45720" distB="45720" distL="114300" distR="114300" simplePos="0" relativeHeight="251658247" behindDoc="0" locked="0" layoutInCell="1" allowOverlap="1" wp14:anchorId="7CDCC5E6" wp14:editId="5288F4D6">
                <wp:simplePos x="0" y="0"/>
                <wp:positionH relativeFrom="margin">
                  <wp:align>left</wp:align>
                </wp:positionH>
                <wp:positionV relativeFrom="paragraph">
                  <wp:posOffset>700042</wp:posOffset>
                </wp:positionV>
                <wp:extent cx="2314575" cy="1932940"/>
                <wp:effectExtent l="0" t="0" r="0" b="0"/>
                <wp:wrapSquare wrapText="bothSides"/>
                <wp:docPr id="1653236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33074"/>
                        </a:xfrm>
                        <a:prstGeom prst="rect">
                          <a:avLst/>
                        </a:prstGeom>
                        <a:noFill/>
                        <a:ln w="9525">
                          <a:noFill/>
                          <a:miter lim="800000"/>
                          <a:headEnd/>
                          <a:tailEnd/>
                        </a:ln>
                      </wps:spPr>
                      <wps:txbx>
                        <w:txbxContent>
                          <w:p w14:paraId="7DD4BB78" w14:textId="04FBF373" w:rsidR="004C20FB" w:rsidRDefault="004C20FB" w:rsidP="004C20FB">
                            <w:pPr>
                              <w:rPr>
                                <w:b/>
                                <w:bCs/>
                                <w:color w:val="6E84BE" w:themeColor="accent2"/>
                              </w:rPr>
                            </w:pPr>
                            <w:r w:rsidRPr="009F1DC6">
                              <w:rPr>
                                <w:b/>
                                <w:bCs/>
                                <w:color w:val="6E84BE" w:themeColor="accent2"/>
                              </w:rPr>
                              <w:t>“One thing I like about doing the partner things is that people you'd never think you would actually talk to, you talk to them and partner up with them.”</w:t>
                            </w:r>
                          </w:p>
                          <w:p w14:paraId="65B6C682" w14:textId="11454481" w:rsidR="00BE4CED" w:rsidRPr="009F1DC6" w:rsidRDefault="00BE4CED" w:rsidP="004C20FB">
                            <w:pPr>
                              <w:rPr>
                                <w:b/>
                                <w:bCs/>
                                <w:color w:val="6E84BE" w:themeColor="accent2"/>
                              </w:rPr>
                            </w:pPr>
                            <w:r>
                              <w:rPr>
                                <w:b/>
                                <w:bCs/>
                                <w:color w:val="6E84BE" w:themeColor="accent2"/>
                              </w:rPr>
                              <w:t>-School 16 student</w:t>
                            </w:r>
                          </w:p>
                          <w:p w14:paraId="6528F1FD" w14:textId="77777777" w:rsidR="004C20FB" w:rsidRPr="009F1DC6" w:rsidRDefault="004C20FB" w:rsidP="004C20FB">
                            <w:pPr>
                              <w:rPr>
                                <w:b/>
                                <w:bCs/>
                                <w:color w:val="6E84BE" w:themeColor="accent2"/>
                              </w:rPr>
                            </w:pPr>
                            <w:r w:rsidRPr="009F1DC6">
                              <w:rPr>
                                <w:b/>
                                <w:bCs/>
                                <w:i/>
                                <w:iCs/>
                                <w:color w:val="6E84BE" w:themeColor="accent2"/>
                              </w:rPr>
                              <w:t>-</w:t>
                            </w:r>
                            <w:r w:rsidRPr="009F1DC6">
                              <w:rPr>
                                <w:b/>
                                <w:bCs/>
                                <w:color w:val="6E84BE" w:themeColor="accent2"/>
                              </w:rPr>
                              <w:t>School 16 student</w:t>
                            </w:r>
                          </w:p>
                          <w:p w14:paraId="6ED85970" w14:textId="77777777" w:rsidR="004C20FB" w:rsidRDefault="004C20FB" w:rsidP="004C20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CC5E6" id="Text Box 2" o:spid="_x0000_s1028" type="#_x0000_t202" style="position:absolute;margin-left:0;margin-top:55.1pt;width:182.25pt;height:152.2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iK/AEAANUDAAAOAAAAZHJzL2Uyb0RvYy54bWysU9uO2yAQfa/Uf0C8N74k6W6sOKvtbreq&#10;tL1I234AxjhGBYYCiZ1+fQfszUbtW1U/IGA8Z+acOWxvRq3IUTgvwdS0WOSUCMOhlWZf0+/fHt5c&#10;U+IDMy1TYERNT8LTm93rV9vBVqKEHlQrHEEQ46vB1rQPwVZZ5nkvNPMLsMJgsAOnWcCj22etYwOi&#10;a5WVef42G8C11gEX3uPt/RSku4TfdYKHL13nRSCqpthbSKtLaxPXbLdl1d4x20s+t8H+oQvNpMGi&#10;Z6h7Fhg5OPkXlJbcgYcuLDjoDLpOcpE4IJsi/4PNU8+sSFxQHG/PMvn/B8s/H5/sV0fC+A5GHGAi&#10;4e0j8B+eGLjrmdmLW+dg6AVrsXARJcsG66s5NUrtKx9BmuETtDhkdgiQgMbO6agK8iSIjgM4nUUX&#10;YyAcL8tlsVpfrSnhGCs2y2V+tUo1WPWcbp0PHwRoEjc1dTjVBM+Ojz7Edlj1/EusZuBBKpUmqwwZ&#10;arpZl+uUcBHRMqDxlNQ1vc7jN1khsnxv2pQcmFTTHgsoM9OOTCfOYWxGIlukEHOjCg20J9TBweQz&#10;fBe46cH9omRAj9XU/zwwJyhRHw1quSlWq2jKdEARSjy4y0hzGWGGI1RNAyXT9i4kI0+Ub1HzTiY1&#10;XjqZW0bvJJFmn0dzXp7TXy+vcfcbAAD//wMAUEsDBBQABgAIAAAAIQBIWguo3QAAAAgBAAAPAAAA&#10;ZHJzL2Rvd25yZXYueG1sTI/BTsMwEETvSPyDtUi9UTttGkGIUyFQr0UUqNSbG2+TiHgdxW4T/p7l&#10;RI+zs5p5U6wn14kLDqH1pCGZKxBIlbct1Ro+Pzb3DyBCNGRN5wk1/GCAdXl7U5jc+pHe8bKLteAQ&#10;CrnR0MTY51KGqkFnwtz3SOyd/OBMZDnU0g5m5HDXyYVSmXSmJW5oTI8vDVbfu7PT8LU9Hfapeqtf&#10;3aof/aQkuUep9exuen4CEXGK/8/wh8/oUDLT0Z/JBtFp4CGRr4lagGB7maUrEEcNaZJmIMtCXg8o&#10;fwEAAP//AwBQSwECLQAUAAYACAAAACEAtoM4kv4AAADhAQAAEwAAAAAAAAAAAAAAAAAAAAAAW0Nv&#10;bnRlbnRfVHlwZXNdLnhtbFBLAQItABQABgAIAAAAIQA4/SH/1gAAAJQBAAALAAAAAAAAAAAAAAAA&#10;AC8BAABfcmVscy8ucmVsc1BLAQItABQABgAIAAAAIQCRJ5iK/AEAANUDAAAOAAAAAAAAAAAAAAAA&#10;AC4CAABkcnMvZTJvRG9jLnhtbFBLAQItABQABgAIAAAAIQBIWguo3QAAAAgBAAAPAAAAAAAAAAAA&#10;AAAAAFYEAABkcnMvZG93bnJldi54bWxQSwUGAAAAAAQABADzAAAAYAUAAAAA&#10;" filled="f" stroked="f">
                <v:textbox>
                  <w:txbxContent>
                    <w:p w14:paraId="7DD4BB78" w14:textId="04FBF373" w:rsidR="004C20FB" w:rsidRDefault="004C20FB" w:rsidP="004C20FB">
                      <w:pPr>
                        <w:rPr>
                          <w:b/>
                          <w:bCs/>
                          <w:color w:val="6E84BE" w:themeColor="accent2"/>
                        </w:rPr>
                      </w:pPr>
                      <w:r w:rsidRPr="009F1DC6">
                        <w:rPr>
                          <w:b/>
                          <w:bCs/>
                          <w:color w:val="6E84BE" w:themeColor="accent2"/>
                        </w:rPr>
                        <w:t>“One thing I like about doing the partner things is that people you'd never think you would actually talk to, you talk to them and partner up with them.”</w:t>
                      </w:r>
                    </w:p>
                    <w:p w14:paraId="65B6C682" w14:textId="11454481" w:rsidR="00BE4CED" w:rsidRPr="009F1DC6" w:rsidRDefault="00BE4CED" w:rsidP="004C20FB">
                      <w:pPr>
                        <w:rPr>
                          <w:b/>
                          <w:bCs/>
                          <w:color w:val="6E84BE" w:themeColor="accent2"/>
                        </w:rPr>
                      </w:pPr>
                      <w:r>
                        <w:rPr>
                          <w:b/>
                          <w:bCs/>
                          <w:color w:val="6E84BE" w:themeColor="accent2"/>
                        </w:rPr>
                        <w:t>-School 16 student</w:t>
                      </w:r>
                    </w:p>
                    <w:p w14:paraId="6528F1FD" w14:textId="77777777" w:rsidR="004C20FB" w:rsidRPr="009F1DC6" w:rsidRDefault="004C20FB" w:rsidP="004C20FB">
                      <w:pPr>
                        <w:rPr>
                          <w:b/>
                          <w:bCs/>
                          <w:color w:val="6E84BE" w:themeColor="accent2"/>
                        </w:rPr>
                      </w:pPr>
                      <w:r w:rsidRPr="009F1DC6">
                        <w:rPr>
                          <w:b/>
                          <w:bCs/>
                          <w:i/>
                          <w:iCs/>
                          <w:color w:val="6E84BE" w:themeColor="accent2"/>
                        </w:rPr>
                        <w:t>-</w:t>
                      </w:r>
                      <w:r w:rsidRPr="009F1DC6">
                        <w:rPr>
                          <w:b/>
                          <w:bCs/>
                          <w:color w:val="6E84BE" w:themeColor="accent2"/>
                        </w:rPr>
                        <w:t>School 16 student</w:t>
                      </w:r>
                    </w:p>
                    <w:p w14:paraId="6ED85970" w14:textId="77777777" w:rsidR="004C20FB" w:rsidRDefault="004C20FB" w:rsidP="004C20FB"/>
                  </w:txbxContent>
                </v:textbox>
                <w10:wrap type="square" anchorx="margin"/>
              </v:shape>
            </w:pict>
          </mc:Fallback>
        </mc:AlternateContent>
      </w:r>
      <w:r w:rsidR="004C20FB">
        <w:t xml:space="preserve">The five students participating in a focus group about </w:t>
      </w:r>
      <w:r w:rsidR="004C20FB" w:rsidRPr="009D204B">
        <w:t>FOCUS</w:t>
      </w:r>
      <w:r w:rsidR="004C20FB">
        <w:t xml:space="preserve"> </w:t>
      </w:r>
      <w:r w:rsidR="004C20FB" w:rsidRPr="009D204B">
        <w:t xml:space="preserve">21 </w:t>
      </w:r>
      <w:r w:rsidR="004C20FB">
        <w:t>shared</w:t>
      </w:r>
      <w:r w:rsidR="004C20FB" w:rsidRPr="009D204B">
        <w:t xml:space="preserve"> both positive impacts and areas needing improvement. Students value </w:t>
      </w:r>
      <w:r w:rsidR="004C20FB">
        <w:t xml:space="preserve">the </w:t>
      </w:r>
      <w:r w:rsidR="004C20FB" w:rsidRPr="009D204B">
        <w:t>academic support</w:t>
      </w:r>
      <w:r w:rsidR="004C20FB">
        <w:t xml:space="preserve"> they receive</w:t>
      </w:r>
      <w:r w:rsidR="004C20FB" w:rsidRPr="009D204B">
        <w:t>, highlighting that teachers help with homework completion</w:t>
      </w:r>
      <w:r w:rsidR="004C20FB">
        <w:t>, leading</w:t>
      </w:r>
      <w:r w:rsidR="004C20FB" w:rsidRPr="009D204B">
        <w:t xml:space="preserve"> to better grades. The program </w:t>
      </w:r>
      <w:r w:rsidR="004C20FB">
        <w:t xml:space="preserve">also </w:t>
      </w:r>
      <w:r w:rsidR="004C20FB" w:rsidRPr="009D204B">
        <w:t xml:space="preserve">fosters social development, with students noting </w:t>
      </w:r>
      <w:r w:rsidR="004C20FB">
        <w:t xml:space="preserve">their </w:t>
      </w:r>
      <w:r w:rsidR="004C20FB" w:rsidRPr="009D204B">
        <w:t xml:space="preserve">improved ability to form friendships and work collaboratively with peers they might not otherwise interact with. </w:t>
      </w:r>
      <w:r w:rsidR="00BA5BA8">
        <w:t xml:space="preserve"> One student noted that</w:t>
      </w:r>
      <w:r w:rsidR="004C20FB">
        <w:t xml:space="preserve"> the program “helps with anxiety and meeting new people.” </w:t>
      </w:r>
      <w:r w:rsidR="004C20FB" w:rsidRPr="009D204B">
        <w:t>Students enjoy activities like cooking, team-building exercises, and science projects</w:t>
      </w:r>
      <w:r w:rsidR="004C20FB">
        <w:t xml:space="preserve">, </w:t>
      </w:r>
      <w:r w:rsidR="004C20FB" w:rsidRPr="009D204B">
        <w:t>specifically mentioning space-themed activities</w:t>
      </w:r>
      <w:r w:rsidR="004C20FB">
        <w:t xml:space="preserve">. </w:t>
      </w:r>
    </w:p>
    <w:p w14:paraId="0871AF18" w14:textId="5A6DC005" w:rsidR="004C20FB" w:rsidRPr="009D204B" w:rsidRDefault="004C20FB" w:rsidP="004C20FB">
      <w:r>
        <w:t>When asked about a</w:t>
      </w:r>
      <w:r w:rsidRPr="009D204B">
        <w:t>reas for improvement</w:t>
      </w:r>
      <w:r>
        <w:t xml:space="preserve">, students </w:t>
      </w:r>
      <w:r w:rsidRPr="009D204B">
        <w:t xml:space="preserve">primarily </w:t>
      </w:r>
      <w:r>
        <w:t>discussed f</w:t>
      </w:r>
      <w:r w:rsidRPr="009D204B">
        <w:t xml:space="preserve">ood access, expressing strong dissatisfaction that hot </w:t>
      </w:r>
      <w:r>
        <w:t>meals</w:t>
      </w:r>
      <w:r w:rsidRPr="009D204B">
        <w:t xml:space="preserve"> were discontinued</w:t>
      </w:r>
      <w:r>
        <w:t>.</w:t>
      </w:r>
      <w:r w:rsidRPr="009D204B">
        <w:t xml:space="preserve"> </w:t>
      </w:r>
      <w:r w:rsidRPr="001C582D">
        <w:t xml:space="preserve">Other concerns include perceived inconsistency in rule enforcement among teachers, limited flexibility when students don't like participating in activities, and </w:t>
      </w:r>
      <w:r w:rsidR="00BA5BA8">
        <w:t xml:space="preserve">a </w:t>
      </w:r>
      <w:r w:rsidRPr="001C582D">
        <w:t>desire for more diverse activity option</w:t>
      </w:r>
      <w:r>
        <w:t xml:space="preserve">s. Students suggested </w:t>
      </w:r>
      <w:r w:rsidRPr="001C582D">
        <w:t>more engaging art projects like sculpting</w:t>
      </w:r>
      <w:r>
        <w:t xml:space="preserve">, painting, or jewelry </w:t>
      </w:r>
      <w:r w:rsidRPr="001C582D">
        <w:t>making.</w:t>
      </w:r>
      <w:r>
        <w:t xml:space="preserve"> Others suggested physical education activities like basketball or soccer. </w:t>
      </w:r>
    </w:p>
    <w:p w14:paraId="0C56E6B1" w14:textId="512C1E42" w:rsidR="004C20FB" w:rsidRPr="009D204B" w:rsidRDefault="004C20FB" w:rsidP="004C20FB">
      <w:r w:rsidRPr="00354409">
        <w:t>Students report that</w:t>
      </w:r>
      <w:r>
        <w:t xml:space="preserve"> FOCUS 21’s </w:t>
      </w:r>
      <w:r w:rsidRPr="00354409">
        <w:t>strict</w:t>
      </w:r>
      <w:r w:rsidRPr="009D204B">
        <w:t xml:space="preserve"> attendance policy </w:t>
      </w:r>
      <w:r w:rsidRPr="00354409">
        <w:t>serve</w:t>
      </w:r>
      <w:r>
        <w:t>s</w:t>
      </w:r>
      <w:r w:rsidRPr="00354409">
        <w:t xml:space="preserve"> as an external motivator, compelling them to attend school regularly to avoid being dismissed from the program</w:t>
      </w:r>
      <w:r>
        <w:t xml:space="preserve"> for missing three consecutive days</w:t>
      </w:r>
      <w:r w:rsidRPr="00354409">
        <w:t>. However, opinions were divided regarding whether the program's content and opportunities created a desire to attend school</w:t>
      </w:r>
      <w:r w:rsidR="00BA5BA8">
        <w:t>. At the same time,</w:t>
      </w:r>
      <w:r>
        <w:t xml:space="preserve"> some said that having FOCUS 21 makes them want to attend school </w:t>
      </w:r>
      <w:r w:rsidR="00BA5BA8">
        <w:t>to</w:t>
      </w:r>
      <w:r>
        <w:t xml:space="preserve"> participate and see their friends, </w:t>
      </w:r>
      <w:r w:rsidR="00BA5BA8">
        <w:t xml:space="preserve">while </w:t>
      </w:r>
      <w:r>
        <w:t>others described how students sometimes have bad days when nothing motivates them to come to school.</w:t>
      </w:r>
      <w:r w:rsidRPr="00354409">
        <w:t xml:space="preserve"> </w:t>
      </w:r>
      <w:r w:rsidRPr="009D204B">
        <w:t xml:space="preserve">The </w:t>
      </w:r>
      <w:r>
        <w:t>focus group</w:t>
      </w:r>
      <w:r w:rsidRPr="009D204B">
        <w:t xml:space="preserve"> </w:t>
      </w:r>
      <w:r>
        <w:t>discussion</w:t>
      </w:r>
      <w:r w:rsidRPr="009D204B">
        <w:t xml:space="preserve"> also revealed </w:t>
      </w:r>
      <w:r w:rsidR="00BA5BA8">
        <w:t>teacher communication issues</w:t>
      </w:r>
      <w:r w:rsidRPr="009D204B">
        <w:t xml:space="preserve"> regarding snack distribution procedures, causing confusion among students.</w:t>
      </w:r>
    </w:p>
    <w:p w14:paraId="789F6C1A" w14:textId="1A9CD0C6" w:rsidR="007A3140" w:rsidRPr="00EB6276" w:rsidRDefault="004A1384" w:rsidP="007A3140">
      <w:r>
        <w:rPr>
          <w:noProof/>
        </w:rPr>
        <w:lastRenderedPageBreak/>
        <mc:AlternateContent>
          <mc:Choice Requires="wps">
            <w:drawing>
              <wp:anchor distT="0" distB="0" distL="114300" distR="114300" simplePos="0" relativeHeight="251658240" behindDoc="0" locked="0" layoutInCell="1" allowOverlap="1" wp14:anchorId="48A2BEEC" wp14:editId="68CF2390">
                <wp:simplePos x="0" y="0"/>
                <wp:positionH relativeFrom="column">
                  <wp:posOffset>3535045</wp:posOffset>
                </wp:positionH>
                <wp:positionV relativeFrom="paragraph">
                  <wp:posOffset>699135</wp:posOffset>
                </wp:positionV>
                <wp:extent cx="2526030" cy="2960370"/>
                <wp:effectExtent l="0" t="0" r="7620" b="0"/>
                <wp:wrapSquare wrapText="bothSides"/>
                <wp:docPr id="1726666386" name="Rectangle: Rounded Corners 13"/>
                <wp:cNvGraphicFramePr/>
                <a:graphic xmlns:a="http://schemas.openxmlformats.org/drawingml/2006/main">
                  <a:graphicData uri="http://schemas.microsoft.com/office/word/2010/wordprocessingShape">
                    <wps:wsp>
                      <wps:cNvSpPr/>
                      <wps:spPr>
                        <a:xfrm>
                          <a:off x="0" y="0"/>
                          <a:ext cx="2526030" cy="296037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BB85ED" id="Rectangle: Rounded Corners 13" o:spid="_x0000_s1026" style="position:absolute;margin-left:278.35pt;margin-top:55.05pt;width:198.9pt;height:23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kKkgIAAKMFAAAOAAAAZHJzL2Uyb0RvYy54bWysVEtv2zAMvg/YfxB0X/1Yn0GdImjRYUC3&#10;Fm2HnlVZqgVIoiYpcbJfP0p2nKwtdhh2sSk+PlKfSJ5frI0mK+GDAtvQ6qCkRFgOrbIvDf3xeP3p&#10;lJIQmW2ZBisauhGBXsw/fjjv3UzU0IFuhScIYsOsdw3tYnSzogi8E4aFA3DColGCNyzi0b8UrWc9&#10;ohtd1GV5XPTgW+eBixBQezUY6TzjSyl4vJUyiEh0Q7G2mL8+f5/Tt5ifs9mLZ65TfCyD/UMVhimL&#10;SSeoKxYZWXr1Bsoo7iGAjAccTAFSKi7yHfA2VfnqNg8dcyLfBckJbqIp/D9Y/n314O480tC7MAso&#10;pluspTfpj/WRdSZrM5El1pFwVNZH9XH5GTnlaKvPUD7JdBa7cOdD/CLAkCQ01MPStvf4JJkptroJ&#10;EfOi/9YvpQygVXuttM6H1AbiUnuyYviAjHNhY53D9dJ8g3bQYyOU41OiGh98UJ9u1ZgiN1RCygn/&#10;SKJtSmUhJR3qSZpix0eW4kaL5KftvZBEtYmBXMiEvF9jNZg61opBXR2NJb6pJQMmZIn5J+wR4L37&#10;V6lpEWb0T6Eid/oUXP6tsCF4isiZwcYp2CgL/j0AHafMg/+WpIGaxNIztJs7TzwMcxYcv1b49Dcs&#10;xDvmcbCwXXBZxFv8SA19Q2GUKOnA/3pPn/yx39FKSY+D2tDwc8m8oER/tTgJZ9XhYZrsfDg8Oqnx&#10;4Pctz/sWuzSXgK1U4VpyPIvJP+qtKD2YJ9wpi5QVTcxyzN1QHv32cBmHBYJbiYvFIrvhNDsWb+yD&#10;4wk8sZq6+nH9xLwb+z/i6HyH7VCz2asJGHxTpIXFMoJUeTx2vI584ybI7z9urbRq9s/Za7db578B&#10;AAD//wMAUEsDBBQABgAIAAAAIQDn2KDS4AAAAAsBAAAPAAAAZHJzL2Rvd25yZXYueG1sTI/BTsMw&#10;EETvSPyDtUhcELVD67SEOBVC4gIcoCDObuwmgXgd2U6a/j3LCY6rN5p5W25n17PJhth5VJAtBDCL&#10;tTcdNgo+3h+vN8Bi0mh079EqONkI2+r8rNSF8Ud8s9MuNYxKMBZaQZvSUHAe69Y6HRd+sEjs4IPT&#10;ic7QcBP0kcpdz2+EyLnTHdJCqwf70Nr6ezc6Bcvwefh6Gp9f+apr/ZWsX6aT2Ch1eTHf3wFLdk5/&#10;YfjVJ3WoyGnvRzSR9QqkzNcUJZCJDBglbuVKAtsTWudL4FXJ//9Q/QAAAP//AwBQSwECLQAUAAYA&#10;CAAAACEAtoM4kv4AAADhAQAAEwAAAAAAAAAAAAAAAAAAAAAAW0NvbnRlbnRfVHlwZXNdLnhtbFBL&#10;AQItABQABgAIAAAAIQA4/SH/1gAAAJQBAAALAAAAAAAAAAAAAAAAAC8BAABfcmVscy8ucmVsc1BL&#10;AQItABQABgAIAAAAIQCNlHkKkgIAAKMFAAAOAAAAAAAAAAAAAAAAAC4CAABkcnMvZTJvRG9jLnht&#10;bFBLAQItABQABgAIAAAAIQDn2KDS4AAAAAsBAAAPAAAAAAAAAAAAAAAAAOwEAABkcnMvZG93bnJl&#10;di54bWxQSwUGAAAAAAQABADzAAAA+QUAAAAA&#10;" fillcolor="#e2e6f2 [661]" stroked="f" strokeweight="1pt">
                <v:stroke joinstyle="miter"/>
                <w10:wrap type="square"/>
              </v:roundrect>
            </w:pict>
          </mc:Fallback>
        </mc:AlternateContent>
      </w:r>
      <w:r w:rsidR="00BE4CED">
        <w:rPr>
          <w:noProof/>
        </w:rPr>
        <mc:AlternateContent>
          <mc:Choice Requires="wps">
            <w:drawing>
              <wp:anchor distT="45720" distB="45720" distL="114300" distR="114300" simplePos="0" relativeHeight="251658248" behindDoc="0" locked="0" layoutInCell="1" allowOverlap="1" wp14:anchorId="0C529AEF" wp14:editId="17F5D1AA">
                <wp:simplePos x="0" y="0"/>
                <wp:positionH relativeFrom="column">
                  <wp:posOffset>3705225</wp:posOffset>
                </wp:positionH>
                <wp:positionV relativeFrom="paragraph">
                  <wp:posOffset>709930</wp:posOffset>
                </wp:positionV>
                <wp:extent cx="2213610" cy="1404620"/>
                <wp:effectExtent l="0" t="0" r="0" b="0"/>
                <wp:wrapSquare wrapText="bothSides"/>
                <wp:docPr id="195753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3610" cy="1404620"/>
                        </a:xfrm>
                        <a:prstGeom prst="rect">
                          <a:avLst/>
                        </a:prstGeom>
                        <a:noFill/>
                        <a:ln w="9525">
                          <a:noFill/>
                          <a:miter lim="800000"/>
                          <a:headEnd/>
                          <a:tailEnd/>
                        </a:ln>
                      </wps:spPr>
                      <wps:txbx>
                        <w:txbxContent>
                          <w:p w14:paraId="6D46F881" w14:textId="38254356" w:rsidR="007A3140" w:rsidRPr="004B1608" w:rsidRDefault="007A3140" w:rsidP="007A3140">
                            <w:pPr>
                              <w:rPr>
                                <w:b/>
                                <w:bCs/>
                                <w:color w:val="6E84BE" w:themeColor="accent2"/>
                              </w:rPr>
                            </w:pPr>
                            <w:r w:rsidRPr="004B1608">
                              <w:rPr>
                                <w:b/>
                                <w:bCs/>
                                <w:color w:val="6E84BE" w:themeColor="accent2"/>
                              </w:rPr>
                              <w:t>"I do like the program as it does teach me a few more things than at school... It's more helpful, because if I don't know what I like, I could do one of those activities to see what I'm good at. So</w:t>
                            </w:r>
                            <w:r w:rsidR="00BA5BA8">
                              <w:rPr>
                                <w:b/>
                                <w:bCs/>
                                <w:color w:val="6E84BE" w:themeColor="accent2"/>
                              </w:rPr>
                              <w:t>,</w:t>
                            </w:r>
                            <w:r w:rsidRPr="004B1608">
                              <w:rPr>
                                <w:b/>
                                <w:bCs/>
                                <w:color w:val="6E84BE" w:themeColor="accent2"/>
                              </w:rPr>
                              <w:t xml:space="preserve"> I can stay focused on that specific activity, so it could change my future to a good path."</w:t>
                            </w:r>
                          </w:p>
                          <w:p w14:paraId="56B854F0" w14:textId="77777777" w:rsidR="007A3140" w:rsidRPr="004B1608" w:rsidRDefault="007A3140" w:rsidP="007A3140">
                            <w:pPr>
                              <w:rPr>
                                <w:b/>
                                <w:bCs/>
                                <w:color w:val="6E84BE" w:themeColor="accent2"/>
                              </w:rPr>
                            </w:pPr>
                            <w:r w:rsidRPr="004B1608">
                              <w:rPr>
                                <w:b/>
                                <w:bCs/>
                                <w:color w:val="6E84BE" w:themeColor="accent2"/>
                              </w:rPr>
                              <w:t xml:space="preserve">-School 2 student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29AEF" id="_x0000_s1029" type="#_x0000_t202" style="position:absolute;margin-left:291.75pt;margin-top:55.9pt;width:174.3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m2/gEAANUDAAAOAAAAZHJzL2Uyb0RvYy54bWysU9tuGyEQfa/Uf0C813uJ7SYr4yhN6qpS&#10;epHSfgBmWS8qMBSwd92v78A6jtW+Vd0HBMzOmTlnDqvb0WhykD4osIxWs5ISaQW0yu4Y/f5t8+aa&#10;khC5bbkGKxk9ykBv169frQbXyBp60K30BEFsaAbHaB+ja4oiiF4aHmbgpMVgB97wiEe/K1rPB0Q3&#10;uqjLclkM4FvnQcgQ8PZhCtJ1xu86KeKXrgsyEs0o9hbz6vO6TWuxXvFm57nrlTi1wf+hC8OVxaJn&#10;qAceOdl79ReUUcJDgC7OBJgCuk4JmTkgm6r8g81Tz53MXFCc4M4yhf8HKz4fntxXT+L4DkYcYCYR&#10;3COIH4FYuO+53ck772HoJW+xcJUkKwYXmlNqkjo0IYFsh0/Q4pD5PkIGGjtvkirIkyA6DuB4Fl2O&#10;kQi8rOvqallhSGCsmpfzZZ3HUvDmOd35ED9IMCRtGPU41QzPD48hpnZ48/xLqmZho7TOk9WWDIze&#10;LOpFTriIGBXReFoZRq/L9E1WSCzf2zYnR670tMcC2p5oJ6YT5zhuR6JaRq9SblJhC+0RdfAw+Qzf&#10;BW568L8oGdBjjIafe+4lJfqjRS1vqvk8mTIf5ou3SJz4y8j2MsKtQChGIyXT9j5mIyfKwd2h5huV&#10;1Xjp5NQyeieLdPJ5MuflOf/18hrXvwEAAP//AwBQSwMEFAAGAAgAAAAhAK0tU7PfAAAACwEAAA8A&#10;AABkcnMvZG93bnJldi54bWxMj8FOwzAQRO9I/IO1SNyonViFEuJUFWrLkVIizm5skoh4bcVuGv6e&#10;5QTH1TzNvinXsxvYZMfYe1SQLQQwi403PbYK6vfd3QpYTBqNHjxaBd82wrq6vip1YfwF3+x0TC2j&#10;EoyFVtClFArOY9NZp+PCB4uUffrR6UTn2HIz6guVu4HnQtxzp3ukD50O9rmzzdfx7BSEFPYPL+Pr&#10;YbPdTaL+2Nd5326Vur2ZN0/Akp3THwy/+qQOFTmd/BlNZIOC5UouCaUgy2gDEY8yz4CdFEgpBfCq&#10;5P83VD8AAAD//wMAUEsBAi0AFAAGAAgAAAAhALaDOJL+AAAA4QEAABMAAAAAAAAAAAAAAAAAAAAA&#10;AFtDb250ZW50X1R5cGVzXS54bWxQSwECLQAUAAYACAAAACEAOP0h/9YAAACUAQAACwAAAAAAAAAA&#10;AAAAAAAvAQAAX3JlbHMvLnJlbHNQSwECLQAUAAYACAAAACEAmo4Jtv4BAADVAwAADgAAAAAAAAAA&#10;AAAAAAAuAgAAZHJzL2Uyb0RvYy54bWxQSwECLQAUAAYACAAAACEArS1Ts98AAAALAQAADwAAAAAA&#10;AAAAAAAAAABYBAAAZHJzL2Rvd25yZXYueG1sUEsFBgAAAAAEAAQA8wAAAGQFAAAAAA==&#10;" filled="f" stroked="f">
                <v:textbox style="mso-fit-shape-to-text:t">
                  <w:txbxContent>
                    <w:p w14:paraId="6D46F881" w14:textId="38254356" w:rsidR="007A3140" w:rsidRPr="004B1608" w:rsidRDefault="007A3140" w:rsidP="007A3140">
                      <w:pPr>
                        <w:rPr>
                          <w:b/>
                          <w:bCs/>
                          <w:color w:val="6E84BE" w:themeColor="accent2"/>
                        </w:rPr>
                      </w:pPr>
                      <w:r w:rsidRPr="004B1608">
                        <w:rPr>
                          <w:b/>
                          <w:bCs/>
                          <w:color w:val="6E84BE" w:themeColor="accent2"/>
                        </w:rPr>
                        <w:t>"I do like the program as it does teach me a few more things than at school... It's more helpful, because if I don't know what I like, I could do one of those activities to see what I'm good at. So</w:t>
                      </w:r>
                      <w:r w:rsidR="00BA5BA8">
                        <w:rPr>
                          <w:b/>
                          <w:bCs/>
                          <w:color w:val="6E84BE" w:themeColor="accent2"/>
                        </w:rPr>
                        <w:t>,</w:t>
                      </w:r>
                      <w:r w:rsidRPr="004B1608">
                        <w:rPr>
                          <w:b/>
                          <w:bCs/>
                          <w:color w:val="6E84BE" w:themeColor="accent2"/>
                        </w:rPr>
                        <w:t xml:space="preserve"> I can stay focused on that specific activity, so it could change my future to a good path."</w:t>
                      </w:r>
                    </w:p>
                    <w:p w14:paraId="56B854F0" w14:textId="77777777" w:rsidR="007A3140" w:rsidRPr="004B1608" w:rsidRDefault="007A3140" w:rsidP="007A3140">
                      <w:pPr>
                        <w:rPr>
                          <w:b/>
                          <w:bCs/>
                          <w:color w:val="6E84BE" w:themeColor="accent2"/>
                        </w:rPr>
                      </w:pPr>
                      <w:r w:rsidRPr="004B1608">
                        <w:rPr>
                          <w:b/>
                          <w:bCs/>
                          <w:color w:val="6E84BE" w:themeColor="accent2"/>
                        </w:rPr>
                        <w:t xml:space="preserve">-School 2 student </w:t>
                      </w:r>
                    </w:p>
                  </w:txbxContent>
                </v:textbox>
                <w10:wrap type="square"/>
              </v:shape>
            </w:pict>
          </mc:Fallback>
        </mc:AlternateContent>
      </w:r>
      <w:r w:rsidR="007E7561">
        <w:t xml:space="preserve">The researcher also visited School </w:t>
      </w:r>
      <w:r w:rsidR="001422D0">
        <w:t>2</w:t>
      </w:r>
      <w:r w:rsidR="007E7561">
        <w:t xml:space="preserve"> on </w:t>
      </w:r>
      <w:r w:rsidR="001422D0">
        <w:t>December 3, 2024</w:t>
      </w:r>
      <w:r w:rsidR="007E7561">
        <w:t xml:space="preserve">, speaking with a focus group of </w:t>
      </w:r>
      <w:r w:rsidR="001422D0">
        <w:t>six</w:t>
      </w:r>
      <w:r w:rsidR="007E7561">
        <w:t xml:space="preserve"> students</w:t>
      </w:r>
      <w:r w:rsidR="000504F3">
        <w:t xml:space="preserve">, with </w:t>
      </w:r>
      <w:r w:rsidR="007A3140">
        <w:t>varying degrees of experience in the program</w:t>
      </w:r>
      <w:r w:rsidR="007A3140" w:rsidRPr="00EB6276">
        <w:t>. Students generally enjoy activities like team building, art, fashion design, robotics</w:t>
      </w:r>
      <w:r w:rsidR="007A3140">
        <w:t xml:space="preserve">, </w:t>
      </w:r>
      <w:r w:rsidR="007A3140" w:rsidRPr="00EB6276">
        <w:t>coding</w:t>
      </w:r>
      <w:r w:rsidR="007A3140">
        <w:t>,</w:t>
      </w:r>
      <w:r w:rsidR="007A3140" w:rsidRPr="00EB6276">
        <w:t xml:space="preserve"> and gym. </w:t>
      </w:r>
      <w:r w:rsidR="007A3140" w:rsidRPr="00D52B62">
        <w:t xml:space="preserve">However, there are mixed feelings about </w:t>
      </w:r>
      <w:r w:rsidR="00BA5BA8">
        <w:t>specific</w:t>
      </w:r>
      <w:r w:rsidR="00BA5BA8" w:rsidRPr="00D52B62">
        <w:t xml:space="preserve"> </w:t>
      </w:r>
      <w:r w:rsidR="007A3140" w:rsidRPr="00D52B62">
        <w:t>activities</w:t>
      </w:r>
      <w:r w:rsidR="00BA5BA8">
        <w:t>,</w:t>
      </w:r>
      <w:r w:rsidR="007A3140">
        <w:t xml:space="preserve"> as</w:t>
      </w:r>
      <w:r w:rsidR="007A3140" w:rsidRPr="00D52B62">
        <w:t xml:space="preserve"> some </w:t>
      </w:r>
      <w:r w:rsidR="007A3140">
        <w:t xml:space="preserve">students </w:t>
      </w:r>
      <w:r w:rsidR="007A3140" w:rsidRPr="00D52B62">
        <w:t>love robotics while others find it confusing. Similarly, some enjoy art while others find it difficult</w:t>
      </w:r>
      <w:r w:rsidR="007A3140">
        <w:t xml:space="preserve"> or uninteresting</w:t>
      </w:r>
      <w:r w:rsidR="007A3140" w:rsidRPr="00D52B62">
        <w:t xml:space="preserve">. </w:t>
      </w:r>
      <w:r w:rsidR="007A3140">
        <w:t>When asked about the</w:t>
      </w:r>
      <w:r w:rsidR="007A3140" w:rsidRPr="00EB6276">
        <w:t xml:space="preserve"> benefits </w:t>
      </w:r>
      <w:r w:rsidR="007A3140">
        <w:t>of</w:t>
      </w:r>
      <w:r w:rsidR="007A3140" w:rsidRPr="00EB6276">
        <w:t xml:space="preserve"> the program</w:t>
      </w:r>
      <w:r w:rsidR="007A3140">
        <w:t>, students shared that</w:t>
      </w:r>
      <w:r w:rsidR="007A3140" w:rsidRPr="00EB6276">
        <w:t xml:space="preserve"> it helps with </w:t>
      </w:r>
      <w:r w:rsidR="007A3140">
        <w:t xml:space="preserve">completing </w:t>
      </w:r>
      <w:r w:rsidR="007A3140" w:rsidRPr="00EB6276">
        <w:t xml:space="preserve">homework, reinforces school learning, builds social skills, and exposes them to new interests that could shape their future paths. Many students </w:t>
      </w:r>
      <w:r w:rsidR="007A3140">
        <w:t xml:space="preserve">also </w:t>
      </w:r>
      <w:r w:rsidR="007A3140" w:rsidRPr="00EB6276">
        <w:t>mentioned making friends and socializing</w:t>
      </w:r>
      <w:r w:rsidR="00BA5BA8">
        <w:t xml:space="preserve"> more comfortably</w:t>
      </w:r>
      <w:r w:rsidR="007A3140" w:rsidRPr="00EB6276">
        <w:t xml:space="preserve"> through the program. They also appreciate family events where parents can participate.</w:t>
      </w:r>
      <w:r w:rsidR="007A3140" w:rsidRPr="00D52B62">
        <w:t xml:space="preserve"> </w:t>
      </w:r>
    </w:p>
    <w:p w14:paraId="77328F69" w14:textId="24F38C1C" w:rsidR="007E7561" w:rsidRDefault="007A3140" w:rsidP="000504F3">
      <w:r>
        <w:t>When asked about a</w:t>
      </w:r>
      <w:r w:rsidRPr="00D52B62">
        <w:t>reas for improvement</w:t>
      </w:r>
      <w:r>
        <w:t>, students identified</w:t>
      </w:r>
      <w:r w:rsidRPr="00D52B62">
        <w:t xml:space="preserve"> better quality food, more flexibility with attendance policies</w:t>
      </w:r>
      <w:r>
        <w:t xml:space="preserve">, </w:t>
      </w:r>
      <w:r w:rsidRPr="00D52B62">
        <w:t xml:space="preserve">especially for medical absences, </w:t>
      </w:r>
      <w:r>
        <w:t>increased</w:t>
      </w:r>
      <w:r w:rsidRPr="00D52B62">
        <w:t xml:space="preserve"> teacher supervision to prevent disruptive behavior, and bringing back popular activities like dance and Friday choice clubs. </w:t>
      </w:r>
      <w:r>
        <w:t>The focus group discussion also revealed that s</w:t>
      </w:r>
      <w:r w:rsidRPr="00D52B62">
        <w:t>tudents have mixed feelings about communicating with staff</w:t>
      </w:r>
      <w:r>
        <w:t>. W</w:t>
      </w:r>
      <w:r w:rsidRPr="00D52B62">
        <w:t>hile some trust specific teachers, many expressed concerns about confidentiality and fear that sharing problems sometimes creates more issues</w:t>
      </w:r>
      <w:r>
        <w:t xml:space="preserve">. </w:t>
      </w:r>
    </w:p>
    <w:p w14:paraId="6ED7E115" w14:textId="678DFD35" w:rsidR="00EE0B46" w:rsidRDefault="00EE0B46" w:rsidP="006E7F25">
      <w:pPr>
        <w:pStyle w:val="Heading3"/>
        <w:jc w:val="both"/>
      </w:pPr>
      <w:bookmarkStart w:id="35" w:name="_Toc180417309"/>
      <w:bookmarkStart w:id="36" w:name="_Toc180417498"/>
      <w:r>
        <w:t>Student Survey Feedback</w:t>
      </w:r>
      <w:bookmarkEnd w:id="35"/>
      <w:bookmarkEnd w:id="36"/>
    </w:p>
    <w:p w14:paraId="143EA549" w14:textId="4786C729" w:rsidR="0050054B" w:rsidRDefault="0050054B" w:rsidP="006E7F25">
      <w:pPr>
        <w:jc w:val="both"/>
      </w:pPr>
      <w:r w:rsidRPr="00CC3C90">
        <w:t xml:space="preserve">In </w:t>
      </w:r>
      <w:r w:rsidR="00A22F3A" w:rsidRPr="00CC3C90">
        <w:t>s</w:t>
      </w:r>
      <w:r w:rsidRPr="00CC3C90">
        <w:t>pring 202</w:t>
      </w:r>
      <w:r w:rsidR="000504F3" w:rsidRPr="00CC3C90">
        <w:t>5</w:t>
      </w:r>
      <w:r w:rsidRPr="00CC3C90">
        <w:t xml:space="preserve">, student surveys were conducted with </w:t>
      </w:r>
      <w:r w:rsidR="00BA5BA8">
        <w:t>a</w:t>
      </w:r>
      <w:r w:rsidR="00BA5BA8" w:rsidRPr="00CC3C90">
        <w:t xml:space="preserve"> </w:t>
      </w:r>
      <w:r w:rsidR="00A31FA8" w:rsidRPr="00CC3C90">
        <w:t>51</w:t>
      </w:r>
      <w:r w:rsidRPr="00CC3C90">
        <w:t>% response rate (</w:t>
      </w:r>
      <w:r w:rsidR="00685EBA" w:rsidRPr="00CC3C90">
        <w:t>152</w:t>
      </w:r>
      <w:r w:rsidRPr="00CC3C90">
        <w:t xml:space="preserve"> out of </w:t>
      </w:r>
      <w:r w:rsidR="00FA7417" w:rsidRPr="00CC3C90">
        <w:t>297</w:t>
      </w:r>
      <w:r w:rsidRPr="00CC3C90">
        <w:t xml:space="preserve"> academic year participants). This included </w:t>
      </w:r>
      <w:r w:rsidR="00DF6E31" w:rsidRPr="00CC3C90">
        <w:t>87</w:t>
      </w:r>
      <w:r w:rsidRPr="00CC3C90">
        <w:t xml:space="preserve"> students from School 2 and </w:t>
      </w:r>
      <w:r w:rsidR="00DF6E31" w:rsidRPr="00CC3C90">
        <w:t>65</w:t>
      </w:r>
      <w:r w:rsidRPr="00CC3C90">
        <w:t xml:space="preserve"> from School 16. Figure 1 illustrates the frequency of program participation by respondents over a week. Notably, 6</w:t>
      </w:r>
      <w:r w:rsidR="00A7677E" w:rsidRPr="00CC3C90">
        <w:t>9</w:t>
      </w:r>
      <w:r w:rsidRPr="00CC3C90">
        <w:t>% of participants engage in the program five days a week, while 1</w:t>
      </w:r>
      <w:r w:rsidR="00A7677E" w:rsidRPr="00CC3C90">
        <w:t>3</w:t>
      </w:r>
      <w:r w:rsidRPr="00CC3C90">
        <w:t>% of respondents participate four or three days a week.</w:t>
      </w:r>
      <w:r w:rsidRPr="003F2B4C">
        <w:t xml:space="preserve"> </w:t>
      </w:r>
    </w:p>
    <w:p w14:paraId="425796B8" w14:textId="3CF42C0D" w:rsidR="0050054B" w:rsidRPr="0057755D" w:rsidRDefault="0050054B" w:rsidP="006E7F25">
      <w:pPr>
        <w:pStyle w:val="Heading3"/>
        <w:jc w:val="both"/>
      </w:pPr>
      <w:bookmarkStart w:id="37" w:name="_Toc180417310"/>
      <w:bookmarkStart w:id="38" w:name="_Toc180417499"/>
      <w:r>
        <w:lastRenderedPageBreak/>
        <w:t xml:space="preserve">Figure 1. Student </w:t>
      </w:r>
      <w:proofErr w:type="gramStart"/>
      <w:r>
        <w:t>participation</w:t>
      </w:r>
      <w:proofErr w:type="gramEnd"/>
      <w:r>
        <w:t xml:space="preserve"> in </w:t>
      </w:r>
      <w:r w:rsidR="006B4B68">
        <w:t>the </w:t>
      </w:r>
      <w:r>
        <w:t>program this year. (N=</w:t>
      </w:r>
      <w:r w:rsidR="00906EF0">
        <w:t>150</w:t>
      </w:r>
      <w:r>
        <w:t>)</w:t>
      </w:r>
      <w:bookmarkEnd w:id="37"/>
      <w:bookmarkEnd w:id="38"/>
    </w:p>
    <w:p w14:paraId="353DE956" w14:textId="7C837407" w:rsidR="0050054B" w:rsidRDefault="00945AEA" w:rsidP="006E7F25">
      <w:pPr>
        <w:jc w:val="both"/>
      </w:pPr>
      <w:r>
        <w:rPr>
          <w:noProof/>
        </w:rPr>
        <w:drawing>
          <wp:inline distT="0" distB="0" distL="0" distR="0" wp14:anchorId="5A071F36" wp14:editId="34185413">
            <wp:extent cx="5844540" cy="2423160"/>
            <wp:effectExtent l="0" t="0" r="3810" b="0"/>
            <wp:docPr id="368420221" name="Chart 1">
              <a:extLst xmlns:a="http://schemas.openxmlformats.org/drawingml/2006/main">
                <a:ext uri="{FF2B5EF4-FFF2-40B4-BE49-F238E27FC236}">
                  <a16:creationId xmlns:a16="http://schemas.microsoft.com/office/drawing/2014/main" id="{F7EC2A88-90AE-3369-0AF8-6D9B13C3A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2D4F93" w14:textId="33EF7C43" w:rsidR="0050054B" w:rsidRDefault="0050054B" w:rsidP="006E7F25">
      <w:pPr>
        <w:jc w:val="both"/>
      </w:pPr>
      <w:r w:rsidRPr="006A7463">
        <w:t>Figure 2 illustrates students’ satisfaction with the afterschool program</w:t>
      </w:r>
      <w:r w:rsidR="002374BB" w:rsidRPr="006A7463">
        <w:t>. M</w:t>
      </w:r>
      <w:r w:rsidRPr="006A7463">
        <w:t xml:space="preserve">ore than </w:t>
      </w:r>
      <w:r w:rsidR="00BA5BA8">
        <w:t xml:space="preserve">three-quarters </w:t>
      </w:r>
      <w:r w:rsidRPr="006A7463">
        <w:t>of students reported an ‘Excellent’ (</w:t>
      </w:r>
      <w:r w:rsidR="00E510DD" w:rsidRPr="006A7463">
        <w:t>46</w:t>
      </w:r>
      <w:r w:rsidRPr="006A7463">
        <w:t>%) or ‘Good’ (</w:t>
      </w:r>
      <w:r w:rsidR="006A7463" w:rsidRPr="006A7463">
        <w:t>36</w:t>
      </w:r>
      <w:r w:rsidRPr="006A7463">
        <w:t>%) rating, indicating a positive experience with the program.</w:t>
      </w:r>
    </w:p>
    <w:p w14:paraId="1C52913F" w14:textId="6DD9726A" w:rsidR="0050054B" w:rsidRDefault="0050054B" w:rsidP="006E7F25">
      <w:pPr>
        <w:pStyle w:val="Heading3"/>
        <w:jc w:val="both"/>
      </w:pPr>
      <w:bookmarkStart w:id="39" w:name="_Toc180417311"/>
      <w:bookmarkStart w:id="40" w:name="_Toc180417500"/>
      <w:r>
        <w:t>Figure 2. Academic Year Student Program Satisfaction. (N=</w:t>
      </w:r>
      <w:r w:rsidR="00876EC5">
        <w:t>15</w:t>
      </w:r>
      <w:r w:rsidR="00BA5F5F">
        <w:t>1</w:t>
      </w:r>
      <w:r>
        <w:t>)</w:t>
      </w:r>
      <w:bookmarkEnd w:id="39"/>
      <w:bookmarkEnd w:id="40"/>
    </w:p>
    <w:p w14:paraId="269AE55F" w14:textId="60D0A19D" w:rsidR="0050054B" w:rsidRDefault="007E6404" w:rsidP="006E7F25">
      <w:pPr>
        <w:jc w:val="both"/>
      </w:pPr>
      <w:r>
        <w:rPr>
          <w:noProof/>
        </w:rPr>
        <w:drawing>
          <wp:inline distT="0" distB="0" distL="0" distR="0" wp14:anchorId="3ED4E8D0" wp14:editId="245E20B7">
            <wp:extent cx="5827489" cy="2726052"/>
            <wp:effectExtent l="0" t="0" r="1905" b="0"/>
            <wp:docPr id="1103864192" name="Chart 1">
              <a:extLst xmlns:a="http://schemas.openxmlformats.org/drawingml/2006/main">
                <a:ext uri="{FF2B5EF4-FFF2-40B4-BE49-F238E27FC236}">
                  <a16:creationId xmlns:a16="http://schemas.microsoft.com/office/drawing/2014/main" id="{E2D0285C-8614-2604-7FC0-84B513B2D7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5E2BEE" w14:textId="77777777" w:rsidR="0050054B" w:rsidRDefault="0050054B" w:rsidP="006E7F25">
      <w:pPr>
        <w:jc w:val="both"/>
      </w:pPr>
    </w:p>
    <w:p w14:paraId="2B6A7773" w14:textId="77777777" w:rsidR="0050054B" w:rsidRDefault="0050054B" w:rsidP="006E7F25">
      <w:pPr>
        <w:jc w:val="both"/>
      </w:pPr>
    </w:p>
    <w:p w14:paraId="266DCE3C" w14:textId="77777777" w:rsidR="00054341" w:rsidRDefault="00054341" w:rsidP="006E7F25">
      <w:pPr>
        <w:spacing w:before="0" w:after="160" w:line="259" w:lineRule="auto"/>
        <w:jc w:val="both"/>
      </w:pPr>
      <w:r>
        <w:br w:type="page"/>
      </w:r>
    </w:p>
    <w:p w14:paraId="6301ED55" w14:textId="752B73BE" w:rsidR="0050054B" w:rsidRDefault="0050054B" w:rsidP="006E7F25">
      <w:pPr>
        <w:jc w:val="both"/>
      </w:pPr>
      <w:r w:rsidRPr="002A23E9">
        <w:lastRenderedPageBreak/>
        <w:t xml:space="preserve">Figure 3 reflects </w:t>
      </w:r>
      <w:r w:rsidR="002D77BB" w:rsidRPr="002A23E9">
        <w:t xml:space="preserve">how </w:t>
      </w:r>
      <w:r w:rsidR="00372D74" w:rsidRPr="002A23E9">
        <w:t>well students understood</w:t>
      </w:r>
      <w:r w:rsidRPr="002A23E9">
        <w:t xml:space="preserve"> their teachers’ explanations o</w:t>
      </w:r>
      <w:r w:rsidR="00372D74" w:rsidRPr="002A23E9">
        <w:t>f</w:t>
      </w:r>
      <w:r w:rsidRPr="002A23E9">
        <w:t xml:space="preserve"> activities and lessons. </w:t>
      </w:r>
      <w:r w:rsidR="00DD5B7E">
        <w:t>Seventy-seven percent</w:t>
      </w:r>
      <w:r w:rsidRPr="002A23E9">
        <w:t xml:space="preserve"> of students found their teachers’ explanations extremely clear (</w:t>
      </w:r>
      <w:r w:rsidR="00DD5B7E">
        <w:t>38</w:t>
      </w:r>
      <w:r w:rsidRPr="002A23E9">
        <w:t>%) or very clear (</w:t>
      </w:r>
      <w:r w:rsidR="00DD5B7E">
        <w:t>39</w:t>
      </w:r>
      <w:r w:rsidRPr="002A23E9">
        <w:t>%).</w:t>
      </w:r>
      <w:r>
        <w:t xml:space="preserve"> </w:t>
      </w:r>
    </w:p>
    <w:p w14:paraId="5BFAB483" w14:textId="1C71139F" w:rsidR="0050054B" w:rsidRPr="00E84632" w:rsidRDefault="0050054B" w:rsidP="006E7F25">
      <w:pPr>
        <w:pStyle w:val="Heading3"/>
        <w:jc w:val="both"/>
      </w:pPr>
      <w:bookmarkStart w:id="41" w:name="_Toc180417312"/>
      <w:bookmarkStart w:id="42" w:name="_Toc180417501"/>
      <w:r w:rsidRPr="00E84632">
        <w:t>Figure 3</w:t>
      </w:r>
      <w:r>
        <w:t>.</w:t>
      </w:r>
      <w:r w:rsidRPr="00E84632">
        <w:t xml:space="preserve"> How clearly did your teachers explain the activities and lessons? (N=</w:t>
      </w:r>
      <w:r w:rsidR="006473D0">
        <w:t>150</w:t>
      </w:r>
      <w:r w:rsidRPr="00E84632">
        <w:t>)</w:t>
      </w:r>
      <w:bookmarkEnd w:id="41"/>
      <w:bookmarkEnd w:id="42"/>
    </w:p>
    <w:p w14:paraId="3BEBEF3D" w14:textId="0DD40221" w:rsidR="0050054B" w:rsidRDefault="00FB7C43" w:rsidP="006E7F25">
      <w:pPr>
        <w:jc w:val="both"/>
      </w:pPr>
      <w:r>
        <w:rPr>
          <w:noProof/>
        </w:rPr>
        <w:drawing>
          <wp:inline distT="0" distB="0" distL="0" distR="0" wp14:anchorId="19626A68" wp14:editId="0EEBA6EE">
            <wp:extent cx="5943600" cy="2834005"/>
            <wp:effectExtent l="0" t="0" r="0" b="4445"/>
            <wp:docPr id="1350359720" name="Chart 1">
              <a:extLst xmlns:a="http://schemas.openxmlformats.org/drawingml/2006/main">
                <a:ext uri="{FF2B5EF4-FFF2-40B4-BE49-F238E27FC236}">
                  <a16:creationId xmlns:a16="http://schemas.microsoft.com/office/drawing/2014/main" id="{304707DC-866A-815C-C595-7657781302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45D558" w14:textId="27EF54AC" w:rsidR="0050054B" w:rsidRDefault="0050054B" w:rsidP="006E7F25">
      <w:pPr>
        <w:jc w:val="both"/>
      </w:pPr>
      <w:r w:rsidRPr="00A418F4">
        <w:t>Figure 4 illustrates students’ perceptions of the pace of teacher presentations. More than three-quarters (7</w:t>
      </w:r>
      <w:r w:rsidR="00A418F4">
        <w:t>7</w:t>
      </w:r>
      <w:r w:rsidRPr="00A418F4">
        <w:t>%) reported that teachers present the activities and lessons at about the right speed.</w:t>
      </w:r>
      <w:r>
        <w:t xml:space="preserve"> </w:t>
      </w:r>
    </w:p>
    <w:p w14:paraId="4316772C" w14:textId="47D2DF0D" w:rsidR="0050054B" w:rsidRDefault="0050054B" w:rsidP="006E7F25">
      <w:pPr>
        <w:pStyle w:val="Heading3"/>
        <w:jc w:val="both"/>
      </w:pPr>
      <w:bookmarkStart w:id="43" w:name="_Toc180417313"/>
      <w:bookmarkStart w:id="44" w:name="_Toc180417502"/>
      <w:r>
        <w:t>Figure</w:t>
      </w:r>
      <w:r w:rsidRPr="000C5130">
        <w:t xml:space="preserve"> </w:t>
      </w:r>
      <w:r>
        <w:t>4. Did your teachers present the activities and lessons too fast, too slow, or about right? (N=</w:t>
      </w:r>
      <w:r w:rsidR="0095346A">
        <w:t>149</w:t>
      </w:r>
      <w:r>
        <w:t>)</w:t>
      </w:r>
      <w:bookmarkEnd w:id="43"/>
      <w:bookmarkEnd w:id="44"/>
    </w:p>
    <w:p w14:paraId="4FE6A388" w14:textId="12335D5D" w:rsidR="0050054B" w:rsidRDefault="00481EAB" w:rsidP="006E7F25">
      <w:pPr>
        <w:jc w:val="both"/>
      </w:pPr>
      <w:r>
        <w:rPr>
          <w:noProof/>
        </w:rPr>
        <w:drawing>
          <wp:inline distT="0" distB="0" distL="0" distR="0" wp14:anchorId="57917B3F" wp14:editId="46031165">
            <wp:extent cx="5943600" cy="2834640"/>
            <wp:effectExtent l="0" t="0" r="0" b="3810"/>
            <wp:docPr id="2014662843" name="Chart 1">
              <a:extLst xmlns:a="http://schemas.openxmlformats.org/drawingml/2006/main">
                <a:ext uri="{FF2B5EF4-FFF2-40B4-BE49-F238E27FC236}">
                  <a16:creationId xmlns:a16="http://schemas.microsoft.com/office/drawing/2014/main" id="{E201D74F-F0CF-4C9B-BB21-8B1D074519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DD2B2A" w14:textId="079A5B78" w:rsidR="00BE4CED" w:rsidRDefault="00BE4CED" w:rsidP="00BE4CED">
      <w:pPr>
        <w:pStyle w:val="Heading3"/>
        <w:jc w:val="both"/>
      </w:pPr>
      <w:r>
        <w:lastRenderedPageBreak/>
        <w:t>Open</w:t>
      </w:r>
      <w:r w:rsidR="00247B32">
        <w:t>-</w:t>
      </w:r>
      <w:r>
        <w:t>Ended Feedback</w:t>
      </w:r>
    </w:p>
    <w:p w14:paraId="5F897846" w14:textId="6A6D4F9A" w:rsidR="00657AB0" w:rsidRPr="00B329AF" w:rsidRDefault="00657AB0" w:rsidP="00624520">
      <w:r>
        <w:t>Many students shared that the most important thing that the program taught them was how to make things, including new art skills like crocheting or cooking different recipes. Many students also learned about aspects of medieval times. For example, one student shared that they </w:t>
      </w:r>
      <w:r w:rsidR="790B8F50">
        <w:t>learned about</w:t>
      </w:r>
      <w:r>
        <w:t> sundials from the program, writing</w:t>
      </w:r>
      <w:r w:rsidR="00BA5BA8">
        <w:t>,</w:t>
      </w:r>
      <w:r>
        <w:t> "I learned that the gnomon detects the shadow for</w:t>
      </w:r>
      <w:r w:rsidR="004E17CA">
        <w:t xml:space="preserve"> t</w:t>
      </w:r>
      <w:r>
        <w:t>he </w:t>
      </w:r>
      <w:proofErr w:type="gramStart"/>
      <w:r>
        <w:t>sundial</w:t>
      </w:r>
      <w:proofErr w:type="gramEnd"/>
      <w:r>
        <w:t> and it tells you the time," while another explained, "I learned about gargoyles. It's </w:t>
      </w:r>
      <w:r w:rsidR="00C52374">
        <w:t>the most</w:t>
      </w:r>
      <w:r>
        <w:t> important thing my teacher showed me."</w:t>
      </w:r>
    </w:p>
    <w:p w14:paraId="567278A3" w14:textId="47B3BC45" w:rsidR="00906607" w:rsidRDefault="00657AB0" w:rsidP="00906607">
      <w:r w:rsidRPr="00657AB0">
        <w:t>Students also felt that the program allowed them to build on their academics, </w:t>
      </w:r>
      <w:r w:rsidR="00BA5BA8">
        <w:t>mainly</w:t>
      </w:r>
      <w:r w:rsidR="00BA5BA8" w:rsidRPr="00657AB0">
        <w:t> </w:t>
      </w:r>
      <w:r w:rsidRPr="00657AB0">
        <w:t>by providing a space to complete their homework. Some students explained that the program taught them about sustainability, with one sharing that they learned "more about clean water,</w:t>
      </w:r>
      <w:r w:rsidR="001613E8">
        <w:t xml:space="preserve"> e</w:t>
      </w:r>
      <w:r w:rsidRPr="00657AB0">
        <w:t>nergy, and food", while </w:t>
      </w:r>
      <w:r w:rsidR="004A1384" w:rsidRPr="00657AB0">
        <w:t>another knew</w:t>
      </w:r>
      <w:r w:rsidRPr="00657AB0">
        <w:t> how to "reuse dirty water to make it clean</w:t>
      </w:r>
      <w:r w:rsidR="00BA5BA8">
        <w:t>.</w:t>
      </w:r>
      <w:r w:rsidRPr="00657AB0">
        <w:t>"</w:t>
      </w:r>
      <w:r w:rsidR="001B2D47">
        <w:t xml:space="preserve"> </w:t>
      </w:r>
      <w:r w:rsidRPr="00657AB0">
        <w:t>Students also learned different social skills, especially how to work in a team. When asked what</w:t>
      </w:r>
      <w:r w:rsidR="004E17CA" w:rsidRPr="00624520">
        <w:t xml:space="preserve"> t</w:t>
      </w:r>
      <w:r w:rsidRPr="00657AB0">
        <w:t>hey learned in the program, responses included "important social skills", "to be kind", and "ho</w:t>
      </w:r>
      <w:r w:rsidR="00413478">
        <w:t xml:space="preserve">w </w:t>
      </w:r>
      <w:r w:rsidRPr="00657AB0">
        <w:t>to work in a group." Another participant shared, "I learned that it's better </w:t>
      </w:r>
      <w:r w:rsidR="00BA5BA8">
        <w:t>to be with friends than to be</w:t>
      </w:r>
      <w:r w:rsidRPr="00657AB0">
        <w:t> alone."</w:t>
      </w:r>
      <w:bookmarkStart w:id="45" w:name="_Toc180417318"/>
      <w:bookmarkStart w:id="46" w:name="_Toc180417354"/>
    </w:p>
    <w:p w14:paraId="67A2740D" w14:textId="281C25A2" w:rsidR="001B2D47" w:rsidRDefault="001B2D47" w:rsidP="00906607">
      <w:r>
        <w:t>When asked what could be improved</w:t>
      </w:r>
      <w:r w:rsidR="00BA5BA8">
        <w:t>, and that they would like more field trips and opportunities outside</w:t>
      </w:r>
      <w:r w:rsidR="00906607" w:rsidRPr="00906607">
        <w:t xml:space="preserve"> the classroom, </w:t>
      </w:r>
      <w:r w:rsidR="00BA5BA8">
        <w:t>such as museum trips</w:t>
      </w:r>
      <w:r w:rsidR="00906607" w:rsidRPr="00906607">
        <w:t>. Many students also expressed expanding the art activities</w:t>
      </w:r>
      <w:r w:rsidR="00BA5BA8">
        <w:t>, including</w:t>
      </w:r>
      <w:r w:rsidR="00906607" w:rsidRPr="00906607">
        <w:t xml:space="preserve"> painting and making things from paper and scissors. Students also suggested having more slime</w:t>
      </w:r>
      <w:r w:rsidR="00BA5BA8">
        <w:t>-</w:t>
      </w:r>
      <w:r w:rsidR="00906607" w:rsidRPr="00906607">
        <w:t xml:space="preserve">making sessions. </w:t>
      </w:r>
    </w:p>
    <w:p w14:paraId="0CFDA23E" w14:textId="437496D0" w:rsidR="00906607" w:rsidRPr="00906607" w:rsidRDefault="00906607" w:rsidP="00906607">
      <w:r>
        <w:t xml:space="preserve">Several students also shared that they would like to do </w:t>
      </w:r>
      <w:r w:rsidR="6BA1C657">
        <w:t>beauty-related</w:t>
      </w:r>
      <w:r>
        <w:t xml:space="preserve"> activities, such as braiding and nail art. Some students suggested having more math and homework help, while others recommended offering soccer. Other suggestions included having more snacks, offering more dance styles, having hot plates for cooking, having a sewing club, offering football, allowing students more choice in their </w:t>
      </w:r>
      <w:r w:rsidR="00BA5BA8">
        <w:t>activities</w:t>
      </w:r>
      <w:r>
        <w:t>, and offering photography.</w:t>
      </w:r>
    </w:p>
    <w:p w14:paraId="76011744" w14:textId="77777777" w:rsidR="00906607" w:rsidRDefault="00906607" w:rsidP="00906607"/>
    <w:p w14:paraId="7EFFD2B7" w14:textId="77777777" w:rsidR="00906607" w:rsidRDefault="00906607" w:rsidP="00906607"/>
    <w:p w14:paraId="076FF4B1" w14:textId="77777777" w:rsidR="008B3C1C" w:rsidRDefault="008B3C1C" w:rsidP="00906607"/>
    <w:p w14:paraId="5591A577" w14:textId="77777777" w:rsidR="008B3C1C" w:rsidRDefault="008B3C1C" w:rsidP="00906607"/>
    <w:p w14:paraId="52F6343F" w14:textId="77777777" w:rsidR="008B3C1C" w:rsidRDefault="008B3C1C" w:rsidP="00906607"/>
    <w:p w14:paraId="16A8BF43" w14:textId="56DA1EEC" w:rsidR="00C5054D" w:rsidRDefault="00C9040D" w:rsidP="006E7F25">
      <w:pPr>
        <w:pStyle w:val="Heading2"/>
        <w:jc w:val="both"/>
      </w:pPr>
      <w:bookmarkStart w:id="47" w:name="_Toc208923229"/>
      <w:r>
        <w:lastRenderedPageBreak/>
        <w:t>Staffing an</w:t>
      </w:r>
      <w:r w:rsidR="00997EEE">
        <w:t>d Training</w:t>
      </w:r>
      <w:bookmarkEnd w:id="45"/>
      <w:bookmarkEnd w:id="46"/>
      <w:bookmarkEnd w:id="47"/>
    </w:p>
    <w:p w14:paraId="3A279CDA" w14:textId="76819FB4" w:rsidR="00790246" w:rsidRPr="00790246" w:rsidRDefault="00790246" w:rsidP="00790246">
      <w:r>
        <w:t xml:space="preserve">The table below describes the data sources and status of each grant performance indicator related to staffing and training. </w:t>
      </w:r>
    </w:p>
    <w:tbl>
      <w:tblPr>
        <w:tblStyle w:val="TableGrid"/>
        <w:tblW w:w="4904" w:type="pct"/>
        <w:tblLook w:val="06A0" w:firstRow="1" w:lastRow="0" w:firstColumn="1" w:lastColumn="0" w:noHBand="1" w:noVBand="1"/>
      </w:tblPr>
      <w:tblGrid>
        <w:gridCol w:w="1856"/>
        <w:gridCol w:w="4715"/>
        <w:gridCol w:w="2609"/>
      </w:tblGrid>
      <w:tr w:rsidR="00EB0E9D" w14:paraId="33DD1EE9" w14:textId="77777777" w:rsidTr="00D341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1" w:type="pct"/>
          </w:tcPr>
          <w:p w14:paraId="75520C14" w14:textId="77777777" w:rsidR="00EB0E9D" w:rsidRDefault="00EB0E9D" w:rsidP="006E7F25">
            <w:pPr>
              <w:jc w:val="both"/>
            </w:pPr>
            <w:r>
              <w:t>Data Sources</w:t>
            </w:r>
          </w:p>
        </w:tc>
        <w:tc>
          <w:tcPr>
            <w:tcW w:w="2568" w:type="pct"/>
          </w:tcPr>
          <w:p w14:paraId="67A640DE" w14:textId="77777777" w:rsidR="00EB0E9D" w:rsidRDefault="00EB0E9D" w:rsidP="006E7F25">
            <w:pPr>
              <w:jc w:val="both"/>
              <w:cnfStyle w:val="100000000000" w:firstRow="1" w:lastRow="0" w:firstColumn="0" w:lastColumn="0" w:oddVBand="0" w:evenVBand="0" w:oddHBand="0" w:evenHBand="0" w:firstRowFirstColumn="0" w:firstRowLastColumn="0" w:lastRowFirstColumn="0" w:lastRowLastColumn="0"/>
            </w:pPr>
            <w:r>
              <w:t>Performance Target</w:t>
            </w:r>
          </w:p>
        </w:tc>
        <w:tc>
          <w:tcPr>
            <w:tcW w:w="1421" w:type="pct"/>
          </w:tcPr>
          <w:p w14:paraId="70136A2C" w14:textId="77777777" w:rsidR="00EB0E9D" w:rsidRDefault="00EB0E9D" w:rsidP="006E7F25">
            <w:pPr>
              <w:jc w:val="both"/>
              <w:cnfStyle w:val="100000000000" w:firstRow="1" w:lastRow="0" w:firstColumn="0" w:lastColumn="0" w:oddVBand="0" w:evenVBand="0" w:oddHBand="0" w:evenHBand="0" w:firstRowFirstColumn="0" w:firstRowLastColumn="0" w:lastRowFirstColumn="0" w:lastRowLastColumn="0"/>
            </w:pPr>
            <w:r>
              <w:t>Status</w:t>
            </w:r>
          </w:p>
        </w:tc>
      </w:tr>
      <w:tr w:rsidR="004F4908" w14:paraId="738DA089"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val="restart"/>
            <w:tcBorders>
              <w:right w:val="single" w:sz="4" w:space="0" w:color="6E84BE"/>
            </w:tcBorders>
            <w:vAlign w:val="center"/>
          </w:tcPr>
          <w:p w14:paraId="5264B4D1" w14:textId="77777777" w:rsidR="004F4908" w:rsidRDefault="004F4908" w:rsidP="001C23F7">
            <w:pPr>
              <w:pStyle w:val="TableBodyText"/>
              <w:rPr>
                <w:b w:val="0"/>
              </w:rPr>
            </w:pPr>
            <w:r>
              <w:t xml:space="preserve">Staff Program Documentation (training agendas </w:t>
            </w:r>
            <w:proofErr w:type="gramStart"/>
            <w:r>
              <w:t>and  attendance</w:t>
            </w:r>
            <w:proofErr w:type="gramEnd"/>
            <w:r>
              <w:t>)</w:t>
            </w:r>
          </w:p>
          <w:p w14:paraId="5D0ED513" w14:textId="77777777" w:rsidR="004F4908" w:rsidRDefault="004F4908" w:rsidP="001C23F7">
            <w:pPr>
              <w:pStyle w:val="TableBodyText"/>
              <w:rPr>
                <w:b w:val="0"/>
              </w:rPr>
            </w:pPr>
          </w:p>
          <w:p w14:paraId="44F78D1D" w14:textId="29D6FDC5" w:rsidR="004F4908" w:rsidRDefault="004F4908" w:rsidP="001C23F7">
            <w:pPr>
              <w:pStyle w:val="TableBodyText"/>
              <w:rPr>
                <w:bCs w:val="0"/>
              </w:rPr>
            </w:pPr>
            <w:r>
              <w:t>Staff surveys</w:t>
            </w:r>
          </w:p>
        </w:tc>
        <w:tc>
          <w:tcPr>
            <w:tcW w:w="2568" w:type="pct"/>
          </w:tcPr>
          <w:p w14:paraId="67ED5B6A" w14:textId="25E75F83" w:rsidR="004F4908"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rPr>
            </w:pPr>
            <w:r>
              <w:rPr>
                <w:bCs w:val="0"/>
              </w:rPr>
              <w:t xml:space="preserve">100% of </w:t>
            </w:r>
            <w:r w:rsidR="0052215B">
              <w:rPr>
                <w:bCs w:val="0"/>
              </w:rPr>
              <w:t xml:space="preserve">the </w:t>
            </w:r>
            <w:r>
              <w:rPr>
                <w:bCs w:val="0"/>
              </w:rPr>
              <w:t xml:space="preserve">program staff will receive </w:t>
            </w:r>
            <w:r w:rsidR="0052215B">
              <w:rPr>
                <w:bCs w:val="0"/>
              </w:rPr>
              <w:t>orientation on</w:t>
            </w:r>
            <w:r>
              <w:rPr>
                <w:bCs w:val="0"/>
              </w:rPr>
              <w:t xml:space="preserve"> research-based, intentional strategies to ensure successful programming.</w:t>
            </w:r>
          </w:p>
        </w:tc>
        <w:tc>
          <w:tcPr>
            <w:tcW w:w="1421" w:type="pct"/>
            <w:tcBorders>
              <w:right w:val="single" w:sz="4" w:space="0" w:color="6E84BE"/>
            </w:tcBorders>
          </w:tcPr>
          <w:p w14:paraId="17D8CF19" w14:textId="04997C23" w:rsidR="004F4908"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rPr>
            </w:pPr>
            <w:r>
              <w:rPr>
                <w:bCs w:val="0"/>
              </w:rPr>
              <w:t>Met</w:t>
            </w:r>
          </w:p>
        </w:tc>
      </w:tr>
      <w:tr w:rsidR="004F4908" w14:paraId="08230D9E"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1B54994A" w14:textId="77777777" w:rsidR="004F4908" w:rsidRDefault="004F4908" w:rsidP="006E7F25">
            <w:pPr>
              <w:pStyle w:val="TableBodyText"/>
              <w:jc w:val="both"/>
              <w:rPr>
                <w:bCs w:val="0"/>
                <w:sz w:val="21"/>
                <w:szCs w:val="21"/>
              </w:rPr>
            </w:pPr>
          </w:p>
        </w:tc>
        <w:tc>
          <w:tcPr>
            <w:tcW w:w="2568" w:type="pct"/>
          </w:tcPr>
          <w:p w14:paraId="1789668E" w14:textId="77777777" w:rsidR="004F4908"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 w:val="21"/>
                <w:szCs w:val="21"/>
              </w:rPr>
            </w:pPr>
            <w:r>
              <w:rPr>
                <w:bCs w:val="0"/>
                <w:sz w:val="21"/>
                <w:szCs w:val="21"/>
              </w:rPr>
              <w:t>By October 2022, both program sites will have a Site Coordinator who can provide job-embedded coaching.</w:t>
            </w:r>
          </w:p>
        </w:tc>
        <w:tc>
          <w:tcPr>
            <w:tcW w:w="1421" w:type="pct"/>
            <w:tcBorders>
              <w:right w:val="single" w:sz="4" w:space="0" w:color="6E84BE"/>
            </w:tcBorders>
          </w:tcPr>
          <w:p w14:paraId="0D3011AF" w14:textId="2BF72DBB" w:rsidR="004F4908"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 w:val="21"/>
                <w:szCs w:val="21"/>
              </w:rPr>
            </w:pPr>
            <w:r>
              <w:rPr>
                <w:bCs w:val="0"/>
                <w:sz w:val="21"/>
                <w:szCs w:val="21"/>
              </w:rPr>
              <w:t>Met</w:t>
            </w:r>
          </w:p>
        </w:tc>
      </w:tr>
      <w:tr w:rsidR="004F4908" w14:paraId="184C2710"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43CE0BDD" w14:textId="77777777" w:rsidR="004F4908" w:rsidRDefault="004F4908" w:rsidP="006E7F25">
            <w:pPr>
              <w:pStyle w:val="TableBodyText"/>
              <w:jc w:val="both"/>
              <w:rPr>
                <w:bCs w:val="0"/>
                <w:sz w:val="21"/>
                <w:szCs w:val="21"/>
              </w:rPr>
            </w:pPr>
          </w:p>
        </w:tc>
        <w:tc>
          <w:tcPr>
            <w:tcW w:w="2568" w:type="pct"/>
          </w:tcPr>
          <w:p w14:paraId="52A9F03B" w14:textId="5D3389D9" w:rsidR="004F4908" w:rsidRPr="00890EFD"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February 202</w:t>
            </w:r>
            <w:r w:rsidR="00623352">
              <w:rPr>
                <w:bCs w:val="0"/>
                <w:szCs w:val="20"/>
              </w:rPr>
              <w:t>4</w:t>
            </w:r>
            <w:r w:rsidRPr="00890EFD">
              <w:rPr>
                <w:bCs w:val="0"/>
                <w:szCs w:val="20"/>
              </w:rPr>
              <w:t xml:space="preserve">, 100% of </w:t>
            </w:r>
            <w:r w:rsidR="0052215B">
              <w:rPr>
                <w:bCs w:val="0"/>
                <w:szCs w:val="20"/>
              </w:rPr>
              <w:t xml:space="preserve">the </w:t>
            </w:r>
            <w:r w:rsidRPr="00890EFD">
              <w:rPr>
                <w:bCs w:val="0"/>
                <w:szCs w:val="20"/>
              </w:rPr>
              <w:t xml:space="preserve">program staff will have received a second </w:t>
            </w:r>
            <w:proofErr w:type="gramStart"/>
            <w:r w:rsidRPr="00890EFD">
              <w:rPr>
                <w:bCs w:val="0"/>
                <w:szCs w:val="20"/>
              </w:rPr>
              <w:t>training</w:t>
            </w:r>
            <w:proofErr w:type="gramEnd"/>
            <w:r w:rsidRPr="00890EFD">
              <w:rPr>
                <w:bCs w:val="0"/>
                <w:szCs w:val="20"/>
              </w:rPr>
              <w:t xml:space="preserve"> on </w:t>
            </w:r>
            <w:r w:rsidR="0052215B">
              <w:rPr>
                <w:bCs w:val="0"/>
                <w:szCs w:val="20"/>
              </w:rPr>
              <w:t>using</w:t>
            </w:r>
            <w:r w:rsidRPr="00890EFD">
              <w:rPr>
                <w:bCs w:val="0"/>
                <w:szCs w:val="20"/>
              </w:rPr>
              <w:t xml:space="preserve"> research-based, intentional strategies to ensure successful programming.</w:t>
            </w:r>
          </w:p>
        </w:tc>
        <w:tc>
          <w:tcPr>
            <w:tcW w:w="1421" w:type="pct"/>
            <w:tcBorders>
              <w:right w:val="single" w:sz="4" w:space="0" w:color="6E84BE"/>
            </w:tcBorders>
          </w:tcPr>
          <w:p w14:paraId="5C71E432" w14:textId="69C8F71C" w:rsidR="004F4908" w:rsidRDefault="00891F8A"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 w:val="21"/>
                <w:szCs w:val="21"/>
              </w:rPr>
            </w:pPr>
            <w:r>
              <w:rPr>
                <w:bCs w:val="0"/>
                <w:sz w:val="21"/>
                <w:szCs w:val="21"/>
              </w:rPr>
              <w:t>Not met</w:t>
            </w:r>
          </w:p>
        </w:tc>
      </w:tr>
      <w:tr w:rsidR="004F4908" w14:paraId="7F611C28"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3C833C92" w14:textId="77777777" w:rsidR="004F4908" w:rsidRDefault="004F4908" w:rsidP="006E7F25">
            <w:pPr>
              <w:pStyle w:val="TableBodyText"/>
              <w:jc w:val="both"/>
              <w:rPr>
                <w:bCs w:val="0"/>
                <w:sz w:val="21"/>
                <w:szCs w:val="21"/>
              </w:rPr>
            </w:pPr>
          </w:p>
        </w:tc>
        <w:tc>
          <w:tcPr>
            <w:tcW w:w="2568" w:type="pct"/>
          </w:tcPr>
          <w:p w14:paraId="11B789E1" w14:textId="41652322" w:rsidR="004F4908" w:rsidRPr="00890EFD"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August 202</w:t>
            </w:r>
            <w:r w:rsidR="00993364">
              <w:rPr>
                <w:bCs w:val="0"/>
                <w:szCs w:val="20"/>
              </w:rPr>
              <w:t>4</w:t>
            </w:r>
            <w:r w:rsidRPr="00890EFD">
              <w:rPr>
                <w:bCs w:val="0"/>
                <w:szCs w:val="20"/>
              </w:rPr>
              <w:t>, 100% of staff will have participated in STEM professional development on best practices with high-quality and high-engagement instruction.</w:t>
            </w:r>
          </w:p>
        </w:tc>
        <w:tc>
          <w:tcPr>
            <w:tcW w:w="1421" w:type="pct"/>
            <w:tcBorders>
              <w:right w:val="single" w:sz="4" w:space="0" w:color="6E84BE"/>
            </w:tcBorders>
          </w:tcPr>
          <w:p w14:paraId="4931323D" w14:textId="3F1B250F" w:rsidR="004F4908" w:rsidRDefault="00541F3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 w:val="21"/>
                <w:szCs w:val="21"/>
              </w:rPr>
            </w:pPr>
            <w:r>
              <w:rPr>
                <w:bCs w:val="0"/>
                <w:sz w:val="21"/>
                <w:szCs w:val="21"/>
              </w:rPr>
              <w:t>Met</w:t>
            </w:r>
          </w:p>
        </w:tc>
      </w:tr>
      <w:tr w:rsidR="004F4908" w14:paraId="1E790A66"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4B822E1B" w14:textId="77777777" w:rsidR="004F4908" w:rsidRDefault="004F4908" w:rsidP="006E7F25">
            <w:pPr>
              <w:pStyle w:val="TableBodyText"/>
              <w:jc w:val="both"/>
              <w:rPr>
                <w:bCs w:val="0"/>
                <w:sz w:val="21"/>
                <w:szCs w:val="21"/>
              </w:rPr>
            </w:pPr>
          </w:p>
        </w:tc>
        <w:tc>
          <w:tcPr>
            <w:tcW w:w="2568" w:type="pct"/>
          </w:tcPr>
          <w:p w14:paraId="5C2F9A26" w14:textId="6DFCA866" w:rsidR="004F4908" w:rsidRPr="00890EFD"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August 202</w:t>
            </w:r>
            <w:r w:rsidR="00085F7C">
              <w:rPr>
                <w:bCs w:val="0"/>
                <w:szCs w:val="20"/>
              </w:rPr>
              <w:t>5</w:t>
            </w:r>
            <w:r w:rsidRPr="00890EFD">
              <w:rPr>
                <w:bCs w:val="0"/>
                <w:szCs w:val="20"/>
              </w:rPr>
              <w:t xml:space="preserve">, the program manager and one staff member will have attended at least two national or regional professional development sessions focused on out-of-school programming. </w:t>
            </w:r>
          </w:p>
        </w:tc>
        <w:tc>
          <w:tcPr>
            <w:tcW w:w="1421" w:type="pct"/>
            <w:tcBorders>
              <w:right w:val="single" w:sz="4" w:space="0" w:color="6E84BE"/>
            </w:tcBorders>
          </w:tcPr>
          <w:p w14:paraId="29398391" w14:textId="239FBB0C" w:rsidR="004F4908"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 w:val="21"/>
                <w:szCs w:val="21"/>
              </w:rPr>
            </w:pPr>
            <w:r>
              <w:rPr>
                <w:bCs w:val="0"/>
                <w:sz w:val="21"/>
                <w:szCs w:val="21"/>
              </w:rPr>
              <w:t>Met</w:t>
            </w:r>
          </w:p>
        </w:tc>
      </w:tr>
      <w:tr w:rsidR="004F4908" w14:paraId="628F185E"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2490B1CA" w14:textId="77777777" w:rsidR="004F4908" w:rsidRDefault="004F4908" w:rsidP="006E7F25">
            <w:pPr>
              <w:pStyle w:val="TableBodyText"/>
              <w:jc w:val="both"/>
              <w:rPr>
                <w:bCs w:val="0"/>
                <w:sz w:val="21"/>
                <w:szCs w:val="21"/>
              </w:rPr>
            </w:pPr>
          </w:p>
        </w:tc>
        <w:tc>
          <w:tcPr>
            <w:tcW w:w="2568" w:type="pct"/>
          </w:tcPr>
          <w:p w14:paraId="5E0157D7" w14:textId="62CBB14D" w:rsidR="004F4908" w:rsidRPr="00890EFD"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August 202</w:t>
            </w:r>
            <w:r w:rsidR="00085F7C">
              <w:rPr>
                <w:bCs w:val="0"/>
                <w:szCs w:val="20"/>
              </w:rPr>
              <w:t>5</w:t>
            </w:r>
            <w:r w:rsidRPr="00890EFD">
              <w:rPr>
                <w:bCs w:val="0"/>
                <w:szCs w:val="20"/>
              </w:rPr>
              <w:t xml:space="preserve">, the program manager will have attended all required program manager meetings, training sessions, and technical assistance workshops. </w:t>
            </w:r>
          </w:p>
        </w:tc>
        <w:tc>
          <w:tcPr>
            <w:tcW w:w="1421" w:type="pct"/>
            <w:tcBorders>
              <w:right w:val="single" w:sz="4" w:space="0" w:color="6E84BE"/>
            </w:tcBorders>
          </w:tcPr>
          <w:p w14:paraId="7493BB8D" w14:textId="3075E9EF" w:rsidR="004F4908"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 w:val="21"/>
                <w:szCs w:val="21"/>
              </w:rPr>
            </w:pPr>
            <w:r>
              <w:rPr>
                <w:bCs w:val="0"/>
                <w:sz w:val="21"/>
                <w:szCs w:val="21"/>
              </w:rPr>
              <w:t>Met</w:t>
            </w:r>
          </w:p>
        </w:tc>
      </w:tr>
      <w:tr w:rsidR="004F4908" w14:paraId="640206F0"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24026C16" w14:textId="77777777" w:rsidR="004F4908" w:rsidRDefault="004F4908" w:rsidP="006E7F25">
            <w:pPr>
              <w:pStyle w:val="TableBodyText"/>
              <w:jc w:val="both"/>
              <w:rPr>
                <w:bCs w:val="0"/>
                <w:sz w:val="21"/>
                <w:szCs w:val="21"/>
              </w:rPr>
            </w:pPr>
          </w:p>
        </w:tc>
        <w:tc>
          <w:tcPr>
            <w:tcW w:w="2568" w:type="pct"/>
            <w:vAlign w:val="center"/>
          </w:tcPr>
          <w:p w14:paraId="0BF9431D" w14:textId="02E87DAD" w:rsidR="004F4908" w:rsidRPr="00F2135D" w:rsidRDefault="004F4908"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F2135D">
              <w:rPr>
                <w:bCs w:val="0"/>
                <w:szCs w:val="20"/>
              </w:rPr>
              <w:t>By August 202</w:t>
            </w:r>
            <w:r w:rsidR="00085F7C">
              <w:rPr>
                <w:bCs w:val="0"/>
                <w:szCs w:val="20"/>
              </w:rPr>
              <w:t>5</w:t>
            </w:r>
            <w:r w:rsidRPr="00F2135D">
              <w:rPr>
                <w:bCs w:val="0"/>
                <w:szCs w:val="20"/>
              </w:rPr>
              <w:t>, the following will have completed at least one survey: 100% of site principals, 90% of program staff, 75% of school-day teachers, and 90% of regularly attending students.</w:t>
            </w:r>
          </w:p>
        </w:tc>
        <w:tc>
          <w:tcPr>
            <w:tcW w:w="1421" w:type="pct"/>
            <w:tcBorders>
              <w:right w:val="single" w:sz="4" w:space="0" w:color="6E84BE"/>
            </w:tcBorders>
          </w:tcPr>
          <w:p w14:paraId="74906F12" w14:textId="4581DAE8" w:rsidR="004F4908" w:rsidRPr="00F2135D" w:rsidRDefault="00A6233D"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 w:val="21"/>
                <w:szCs w:val="21"/>
              </w:rPr>
            </w:pPr>
            <w:r w:rsidRPr="00F2135D">
              <w:rPr>
                <w:bCs w:val="0"/>
                <w:sz w:val="21"/>
                <w:szCs w:val="21"/>
              </w:rPr>
              <w:t>Partially met</w:t>
            </w:r>
          </w:p>
        </w:tc>
      </w:tr>
      <w:tr w:rsidR="00160343" w14:paraId="67777BA3"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78A45D86" w14:textId="77777777" w:rsidR="00160343" w:rsidRDefault="00160343" w:rsidP="006E7F25">
            <w:pPr>
              <w:pStyle w:val="TableBodyText"/>
              <w:jc w:val="both"/>
              <w:rPr>
                <w:bCs w:val="0"/>
                <w:sz w:val="21"/>
                <w:szCs w:val="21"/>
              </w:rPr>
            </w:pPr>
          </w:p>
        </w:tc>
        <w:tc>
          <w:tcPr>
            <w:tcW w:w="2568" w:type="pct"/>
            <w:vAlign w:val="center"/>
          </w:tcPr>
          <w:p w14:paraId="54A4CA7A" w14:textId="7F93E2BA" w:rsidR="00160343" w:rsidRPr="00F2135D" w:rsidRDefault="0016034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F2135D">
              <w:rPr>
                <w:bCs w:val="0"/>
                <w:szCs w:val="20"/>
              </w:rPr>
              <w:t>By August 202</w:t>
            </w:r>
            <w:r w:rsidR="00085F7C">
              <w:rPr>
                <w:bCs w:val="0"/>
                <w:szCs w:val="20"/>
              </w:rPr>
              <w:t>5</w:t>
            </w:r>
            <w:r w:rsidRPr="00F2135D">
              <w:rPr>
                <w:bCs w:val="0"/>
                <w:szCs w:val="20"/>
              </w:rPr>
              <w:t>, 100% of partners and collaborators will have completed a survey to measure program impact.</w:t>
            </w:r>
          </w:p>
        </w:tc>
        <w:tc>
          <w:tcPr>
            <w:tcW w:w="1421" w:type="pct"/>
            <w:tcBorders>
              <w:right w:val="single" w:sz="4" w:space="0" w:color="6E84BE"/>
            </w:tcBorders>
          </w:tcPr>
          <w:p w14:paraId="50F87A45" w14:textId="3F55150E" w:rsidR="00160343" w:rsidRPr="00F2135D" w:rsidRDefault="00D74AB9"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 w:val="21"/>
                <w:szCs w:val="21"/>
              </w:rPr>
            </w:pPr>
            <w:r w:rsidRPr="00F2135D">
              <w:rPr>
                <w:bCs w:val="0"/>
                <w:sz w:val="21"/>
                <w:szCs w:val="21"/>
              </w:rPr>
              <w:t>Partially met</w:t>
            </w:r>
          </w:p>
        </w:tc>
      </w:tr>
    </w:tbl>
    <w:p w14:paraId="7506CBED" w14:textId="77777777" w:rsidR="002C7B0D" w:rsidRDefault="002C7B0D" w:rsidP="002C7B0D">
      <w:pPr>
        <w:jc w:val="both"/>
      </w:pPr>
      <w:r>
        <w:t xml:space="preserve">All staff members at School 2 and School 16 have participated in STEAM professional development with the FOCUS 21 STEAM coach.  Staff have received one-on-one coaching with a STEAM coach, covering topics including introduction to STEAM design, creating lesson plans, and creating extension activities. On April 4, the program manager attended the NJSACC conference in </w:t>
      </w:r>
      <w:r>
        <w:lastRenderedPageBreak/>
        <w:t xml:space="preserve">Princeton, NJ. Additionally, in early June, the program manager attended the “Soaring Beyond Expectations: A Statewide Afterschool Celebration” hosted by the NJSACC. </w:t>
      </w:r>
    </w:p>
    <w:p w14:paraId="20CA46AD" w14:textId="58BA405E" w:rsidR="002C7B0D" w:rsidRDefault="002C7B0D" w:rsidP="002C7B0D">
      <w:pPr>
        <w:jc w:val="both"/>
      </w:pPr>
      <w:r>
        <w:t xml:space="preserve">At School 16, Ms. Renee Bryant, MS, MSW, brings a decade of administrative experience and 19 years of teaching experience to her role as Site Coordinator. Ms. </w:t>
      </w:r>
      <w:proofErr w:type="spellStart"/>
      <w:r>
        <w:t>Ashona</w:t>
      </w:r>
      <w:proofErr w:type="spellEnd"/>
      <w:r>
        <w:t xml:space="preserve"> Smiley, MA, joined Ms. Bryant </w:t>
      </w:r>
      <w:r w:rsidRPr="006829EA">
        <w:rPr>
          <w:color w:val="000000" w:themeColor="text1"/>
        </w:rPr>
        <w:t xml:space="preserve">this past year </w:t>
      </w:r>
      <w:r>
        <w:t xml:space="preserve">and has been helping with data collection. She has more than 20 years of experience teaching and special services </w:t>
      </w:r>
      <w:r w:rsidR="00BA5BA8">
        <w:t xml:space="preserve">at </w:t>
      </w:r>
      <w:r>
        <w:t xml:space="preserve">Paterson Public Schools and is certified in teaching students with disabilities. At School 2, Ms. Quana Torres, MA, serves as the Site Coordinator. She has taught </w:t>
      </w:r>
      <w:proofErr w:type="gramStart"/>
      <w:r>
        <w:t>in</w:t>
      </w:r>
      <w:proofErr w:type="gramEnd"/>
      <w:r>
        <w:t xml:space="preserve"> Paterson </w:t>
      </w:r>
      <w:proofErr w:type="gramStart"/>
      <w:r>
        <w:t>schools</w:t>
      </w:r>
      <w:proofErr w:type="gramEnd"/>
      <w:r>
        <w:t xml:space="preserve"> since 2001. </w:t>
      </w:r>
    </w:p>
    <w:p w14:paraId="64B55883" w14:textId="421ABBED" w:rsidR="004B49E4" w:rsidRDefault="004B49E4" w:rsidP="006E7F25">
      <w:pPr>
        <w:pStyle w:val="Heading3"/>
        <w:jc w:val="both"/>
      </w:pPr>
      <w:bookmarkStart w:id="48" w:name="_Toc180417319"/>
      <w:r>
        <w:t>Staff Survey Findings</w:t>
      </w:r>
      <w:bookmarkEnd w:id="48"/>
    </w:p>
    <w:p w14:paraId="18A3B789" w14:textId="5773A2D0" w:rsidR="00B9258C" w:rsidRDefault="00B9258C" w:rsidP="006E7F25">
      <w:pPr>
        <w:jc w:val="both"/>
      </w:pPr>
      <w:r w:rsidRPr="00E41450">
        <w:t xml:space="preserve">In the spring, surveys were completed by staff members at School 2 and School 16, yielding a total of </w:t>
      </w:r>
      <w:r w:rsidR="00E8070D" w:rsidRPr="00E41450">
        <w:t>20</w:t>
      </w:r>
      <w:r w:rsidRPr="00E41450">
        <w:t xml:space="preserve"> responses</w:t>
      </w:r>
      <w:r w:rsidR="002C6575" w:rsidRPr="00E41450">
        <w:t xml:space="preserve">, </w:t>
      </w:r>
      <w:r w:rsidRPr="00E41450">
        <w:t xml:space="preserve">with </w:t>
      </w:r>
      <w:r w:rsidR="002C6575" w:rsidRPr="00E41450">
        <w:t>nine</w:t>
      </w:r>
      <w:r w:rsidRPr="00E41450">
        <w:t xml:space="preserve"> staff</w:t>
      </w:r>
      <w:r w:rsidR="000D32F4" w:rsidRPr="00E41450">
        <w:t xml:space="preserve"> respondents </w:t>
      </w:r>
      <w:r w:rsidR="002C6575" w:rsidRPr="00E41450">
        <w:t>from School 2 and 11 respondents from School 16.</w:t>
      </w:r>
      <w:r w:rsidRPr="00E41450">
        <w:t xml:space="preserve"> Figure 5 displays staff preferences for additional training</w:t>
      </w:r>
      <w:r w:rsidR="00E2565D" w:rsidRPr="00E41450">
        <w:t xml:space="preserve"> areas, with </w:t>
      </w:r>
      <w:r w:rsidR="00E41450" w:rsidRPr="00E41450">
        <w:t>Technology</w:t>
      </w:r>
      <w:r w:rsidRPr="00E41450">
        <w:t xml:space="preserve"> st</w:t>
      </w:r>
      <w:r w:rsidR="00E2565D" w:rsidRPr="00E41450">
        <w:t>anding</w:t>
      </w:r>
      <w:r w:rsidRPr="00E41450">
        <w:t xml:space="preserve"> out as the most popular choice, with 5</w:t>
      </w:r>
      <w:r w:rsidR="00E41450" w:rsidRPr="00E41450">
        <w:t xml:space="preserve">0% </w:t>
      </w:r>
      <w:r w:rsidRPr="00E41450">
        <w:t xml:space="preserve">expressing interest. </w:t>
      </w:r>
      <w:r w:rsidRPr="00180BD8">
        <w:t xml:space="preserve">Other </w:t>
      </w:r>
      <w:r w:rsidR="00BA5BA8">
        <w:t>noteworthy activities</w:t>
      </w:r>
      <w:r w:rsidRPr="00180BD8">
        <w:t xml:space="preserve"> include </w:t>
      </w:r>
      <w:r w:rsidR="00E41450" w:rsidRPr="00180BD8">
        <w:t xml:space="preserve">Science Exploration </w:t>
      </w:r>
      <w:r w:rsidRPr="00180BD8">
        <w:t>(</w:t>
      </w:r>
      <w:r w:rsidR="00180BD8" w:rsidRPr="00180BD8">
        <w:t>45</w:t>
      </w:r>
      <w:r w:rsidRPr="00180BD8">
        <w:t xml:space="preserve">%) </w:t>
      </w:r>
      <w:r w:rsidR="00180BD8" w:rsidRPr="00180BD8">
        <w:t>and Art Exploration (40%). Much less s</w:t>
      </w:r>
      <w:r w:rsidRPr="00180BD8">
        <w:t xml:space="preserve">taff </w:t>
      </w:r>
      <w:r w:rsidR="00180BD8" w:rsidRPr="00180BD8">
        <w:t xml:space="preserve">(15%) </w:t>
      </w:r>
      <w:r w:rsidRPr="00180BD8">
        <w:t xml:space="preserve">were interested in </w:t>
      </w:r>
      <w:r w:rsidR="00180BD8" w:rsidRPr="00180BD8">
        <w:t>Engineering</w:t>
      </w:r>
      <w:r w:rsidR="001B5EFB" w:rsidRPr="00180BD8">
        <w:t xml:space="preserve"> training</w:t>
      </w:r>
      <w:r w:rsidR="00180BD8" w:rsidRPr="00180BD8">
        <w:t>.</w:t>
      </w:r>
      <w:r w:rsidR="00180BD8">
        <w:t xml:space="preserve"> </w:t>
      </w:r>
    </w:p>
    <w:p w14:paraId="5BC4C00F" w14:textId="3545DEB0" w:rsidR="00B9258C" w:rsidRDefault="00B9258C" w:rsidP="006E7F25">
      <w:pPr>
        <w:pStyle w:val="Heading3"/>
        <w:jc w:val="both"/>
        <w:rPr>
          <w:noProof/>
        </w:rPr>
      </w:pPr>
      <w:bookmarkStart w:id="49" w:name="_Toc180417320"/>
      <w:bookmarkStart w:id="50" w:name="_Toc180417509"/>
      <w:r>
        <w:t xml:space="preserve">Figure 5. </w:t>
      </w:r>
      <w:r w:rsidRPr="005B2367">
        <w:t>In which of the following activities would you like to receive additional training? Check all that apply.</w:t>
      </w:r>
      <w:r>
        <w:t xml:space="preserve"> (N=</w:t>
      </w:r>
      <w:r w:rsidR="002002F0">
        <w:t>20</w:t>
      </w:r>
      <w:r>
        <w:t>)</w:t>
      </w:r>
      <w:bookmarkEnd w:id="49"/>
      <w:bookmarkEnd w:id="50"/>
    </w:p>
    <w:p w14:paraId="2608EF9E" w14:textId="3C5D2C3C" w:rsidR="00B9258C" w:rsidRDefault="007B7126" w:rsidP="006E7F25">
      <w:pPr>
        <w:jc w:val="both"/>
      </w:pPr>
      <w:r>
        <w:rPr>
          <w:noProof/>
        </w:rPr>
        <w:drawing>
          <wp:inline distT="0" distB="0" distL="0" distR="0" wp14:anchorId="5D76D7C1" wp14:editId="4A19CEB7">
            <wp:extent cx="5853698" cy="2740200"/>
            <wp:effectExtent l="0" t="0" r="0" b="3175"/>
            <wp:docPr id="35717383" name="Chart 1">
              <a:extLst xmlns:a="http://schemas.openxmlformats.org/drawingml/2006/main">
                <a:ext uri="{FF2B5EF4-FFF2-40B4-BE49-F238E27FC236}">
                  <a16:creationId xmlns:a16="http://schemas.microsoft.com/office/drawing/2014/main" id="{713B8438-9EBD-A00E-F345-E936BB431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37916F0" w14:textId="77777777" w:rsidR="004F3B61" w:rsidRDefault="004F3B61" w:rsidP="006E7F25">
      <w:pPr>
        <w:jc w:val="both"/>
      </w:pPr>
    </w:p>
    <w:p w14:paraId="3FDD5704" w14:textId="07DC3279" w:rsidR="00B9258C" w:rsidRDefault="001E6DCD" w:rsidP="001E6DCD">
      <w:pPr>
        <w:jc w:val="both"/>
      </w:pPr>
      <w:r>
        <w:rPr>
          <w:noProof/>
        </w:rPr>
        <w:lastRenderedPageBreak/>
        <mc:AlternateContent>
          <mc:Choice Requires="wps">
            <w:drawing>
              <wp:anchor distT="0" distB="0" distL="114300" distR="114300" simplePos="0" relativeHeight="251657215" behindDoc="0" locked="0" layoutInCell="1" allowOverlap="1" wp14:anchorId="27CA87B9" wp14:editId="78C1B613">
                <wp:simplePos x="0" y="0"/>
                <wp:positionH relativeFrom="margin">
                  <wp:posOffset>3694967</wp:posOffset>
                </wp:positionH>
                <wp:positionV relativeFrom="paragraph">
                  <wp:posOffset>293370</wp:posOffset>
                </wp:positionV>
                <wp:extent cx="2130425" cy="1913255"/>
                <wp:effectExtent l="0" t="0" r="3175" b="0"/>
                <wp:wrapSquare wrapText="bothSides"/>
                <wp:docPr id="170291667" name="Rectangle: Rounded Corners 13"/>
                <wp:cNvGraphicFramePr/>
                <a:graphic xmlns:a="http://schemas.openxmlformats.org/drawingml/2006/main">
                  <a:graphicData uri="http://schemas.microsoft.com/office/word/2010/wordprocessingShape">
                    <wps:wsp>
                      <wps:cNvSpPr/>
                      <wps:spPr>
                        <a:xfrm>
                          <a:off x="0" y="0"/>
                          <a:ext cx="2130425" cy="1913255"/>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3F0DF" id="Rectangle: Rounded Corners 13" o:spid="_x0000_s1026" style="position:absolute;margin-left:290.95pt;margin-top:23.1pt;width:167.75pt;height:150.6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NQkwIAAKMFAAAOAAAAZHJzL2Uyb0RvYy54bWysVEtv2zAMvg/YfxB0X/1osrVBnSJI0WFA&#10;1xZth55VWYoNyKImKXGyXz9KcpysLXYYdrElPj6Sn0heXG47RTbCuhZ0RYuTnBKhOdStXlX0x9P1&#10;pzNKnGe6Zgq0qOhOOHo5//jhojczUUIDqhaWIIh2s95UtPHezLLM8UZ0zJ2AERqVEmzHPF7tKqst&#10;6xG9U1mZ55+zHmxtLHDhHEqvkpLOI76Ugvs7KZ3wRFUUc/Pxa+P3JXyz+QWbrSwzTcuHNNg/ZNGx&#10;VmPQEeqKeUbWtn0D1bXcggPpTzh0GUjZchFrwGqK/FU1jw0zItaC5Dgz0uT+Hyy/3Tyae4s09MbN&#10;HB5DFVtpu/DH/Mg2krUbyRJbTzgKy+I0n5RTSjjqivPitJxOA53Zwd1Y578K6Eg4VNTCWtcP+CSR&#10;Kba5cT7Z7+1CSAeqra9bpeIltIFYKks2DB+QcS60L6O7WnffoU5ybIR8eEoU44Mn8dlejCnFhgpI&#10;McE/gigdQmkIQVM+QZId+Ignv1Mi2Cn9ICRp68BATGREPs6xSKqG1SKJi+mQ4ptcImBAlhh/xB4A&#10;3qu/GFge7IOriJ0+Oud/SyyVOHrEyKD96Ny1Gux7AMqPkZP9nqRETWDpBerdvSUW0pw5w69bfPob&#10;5vw9szhYOIK4LPwdfqSCvqIwnChpwP56Tx7ssd9RS0mPg1pR93PNrKBEfdM4CefFZBImO14m0y8l&#10;Xuyx5uVYo9fdErCVClxLhsdjsPdqf5QWumfcKYsQFVVMc4xdUe7t/rL0aYHgVuJisYhmOM2G+Rv9&#10;aHgAD6yGrn7aPjNrhv73ODq3sB9qNns1Ack2eGpYrD3INo7HgdeBb9wEsYmHrRVWzfE9Wh126/w3&#10;AAAA//8DAFBLAwQUAAYACAAAACEAeLJbKOAAAAAKAQAADwAAAGRycy9kb3ducmV2LnhtbEyPsU7D&#10;MBBAdyT+wTokFkSdlKRNQ5wKIbFAByiI2Y2vcSC2I9tJ07/nmGA83dO7d9V2Nj2b0IfOWQHpIgGG&#10;tnGqs62Aj/en2wJYiNIq2TuLAs4YYFtfXlSyVO5k33Dax5aRxIZSCtAxDiXnodFoZFi4AS3tjs4b&#10;GWn0LVdenkhuer5MkhU3srN0QcsBHzU23/vRCLjzn8ev5/HllWeddjd5s5vOSSHE9dX8cA8s4hz/&#10;YPjNp3SoqengRqsC6wXkRbohVEC2WgIjYJOuM2AHsmfrHHhd8f8v1D8AAAD//wMAUEsBAi0AFAAG&#10;AAgAAAAhALaDOJL+AAAA4QEAABMAAAAAAAAAAAAAAAAAAAAAAFtDb250ZW50X1R5cGVzXS54bWxQ&#10;SwECLQAUAAYACAAAACEAOP0h/9YAAACUAQAACwAAAAAAAAAAAAAAAAAvAQAAX3JlbHMvLnJlbHNQ&#10;SwECLQAUAAYACAAAACEAcJozUJMCAACjBQAADgAAAAAAAAAAAAAAAAAuAgAAZHJzL2Uyb0RvYy54&#10;bWxQSwECLQAUAAYACAAAACEAeLJbKOAAAAAKAQAADwAAAAAAAAAAAAAAAADtBAAAZHJzL2Rvd25y&#10;ZXYueG1sUEsFBgAAAAAEAAQA8wAAAPoFAAAAAA==&#10;" fillcolor="#e2e6f2 [661]" stroked="f" strokeweight="1pt">
                <v:stroke joinstyle="miter"/>
                <w10:wrap type="square" anchorx="margin"/>
              </v:roundrect>
            </w:pict>
          </mc:Fallback>
        </mc:AlternateContent>
      </w:r>
      <w:r>
        <w:rPr>
          <w:noProof/>
        </w:rPr>
        <mc:AlternateContent>
          <mc:Choice Requires="wps">
            <w:drawing>
              <wp:anchor distT="45720" distB="45720" distL="114300" distR="114300" simplePos="0" relativeHeight="251660296" behindDoc="0" locked="0" layoutInCell="1" allowOverlap="1" wp14:anchorId="1764D5F5" wp14:editId="6938BB2C">
                <wp:simplePos x="0" y="0"/>
                <wp:positionH relativeFrom="margin">
                  <wp:posOffset>3809492</wp:posOffset>
                </wp:positionH>
                <wp:positionV relativeFrom="paragraph">
                  <wp:posOffset>236474</wp:posOffset>
                </wp:positionV>
                <wp:extent cx="1968500" cy="1509395"/>
                <wp:effectExtent l="0" t="0" r="0" b="0"/>
                <wp:wrapSquare wrapText="bothSides"/>
                <wp:docPr id="1267085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509395"/>
                        </a:xfrm>
                        <a:prstGeom prst="rect">
                          <a:avLst/>
                        </a:prstGeom>
                        <a:noFill/>
                        <a:ln w="9525">
                          <a:noFill/>
                          <a:miter lim="800000"/>
                          <a:headEnd/>
                          <a:tailEnd/>
                        </a:ln>
                      </wps:spPr>
                      <wps:txbx>
                        <w:txbxContent>
                          <w:p w14:paraId="69CCC941" w14:textId="2ACC7C92" w:rsidR="004F3B61" w:rsidRPr="003559A8" w:rsidRDefault="00247B32" w:rsidP="004F3B61">
                            <w:pPr>
                              <w:rPr>
                                <w:b/>
                                <w:bCs/>
                                <w:color w:val="6E84BE" w:themeColor="accent2"/>
                              </w:rPr>
                            </w:pPr>
                            <w:r>
                              <w:rPr>
                                <w:b/>
                                <w:bCs/>
                                <w:color w:val="6E84BE" w:themeColor="accent2"/>
                              </w:rPr>
                              <w:t>“</w:t>
                            </w:r>
                            <w:r w:rsidR="004F3B61" w:rsidRPr="003559A8">
                              <w:rPr>
                                <w:b/>
                                <w:bCs/>
                                <w:color w:val="6E84BE" w:themeColor="accent2"/>
                              </w:rPr>
                              <w:t>It's an excellent program. It enhances academic skills, nurtures creativity, and builds real-world competencies to help them succeed.</w:t>
                            </w:r>
                            <w:r>
                              <w:rPr>
                                <w:b/>
                                <w:bCs/>
                                <w:color w:val="6E84BE" w:themeColor="accent2"/>
                              </w:rPr>
                              <w:t>”</w:t>
                            </w:r>
                          </w:p>
                          <w:p w14:paraId="7051A777" w14:textId="77777777" w:rsidR="004F3B61" w:rsidRPr="00FB1A32" w:rsidRDefault="004F3B61" w:rsidP="004F3B61">
                            <w:pPr>
                              <w:rPr>
                                <w:b/>
                                <w:bCs/>
                                <w:color w:val="6E84BE" w:themeColor="accent2"/>
                              </w:rPr>
                            </w:pPr>
                            <w:r w:rsidRPr="00FB1A32">
                              <w:rPr>
                                <w:b/>
                                <w:bCs/>
                                <w:color w:val="6E84BE" w:themeColor="accent2"/>
                              </w:rPr>
                              <w:t>-FOCUS 21 St</w:t>
                            </w:r>
                            <w:r>
                              <w:rPr>
                                <w:b/>
                                <w:bCs/>
                                <w:color w:val="6E84BE" w:themeColor="accent2"/>
                              </w:rPr>
                              <w:t>aff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64D5F5" id="_x0000_s1030" type="#_x0000_t202" style="position:absolute;left:0;text-align:left;margin-left:299.95pt;margin-top:18.6pt;width:155pt;height:118.85pt;z-index:251660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oG/gEAANUDAAAOAAAAZHJzL2Uyb0RvYy54bWysU11v2yAUfZ+0/4B4X+xkcZdYIVXXLtOk&#10;7kNq9wMIxjEacBmQ2Nmv7wWnabS+TfMDAl/uufece1hdD0aTg/RBgWV0OikpkVZAo+yO0Z+Pm3cL&#10;SkLktuEarGT0KAO9Xr99s+pdLWfQgW6kJwhiQ907RrsYXV0UQXTS8DABJy0GW/CGRzz6XdF43iO6&#10;0cWsLK+KHnzjPAgZAv69G4N0nfHbVor4vW2DjEQzir3FvPq8btNarFe83nnuOiVObfB/6MJwZbHo&#10;GeqOR072Xr2CMkp4CNDGiQBTQNsqITMHZDMt/2Lz0HEnMxcUJ7izTOH/wYpvhwf3w5M4fIQBB5hJ&#10;BHcP4lcgFm47bnfyxnvoO8kbLDxNkhW9C/UpNUkd6pBAtv1XaHDIfB8hAw2tN0kV5EkQHQdwPIsu&#10;h0hEKrm8WlQlhgTGplW5fL+scg1eP6c7H+JnCYakDaMep5rh+eE+xNQOr5+vpGoWNkrrPFltSc/o&#10;sppVOeEiYlRE42llGF2U6RutkFh+sk1OjlzpcY8FtD3RTkxHznHYDkQ1jM5TblJhC80RdfAw+gzf&#10;BW468H8o6dFjjIbfe+4lJfqLRS2X0/k8mTIf5tWHGR78ZWR7GeFWIBSjkZJxexuzkRPl4G5Q843K&#10;arx0cmoZvZNFOvk8mfPynG+9vMb1EwAAAP//AwBQSwMEFAAGAAgAAAAhADU+49XeAAAACgEAAA8A&#10;AABkcnMvZG93bnJldi54bWxMj8tOwzAQRfdI/IM1SOyoTXgEh0yqCrVlWSgRazc2SUQ8tmI3DX+P&#10;u4LlzBzdObdcznZgkxlD7wjhdiGAGWqc7qlFqD82N0/AQlSk1eDIIPyYAMvq8qJUhXYnejfTPrYs&#10;hVAoFEIXoy84D01nrAoL5w2l25cbrYppHFuuR3VK4XbgmRCP3Kqe0odOefPSmeZ7f7QIPvpt/jru&#10;3lbrzSTqz22d9e0a8fpqXj0Di2aOfzCc9ZM6VMnp4I6kAxsQHqSUCUW4yzNgCZDivDggZPm9BF6V&#10;/H+F6hcAAP//AwBQSwECLQAUAAYACAAAACEAtoM4kv4AAADhAQAAEwAAAAAAAAAAAAAAAAAAAAAA&#10;W0NvbnRlbnRfVHlwZXNdLnhtbFBLAQItABQABgAIAAAAIQA4/SH/1gAAAJQBAAALAAAAAAAAAAAA&#10;AAAAAC8BAABfcmVscy8ucmVsc1BLAQItABQABgAIAAAAIQAsHkoG/gEAANUDAAAOAAAAAAAAAAAA&#10;AAAAAC4CAABkcnMvZTJvRG9jLnhtbFBLAQItABQABgAIAAAAIQA1PuPV3gAAAAoBAAAPAAAAAAAA&#10;AAAAAAAAAFgEAABkcnMvZG93bnJldi54bWxQSwUGAAAAAAQABADzAAAAYwUAAAAA&#10;" filled="f" stroked="f">
                <v:textbox style="mso-fit-shape-to-text:t">
                  <w:txbxContent>
                    <w:p w14:paraId="69CCC941" w14:textId="2ACC7C92" w:rsidR="004F3B61" w:rsidRPr="003559A8" w:rsidRDefault="00247B32" w:rsidP="004F3B61">
                      <w:pPr>
                        <w:rPr>
                          <w:b/>
                          <w:bCs/>
                          <w:color w:val="6E84BE" w:themeColor="accent2"/>
                        </w:rPr>
                      </w:pPr>
                      <w:r>
                        <w:rPr>
                          <w:b/>
                          <w:bCs/>
                          <w:color w:val="6E84BE" w:themeColor="accent2"/>
                        </w:rPr>
                        <w:t>“</w:t>
                      </w:r>
                      <w:r w:rsidR="004F3B61" w:rsidRPr="003559A8">
                        <w:rPr>
                          <w:b/>
                          <w:bCs/>
                          <w:color w:val="6E84BE" w:themeColor="accent2"/>
                        </w:rPr>
                        <w:t>It's an excellent program. It enhances academic skills, nurtures creativity, and builds real-world competencies to help them succeed.</w:t>
                      </w:r>
                      <w:r>
                        <w:rPr>
                          <w:b/>
                          <w:bCs/>
                          <w:color w:val="6E84BE" w:themeColor="accent2"/>
                        </w:rPr>
                        <w:t>”</w:t>
                      </w:r>
                    </w:p>
                    <w:p w14:paraId="7051A777" w14:textId="77777777" w:rsidR="004F3B61" w:rsidRPr="00FB1A32" w:rsidRDefault="004F3B61" w:rsidP="004F3B61">
                      <w:pPr>
                        <w:rPr>
                          <w:b/>
                          <w:bCs/>
                          <w:color w:val="6E84BE" w:themeColor="accent2"/>
                        </w:rPr>
                      </w:pPr>
                      <w:r w:rsidRPr="00FB1A32">
                        <w:rPr>
                          <w:b/>
                          <w:bCs/>
                          <w:color w:val="6E84BE" w:themeColor="accent2"/>
                        </w:rPr>
                        <w:t>-FOCUS 21 St</w:t>
                      </w:r>
                      <w:r>
                        <w:rPr>
                          <w:b/>
                          <w:bCs/>
                          <w:color w:val="6E84BE" w:themeColor="accent2"/>
                        </w:rPr>
                        <w:t>aff</w:t>
                      </w:r>
                    </w:p>
                  </w:txbxContent>
                </v:textbox>
                <w10:wrap type="square" anchorx="margin"/>
              </v:shape>
            </w:pict>
          </mc:Fallback>
        </mc:AlternateContent>
      </w:r>
      <w:r w:rsidR="00B9258C" w:rsidRPr="00F327E1">
        <w:t>Figure 6 illustrates the level of agreement staff had with several statements. More than half of respondents strongly agreed</w:t>
      </w:r>
      <w:r w:rsidR="00750971" w:rsidRPr="00F327E1">
        <w:t xml:space="preserve"> that they could depend on program leadership for valuable assistance when needed (60%)</w:t>
      </w:r>
      <w:r w:rsidR="008D64FD" w:rsidRPr="00F327E1">
        <w:t xml:space="preserve">. </w:t>
      </w:r>
      <w:r w:rsidR="000D4C88" w:rsidRPr="00F327E1">
        <w:t xml:space="preserve">Half of staff respondents also strongly agreed </w:t>
      </w:r>
      <w:r w:rsidR="008D64FD" w:rsidRPr="00F327E1">
        <w:t>that they were well-informed about activity planning</w:t>
      </w:r>
      <w:r w:rsidR="000D4C88" w:rsidRPr="00F327E1">
        <w:t xml:space="preserve"> </w:t>
      </w:r>
      <w:r w:rsidR="003B6706" w:rsidRPr="00F327E1">
        <w:t xml:space="preserve">and other </w:t>
      </w:r>
      <w:r w:rsidR="002E647C" w:rsidRPr="00F327E1">
        <w:t>events</w:t>
      </w:r>
      <w:r w:rsidR="003B6706" w:rsidRPr="00F327E1">
        <w:t xml:space="preserve"> </w:t>
      </w:r>
      <w:r w:rsidR="000D4C88" w:rsidRPr="00F327E1">
        <w:t>(50%)</w:t>
      </w:r>
      <w:r w:rsidR="008D64FD" w:rsidRPr="00F327E1">
        <w:t xml:space="preserve">. </w:t>
      </w:r>
      <w:r w:rsidR="00F327E1" w:rsidRPr="00F327E1">
        <w:t xml:space="preserve">Slightly </w:t>
      </w:r>
      <w:r w:rsidR="00BA5BA8">
        <w:t>fewer</w:t>
      </w:r>
      <w:r w:rsidR="00BA5BA8" w:rsidRPr="00F327E1">
        <w:t xml:space="preserve"> </w:t>
      </w:r>
      <w:r w:rsidR="00F327E1" w:rsidRPr="00F327E1">
        <w:t xml:space="preserve">staff respondents strongly </w:t>
      </w:r>
      <w:r w:rsidR="00B9258C" w:rsidRPr="00F327E1">
        <w:t>agreed that they had sufficient supplies and books to deliver instruction and meet the needs of their students (</w:t>
      </w:r>
      <w:r w:rsidR="00F327E1" w:rsidRPr="00F327E1">
        <w:t>45%) or</w:t>
      </w:r>
      <w:r w:rsidR="00B9258C" w:rsidRPr="00F327E1">
        <w:t xml:space="preserve"> that they received efficient training to effectively carry out their duties and responsibilities</w:t>
      </w:r>
      <w:r w:rsidR="00F327E1" w:rsidRPr="00F327E1">
        <w:t xml:space="preserve"> (45%).</w:t>
      </w:r>
      <w:r w:rsidR="00F327E1">
        <w:t xml:space="preserve"> </w:t>
      </w:r>
    </w:p>
    <w:p w14:paraId="77FB3025" w14:textId="6FB97183" w:rsidR="004F3B61" w:rsidRDefault="004F3B61" w:rsidP="006E7F25">
      <w:pPr>
        <w:jc w:val="both"/>
      </w:pPr>
    </w:p>
    <w:p w14:paraId="29600D65" w14:textId="240CE2BC" w:rsidR="00B9258C" w:rsidRPr="004A5EDA" w:rsidRDefault="00B9258C" w:rsidP="006E7F25">
      <w:pPr>
        <w:pStyle w:val="Heading3"/>
        <w:jc w:val="both"/>
      </w:pPr>
      <w:bookmarkStart w:id="51" w:name="_Toc180417321"/>
      <w:bookmarkStart w:id="52" w:name="_Toc180417510"/>
      <w:r>
        <w:t xml:space="preserve">Figure 6. </w:t>
      </w:r>
      <w:r w:rsidRPr="006B3DB6">
        <w:t>Please indicate your level of agreement with each of the following statements</w:t>
      </w:r>
      <w:r>
        <w:t>. (N=</w:t>
      </w:r>
      <w:r w:rsidR="002002F0">
        <w:t>20</w:t>
      </w:r>
      <w:r>
        <w:t>)</w:t>
      </w:r>
      <w:bookmarkEnd w:id="51"/>
      <w:bookmarkEnd w:id="52"/>
    </w:p>
    <w:p w14:paraId="64EEA678" w14:textId="478BE2D8" w:rsidR="00B9258C" w:rsidRDefault="002002F0" w:rsidP="006E7F25">
      <w:pPr>
        <w:jc w:val="both"/>
      </w:pPr>
      <w:r>
        <w:rPr>
          <w:noProof/>
        </w:rPr>
        <w:drawing>
          <wp:inline distT="0" distB="0" distL="0" distR="0" wp14:anchorId="5C8A4FE9" wp14:editId="5B1C3232">
            <wp:extent cx="5805161" cy="3507693"/>
            <wp:effectExtent l="0" t="0" r="5715" b="0"/>
            <wp:docPr id="117701207" name="Chart 1">
              <a:extLst xmlns:a="http://schemas.openxmlformats.org/drawingml/2006/main">
                <a:ext uri="{FF2B5EF4-FFF2-40B4-BE49-F238E27FC236}">
                  <a16:creationId xmlns:a16="http://schemas.microsoft.com/office/drawing/2014/main" id="{50168DAA-491A-7365-DEBB-3A0079FA2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752E13" w14:textId="6BDE56A3" w:rsidR="00B9258C" w:rsidRDefault="00B9258C" w:rsidP="006E7F25">
      <w:pPr>
        <w:jc w:val="both"/>
      </w:pPr>
      <w:r w:rsidRPr="002E647C">
        <w:t xml:space="preserve">Figure 7 illustrates staff members’ comfort </w:t>
      </w:r>
      <w:r w:rsidR="009C3797" w:rsidRPr="002E647C">
        <w:t>in </w:t>
      </w:r>
      <w:r w:rsidRPr="002E647C">
        <w:t xml:space="preserve">teaching STEAM design principles. According to the </w:t>
      </w:r>
      <w:r w:rsidR="00FD7CB3" w:rsidRPr="002E647C">
        <w:t>data collected,</w:t>
      </w:r>
      <w:r w:rsidRPr="002E647C">
        <w:t xml:space="preserve"> </w:t>
      </w:r>
      <w:r w:rsidR="002E647C" w:rsidRPr="002E647C">
        <w:t>40</w:t>
      </w:r>
      <w:r w:rsidRPr="002E647C">
        <w:t>% were extremely comfortable</w:t>
      </w:r>
      <w:r w:rsidR="00BA5BA8">
        <w:t>,</w:t>
      </w:r>
      <w:r w:rsidRPr="002E647C">
        <w:t xml:space="preserve"> and </w:t>
      </w:r>
      <w:r w:rsidR="002E647C" w:rsidRPr="002E647C">
        <w:t>over a quarter</w:t>
      </w:r>
      <w:r w:rsidRPr="002E647C">
        <w:t xml:space="preserve"> reported feeling very comfortable</w:t>
      </w:r>
      <w:r w:rsidR="002E647C" w:rsidRPr="002E647C">
        <w:t xml:space="preserve"> (30%) or comfortable (30%).</w:t>
      </w:r>
      <w:r w:rsidR="002E647C">
        <w:t xml:space="preserve"> </w:t>
      </w:r>
    </w:p>
    <w:p w14:paraId="547558A2" w14:textId="18DAB9D7" w:rsidR="00B9258C" w:rsidRDefault="00B9258C" w:rsidP="006E7F25">
      <w:pPr>
        <w:pStyle w:val="Heading3"/>
        <w:jc w:val="both"/>
      </w:pPr>
      <w:bookmarkStart w:id="53" w:name="_Toc180417322"/>
      <w:bookmarkStart w:id="54" w:name="_Toc180417511"/>
      <w:r>
        <w:lastRenderedPageBreak/>
        <w:t>Figure 7. How comfortable are you with teaching STEAM design principles?</w:t>
      </w:r>
      <w:bookmarkEnd w:id="53"/>
      <w:bookmarkEnd w:id="54"/>
      <w:r w:rsidR="00920EB6">
        <w:t xml:space="preserve"> (N=20)</w:t>
      </w:r>
    </w:p>
    <w:p w14:paraId="06FE637C" w14:textId="01A864F7" w:rsidR="00B9258C" w:rsidRDefault="00920EB6" w:rsidP="006E7F25">
      <w:pPr>
        <w:jc w:val="both"/>
      </w:pPr>
      <w:r>
        <w:rPr>
          <w:noProof/>
        </w:rPr>
        <w:drawing>
          <wp:inline distT="0" distB="0" distL="0" distR="0" wp14:anchorId="1E6A819C" wp14:editId="1C09B15D">
            <wp:extent cx="4566081" cy="2709171"/>
            <wp:effectExtent l="0" t="0" r="6350" b="0"/>
            <wp:docPr id="672332704" name="Chart 1">
              <a:extLst xmlns:a="http://schemas.openxmlformats.org/drawingml/2006/main">
                <a:ext uri="{FF2B5EF4-FFF2-40B4-BE49-F238E27FC236}">
                  <a16:creationId xmlns:a16="http://schemas.microsoft.com/office/drawing/2014/main" id="{0D43B418-65A9-7508-EE85-477FF7FB2D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24AF563" w14:textId="66C74F88" w:rsidR="00B9258C" w:rsidRDefault="00B9258C" w:rsidP="006E7F25">
      <w:pPr>
        <w:jc w:val="both"/>
      </w:pPr>
      <w:r w:rsidRPr="00AF0137">
        <w:t xml:space="preserve">As seen in Figure 10, </w:t>
      </w:r>
      <w:r w:rsidR="00B70B80">
        <w:t>84</w:t>
      </w:r>
      <w:r w:rsidRPr="00AF0137">
        <w:t>% of staff respondents rated their overall teaching experience as either excellent (</w:t>
      </w:r>
      <w:r w:rsidR="00B70B80">
        <w:t>26</w:t>
      </w:r>
      <w:r w:rsidRPr="00AF0137">
        <w:t>%) or very good (</w:t>
      </w:r>
      <w:r w:rsidR="00B70B80">
        <w:t>58</w:t>
      </w:r>
      <w:r w:rsidRPr="00AF0137">
        <w:t xml:space="preserve">%). </w:t>
      </w:r>
      <w:r w:rsidR="002F180C">
        <w:t>Sixteen percent of</w:t>
      </w:r>
      <w:r w:rsidRPr="00AF0137">
        <w:t xml:space="preserve"> respondents reported </w:t>
      </w:r>
      <w:r w:rsidR="002F180C">
        <w:t>a good</w:t>
      </w:r>
      <w:r w:rsidRPr="00AF0137">
        <w:t xml:space="preserve"> overall experience.</w:t>
      </w:r>
      <w:r>
        <w:t xml:space="preserve"> </w:t>
      </w:r>
      <w:r w:rsidR="006C4152">
        <w:t xml:space="preserve">No respondents reported a fair or poor overall experience. </w:t>
      </w:r>
    </w:p>
    <w:p w14:paraId="60B48F3C" w14:textId="3F33AD35" w:rsidR="00B9258C" w:rsidRDefault="00B9258C" w:rsidP="006E7F25">
      <w:pPr>
        <w:pStyle w:val="Heading3"/>
        <w:jc w:val="both"/>
      </w:pPr>
      <w:bookmarkStart w:id="55" w:name="_Toc180417325"/>
      <w:bookmarkStart w:id="56" w:name="_Toc180417514"/>
      <w:r>
        <w:t>Figure 10. Overall teaching experience (N=1</w:t>
      </w:r>
      <w:r w:rsidR="003B36E6">
        <w:t>9</w:t>
      </w:r>
      <w:r>
        <w:t>)</w:t>
      </w:r>
      <w:bookmarkEnd w:id="55"/>
      <w:bookmarkEnd w:id="56"/>
    </w:p>
    <w:p w14:paraId="172A3359" w14:textId="3041876E" w:rsidR="002C0E40" w:rsidRDefault="00B367B4" w:rsidP="006E7F25">
      <w:pPr>
        <w:jc w:val="both"/>
      </w:pPr>
      <w:r>
        <w:rPr>
          <w:noProof/>
        </w:rPr>
        <w:drawing>
          <wp:inline distT="0" distB="0" distL="0" distR="0" wp14:anchorId="4899153C" wp14:editId="59EEAAB9">
            <wp:extent cx="4566575" cy="2709172"/>
            <wp:effectExtent l="0" t="0" r="5715" b="0"/>
            <wp:docPr id="1675395669" name="Chart 1">
              <a:extLst xmlns:a="http://schemas.openxmlformats.org/drawingml/2006/main">
                <a:ext uri="{FF2B5EF4-FFF2-40B4-BE49-F238E27FC236}">
                  <a16:creationId xmlns:a16="http://schemas.microsoft.com/office/drawing/2014/main" id="{60FA8A6A-9C6A-E509-7040-BDAEB4F2A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AFB6C3" w14:textId="77777777" w:rsidR="002C0E40" w:rsidRDefault="002C0E40" w:rsidP="006E7F25">
      <w:pPr>
        <w:jc w:val="both"/>
      </w:pPr>
    </w:p>
    <w:p w14:paraId="58317AF1" w14:textId="77777777" w:rsidR="00836B6B" w:rsidRDefault="00836B6B" w:rsidP="006E7F25">
      <w:pPr>
        <w:jc w:val="both"/>
      </w:pPr>
    </w:p>
    <w:p w14:paraId="4DB731A6" w14:textId="49208FA4" w:rsidR="002C0E40" w:rsidRDefault="004A1384" w:rsidP="004F3B61">
      <w:r>
        <w:rPr>
          <w:noProof/>
        </w:rPr>
        <w:lastRenderedPageBreak/>
        <mc:AlternateContent>
          <mc:Choice Requires="wps">
            <w:drawing>
              <wp:anchor distT="0" distB="0" distL="114300" distR="114300" simplePos="0" relativeHeight="251656190" behindDoc="0" locked="0" layoutInCell="1" allowOverlap="1" wp14:anchorId="22E07A33" wp14:editId="4E3A7D27">
                <wp:simplePos x="0" y="0"/>
                <wp:positionH relativeFrom="margin">
                  <wp:align>right</wp:align>
                </wp:positionH>
                <wp:positionV relativeFrom="paragraph">
                  <wp:posOffset>481965</wp:posOffset>
                </wp:positionV>
                <wp:extent cx="3309620" cy="1526540"/>
                <wp:effectExtent l="0" t="0" r="5080" b="0"/>
                <wp:wrapSquare wrapText="bothSides"/>
                <wp:docPr id="1248851092" name="Rectangle: Rounded Corners 13"/>
                <wp:cNvGraphicFramePr/>
                <a:graphic xmlns:a="http://schemas.openxmlformats.org/drawingml/2006/main">
                  <a:graphicData uri="http://schemas.microsoft.com/office/word/2010/wordprocessingShape">
                    <wps:wsp>
                      <wps:cNvSpPr/>
                      <wps:spPr>
                        <a:xfrm>
                          <a:off x="0" y="0"/>
                          <a:ext cx="3309620" cy="1527142"/>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69DAA" id="Rectangle: Rounded Corners 13" o:spid="_x0000_s1026" style="position:absolute;margin-left:209.4pt;margin-top:37.95pt;width:260.6pt;height:120.2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TekwIAAKMFAAAOAAAAZHJzL2Uyb0RvYy54bWysVN1P2zAQf5+0/8Hy+0hSyldFiioQ0yQG&#10;CJh4No5NLDk+z3abdn/9znaadoD2MO0lse/jd3c/3935xbrTZCWcV2BqWh2UlAjDoVHmtaY/nq6/&#10;nFLiAzMN02BETTfC04v550/nvZ2JCbSgG+EIghg/621N2xDsrCg8b0XH/AFYYVApwXUs4NW9Fo1j&#10;PaJ3upiU5XHRg2usAy68R+lVVtJ5wpdS8HAnpReB6JpibiF9Xfq+xG8xP2ezV8dsq/iQBvuHLDqm&#10;DAYdoa5YYGTp1DuoTnEHHmQ44NAVIKXiItWA1VTlm2oeW2ZFqgXJ8Xakyf8/WH67erT3DmnorZ95&#10;PMYq1tJ18Y/5kXUiazOSJdaBcBQeHpZnxxPklKOuOpqcVNNJpLPYuVvnw1cBHYmHmjpYmuYBnyQx&#10;xVY3PmT7rV0M6UGr5lppnS6xDcSldmTF8AEZ58KESXLXy+47NFmOjVAOT4lifPAsPt2KMaXUUBEp&#10;JfhHEG1iKAMxaM4nSoodH+kUNlpEO20ehCSqQQZyIiPyfo5VytG3rBFZXB0NKb7LJQFGZInxR+wB&#10;4KP6q4HlwT66itTpo3OZo//NefRIkcGE0blTBtxHADqMkbP9lqRMTWTpBZrNvSMO8px5y68VPv0N&#10;8+GeORwsbBdcFuEOP1JDX1MYTpS04H59JI/22O+opaTHQa2p/7lkTlCivxmchLNqOo2TnS7To5PY&#10;km5f87KvMcvuErCVKlxLlqdjtA96e5QOumfcKYsYFVXMcIxdUx7c9nIZ8gLBrcTFYpHMcJotCzfm&#10;0fIIHlmNXf20fmbODv0fcHRuYTvUbPZmArJt9DSwWAaQKo3HjteBb9wEqYmHrRVXzf49We126/w3&#10;AAAA//8DAFBLAwQUAAYACAAAACEAioc1gN4AAAAHAQAADwAAAGRycy9kb3ducmV2LnhtbEyPwU7D&#10;MBBE70j8g7VIXBB1kpJSQpwKIXGBHqAgzm6yjQPxOrKdNP17lhMcVzN687bczLYXE/rQOVKQLhIQ&#10;SLVrOmoVfLw/Xa9BhKip0b0jVHDCAJvq/KzUReOO9IbTLraCIRQKrcDEOBRShtqg1WHhBiTODs5b&#10;Hfn0rWy8PjLc9jJLkpW0uiNeMHrAR4P19260Cpb+8/D1PL68ypvOuKu83k6nZK3U5cX8cA8i4hz/&#10;yvCrz+pQsdPejdQE0SvgR6KC2/wOBKd5lmYg9oxOV0uQVSn/+1c/AAAA//8DAFBLAQItABQABgAI&#10;AAAAIQC2gziS/gAAAOEBAAATAAAAAAAAAAAAAAAAAAAAAABbQ29udGVudF9UeXBlc10ueG1sUEsB&#10;Ai0AFAAGAAgAAAAhADj9If/WAAAAlAEAAAsAAAAAAAAAAAAAAAAALwEAAF9yZWxzLy5yZWxzUEsB&#10;Ai0AFAAGAAgAAAAhAGq/NN6TAgAAowUAAA4AAAAAAAAAAAAAAAAALgIAAGRycy9lMm9Eb2MueG1s&#10;UEsBAi0AFAAGAAgAAAAhAIqHNYDeAAAABwEAAA8AAAAAAAAAAAAAAAAA7QQAAGRycy9kb3ducmV2&#10;LnhtbFBLBQYAAAAABAAEAPMAAAD4BQAAAAA=&#10;" fillcolor="#e2e6f2 [661]" stroked="f" strokeweight="1pt">
                <v:stroke joinstyle="miter"/>
                <w10:wrap type="square" anchorx="margin"/>
              </v:roundrect>
            </w:pict>
          </mc:Fallback>
        </mc:AlternateContent>
      </w:r>
      <w:r>
        <w:rPr>
          <w:noProof/>
        </w:rPr>
        <mc:AlternateContent>
          <mc:Choice Requires="wps">
            <w:drawing>
              <wp:anchor distT="45720" distB="45720" distL="114300" distR="114300" simplePos="0" relativeHeight="251658245" behindDoc="0" locked="0" layoutInCell="1" allowOverlap="1" wp14:anchorId="06D035BD" wp14:editId="12A85233">
                <wp:simplePos x="0" y="0"/>
                <wp:positionH relativeFrom="margin">
                  <wp:align>right</wp:align>
                </wp:positionH>
                <wp:positionV relativeFrom="paragraph">
                  <wp:posOffset>541020</wp:posOffset>
                </wp:positionV>
                <wp:extent cx="3255645" cy="14516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1451728"/>
                        </a:xfrm>
                        <a:prstGeom prst="rect">
                          <a:avLst/>
                        </a:prstGeom>
                        <a:noFill/>
                        <a:ln w="9525">
                          <a:noFill/>
                          <a:miter lim="800000"/>
                          <a:headEnd/>
                          <a:tailEnd/>
                        </a:ln>
                      </wps:spPr>
                      <wps:txbx>
                        <w:txbxContent>
                          <w:p w14:paraId="37A1F3ED" w14:textId="72B6424D" w:rsidR="00D63029" w:rsidRPr="00D63029" w:rsidRDefault="004A1384" w:rsidP="00D63029">
                            <w:pPr>
                              <w:rPr>
                                <w:b/>
                                <w:bCs/>
                                <w:color w:val="6E84BE" w:themeColor="accent2"/>
                              </w:rPr>
                            </w:pPr>
                            <w:r>
                              <w:rPr>
                                <w:b/>
                                <w:bCs/>
                                <w:color w:val="6E84BE" w:themeColor="accent2"/>
                              </w:rPr>
                              <w:t>“</w:t>
                            </w:r>
                            <w:r w:rsidR="00BA5BA8">
                              <w:rPr>
                                <w:b/>
                                <w:bCs/>
                                <w:color w:val="6E84BE" w:themeColor="accent2"/>
                              </w:rPr>
                              <w:t>This is a very valuable enrichment [FOCUS  21 program] for students. I see the results in</w:t>
                            </w:r>
                            <w:r w:rsidR="00D63029" w:rsidRPr="00D63029">
                              <w:rPr>
                                <w:b/>
                                <w:bCs/>
                                <w:color w:val="6E84BE" w:themeColor="accent2"/>
                              </w:rPr>
                              <w:t xml:space="preserve"> the classroom in both academics and emotional awareness.</w:t>
                            </w:r>
                            <w:r>
                              <w:rPr>
                                <w:b/>
                                <w:bCs/>
                                <w:color w:val="6E84BE" w:themeColor="accent2"/>
                              </w:rPr>
                              <w:t>”</w:t>
                            </w:r>
                          </w:p>
                          <w:p w14:paraId="21A6D770" w14:textId="77777777" w:rsidR="00B9258C" w:rsidRPr="00585BB0" w:rsidRDefault="00B9258C" w:rsidP="00B9258C">
                            <w:pPr>
                              <w:rPr>
                                <w:b/>
                                <w:bCs/>
                                <w:color w:val="6E84BE" w:themeColor="accent2"/>
                              </w:rPr>
                            </w:pPr>
                            <w:r w:rsidRPr="00585BB0">
                              <w:rPr>
                                <w:b/>
                                <w:bCs/>
                                <w:color w:val="6E84BE" w:themeColor="accent2"/>
                              </w:rPr>
                              <w:t xml:space="preserve">-FOCUS 21 Staff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035BD" id="_x0000_s1031" type="#_x0000_t202" style="position:absolute;margin-left:205.15pt;margin-top:42.6pt;width:256.35pt;height:114.3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rm/gEAANUDAAAOAAAAZHJzL2Uyb0RvYy54bWysU11v2yAUfZ+0/4B4Xxx7cZtaIVXXrtOk&#10;7kNq9wMIxjEacBmQ2Nmv3wWnabS9VfMDAq7vufece1hdj0aTvfRBgWW0nM0pkVZAq+yW0R9P9++W&#10;lITIbcs1WMnoQQZ6vX77ZjW4RlbQg26lJwhiQzM4RvsYXVMUQfTS8DADJy0GO/CGRzz6bdF6PiC6&#10;0UU1n18UA/jWeRAyBLy9m4J0nfG7Tor4reuCjEQzir3FvPq8btJarFe82XrueiWObfBXdGG4slj0&#10;BHXHIyc7r/6BMkp4CNDFmQBTQNcpITMHZFPO/2Lz2HMnMxcUJ7iTTOH/wYqv+0f33ZM4foARB5hJ&#10;BPcA4mcgFm57brfyxnsYeslbLFwmyYrBheaYmqQOTUggm+ELtDhkvouQgcbOm6QK8iSIjgM4nESX&#10;YyQCL99XdX2xqCkRGCsXdXlZLXMN3jynOx/iJwmGpA2jHqea4fn+IcTUDm+ef0nVLNwrrfNktSUD&#10;o1d1VeeEs4hREY2nlWF0OU/fZIXE8qNtc3LkSk97LKDtkXZiOnGO42YkqmW0TrlJhQ20B9TBw+Qz&#10;fBe46cH/pmRAjzEafu24l5Tozxa1vCoXi2TKfFjUlxUe/Hlkcx7hViAUo5GSaXsbs5Enyjeoeaey&#10;Gi+dHFtG72SRjj5P5jw/579eXuP6DwAAAP//AwBQSwMEFAAGAAgAAAAhAFbBRPXdAAAABwEAAA8A&#10;AABkcnMvZG93bnJldi54bWxMj81OwzAQhO9IvIO1lbhROymBkGZTIRBXEOVH4ubG2yQiXkex24S3&#10;r3uC42hGM9+Um9n24kij7xwjJEsFgrh2puMG4eP9+ToH4YNmo3vHhPBLHjbV5UWpC+MmfqPjNjQi&#10;lrAvNEIbwlBI6euWrPZLNxBHb+9Gq0OUYyPNqKdYbnuZKnUrre44LrR6oMeW6p/twSJ8vuy/v27U&#10;a/Nks2Fys5Js7yXi1WJ+WIMINIe/MJzxIzpUkWnnDmy86BHikYCQZymI6GZJegdih7BKVjnIqpT/&#10;+asTAAAA//8DAFBLAQItABQABgAIAAAAIQC2gziS/gAAAOEBAAATAAAAAAAAAAAAAAAAAAAAAABb&#10;Q29udGVudF9UeXBlc10ueG1sUEsBAi0AFAAGAAgAAAAhADj9If/WAAAAlAEAAAsAAAAAAAAAAAAA&#10;AAAALwEAAF9yZWxzLy5yZWxzUEsBAi0AFAAGAAgAAAAhAMV+uub+AQAA1QMAAA4AAAAAAAAAAAAA&#10;AAAALgIAAGRycy9lMm9Eb2MueG1sUEsBAi0AFAAGAAgAAAAhAFbBRPXdAAAABwEAAA8AAAAAAAAA&#10;AAAAAAAAWAQAAGRycy9kb3ducmV2LnhtbFBLBQYAAAAABAAEAPMAAABiBQAAAAA=&#10;" filled="f" stroked="f">
                <v:textbox>
                  <w:txbxContent>
                    <w:p w14:paraId="37A1F3ED" w14:textId="72B6424D" w:rsidR="00D63029" w:rsidRPr="00D63029" w:rsidRDefault="004A1384" w:rsidP="00D63029">
                      <w:pPr>
                        <w:rPr>
                          <w:b/>
                          <w:bCs/>
                          <w:color w:val="6E84BE" w:themeColor="accent2"/>
                        </w:rPr>
                      </w:pPr>
                      <w:r>
                        <w:rPr>
                          <w:b/>
                          <w:bCs/>
                          <w:color w:val="6E84BE" w:themeColor="accent2"/>
                        </w:rPr>
                        <w:t>“</w:t>
                      </w:r>
                      <w:r w:rsidR="00BA5BA8">
                        <w:rPr>
                          <w:b/>
                          <w:bCs/>
                          <w:color w:val="6E84BE" w:themeColor="accent2"/>
                        </w:rPr>
                        <w:t>This is a very valuable enrichment [FOCUS  21 program] for students. I see the results in</w:t>
                      </w:r>
                      <w:r w:rsidR="00D63029" w:rsidRPr="00D63029">
                        <w:rPr>
                          <w:b/>
                          <w:bCs/>
                          <w:color w:val="6E84BE" w:themeColor="accent2"/>
                        </w:rPr>
                        <w:t xml:space="preserve"> the classroom in both academics and emotional awareness.</w:t>
                      </w:r>
                      <w:r>
                        <w:rPr>
                          <w:b/>
                          <w:bCs/>
                          <w:color w:val="6E84BE" w:themeColor="accent2"/>
                        </w:rPr>
                        <w:t>”</w:t>
                      </w:r>
                    </w:p>
                    <w:p w14:paraId="21A6D770" w14:textId="77777777" w:rsidR="00B9258C" w:rsidRPr="00585BB0" w:rsidRDefault="00B9258C" w:rsidP="00B9258C">
                      <w:pPr>
                        <w:rPr>
                          <w:b/>
                          <w:bCs/>
                          <w:color w:val="6E84BE" w:themeColor="accent2"/>
                        </w:rPr>
                      </w:pPr>
                      <w:r w:rsidRPr="00585BB0">
                        <w:rPr>
                          <w:b/>
                          <w:bCs/>
                          <w:color w:val="6E84BE" w:themeColor="accent2"/>
                        </w:rPr>
                        <w:t xml:space="preserve">-FOCUS 21 Staff </w:t>
                      </w:r>
                    </w:p>
                  </w:txbxContent>
                </v:textbox>
                <w10:wrap type="square" anchorx="margin"/>
              </v:shape>
            </w:pict>
          </mc:Fallback>
        </mc:AlternateContent>
      </w:r>
      <w:r w:rsidR="0055269D" w:rsidRPr="0055269D">
        <w:t xml:space="preserve">When asked to share additional thoughts about the FOCUS 21 program, one staff member expressed appreciation for the opportunity students have to suggest and select </w:t>
      </w:r>
      <w:r w:rsidR="00BA5BA8">
        <w:t>available activities</w:t>
      </w:r>
      <w:r w:rsidR="00C55573">
        <w:t xml:space="preserve">. Another staff member commented on the </w:t>
      </w:r>
      <w:r w:rsidR="00836B6B" w:rsidRPr="00B017EF">
        <w:t>program</w:t>
      </w:r>
      <w:r w:rsidR="00C55573">
        <w:t>’s smooth operation and highlighted the collaborative environment</w:t>
      </w:r>
      <w:r w:rsidR="004F3B61">
        <w:t xml:space="preserve"> for </w:t>
      </w:r>
      <w:r w:rsidR="00836B6B" w:rsidRPr="00B017EF">
        <w:t xml:space="preserve">teachers and students. </w:t>
      </w:r>
      <w:r w:rsidR="004F3B61">
        <w:t>Additionally</w:t>
      </w:r>
      <w:r w:rsidR="00836B6B" w:rsidRPr="00B017EF">
        <w:t xml:space="preserve">, a staff member shared that this year's </w:t>
      </w:r>
      <w:r w:rsidR="00BA5BA8">
        <w:t>medieval-themed</w:t>
      </w:r>
      <w:r w:rsidR="00BA5BA8" w:rsidRPr="00B017EF">
        <w:t xml:space="preserve"> </w:t>
      </w:r>
      <w:r w:rsidR="004F3B61">
        <w:t>was effective in promoting student engagement and productivity</w:t>
      </w:r>
      <w:r w:rsidR="00BA5BA8">
        <w:t>.</w:t>
      </w:r>
    </w:p>
    <w:p w14:paraId="59984AE0" w14:textId="25C9175F" w:rsidR="004F3B61" w:rsidRDefault="004F3B61" w:rsidP="006E7F25">
      <w:pPr>
        <w:jc w:val="both"/>
      </w:pPr>
    </w:p>
    <w:p w14:paraId="5D5299C7" w14:textId="77777777" w:rsidR="004F3B61" w:rsidRDefault="004F3B61" w:rsidP="006E7F25">
      <w:pPr>
        <w:jc w:val="both"/>
      </w:pPr>
    </w:p>
    <w:p w14:paraId="605C44D0" w14:textId="618CB7BC" w:rsidR="00C5054D" w:rsidRDefault="000403E7" w:rsidP="006E7F25">
      <w:pPr>
        <w:pStyle w:val="Heading2"/>
        <w:jc w:val="both"/>
      </w:pPr>
      <w:bookmarkStart w:id="57" w:name="_Toc180417327"/>
      <w:bookmarkStart w:id="58" w:name="_Toc180417355"/>
      <w:bookmarkStart w:id="59" w:name="_Toc208923230"/>
      <w:r>
        <w:t>Family Involvement</w:t>
      </w:r>
      <w:bookmarkEnd w:id="57"/>
      <w:bookmarkEnd w:id="58"/>
      <w:bookmarkEnd w:id="59"/>
    </w:p>
    <w:p w14:paraId="447D7F59" w14:textId="0E0572F9" w:rsidR="00790246" w:rsidRPr="00790246" w:rsidRDefault="00790246" w:rsidP="00790246">
      <w:r>
        <w:t>The table below describes the data sources and status of each grant performance indicator related to family invol</w:t>
      </w:r>
      <w:r w:rsidR="001C23F7">
        <w:t>vement</w:t>
      </w:r>
      <w:r>
        <w:t xml:space="preserve">. </w:t>
      </w:r>
    </w:p>
    <w:tbl>
      <w:tblPr>
        <w:tblStyle w:val="TableGrid"/>
        <w:tblW w:w="4904" w:type="pct"/>
        <w:tblLook w:val="06A0" w:firstRow="1" w:lastRow="0" w:firstColumn="1" w:lastColumn="0" w:noHBand="1" w:noVBand="1"/>
      </w:tblPr>
      <w:tblGrid>
        <w:gridCol w:w="1856"/>
        <w:gridCol w:w="4715"/>
        <w:gridCol w:w="2609"/>
      </w:tblGrid>
      <w:tr w:rsidR="00EB0E9D" w14:paraId="56123F91" w14:textId="77777777" w:rsidTr="00D341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11" w:type="pct"/>
          </w:tcPr>
          <w:p w14:paraId="0AB99CCB" w14:textId="77777777" w:rsidR="00EB0E9D" w:rsidRDefault="00EB0E9D" w:rsidP="006E7F25">
            <w:pPr>
              <w:jc w:val="both"/>
            </w:pPr>
            <w:r>
              <w:t>Data Sources</w:t>
            </w:r>
          </w:p>
        </w:tc>
        <w:tc>
          <w:tcPr>
            <w:tcW w:w="2568" w:type="pct"/>
          </w:tcPr>
          <w:p w14:paraId="0DC0D21E" w14:textId="77777777" w:rsidR="00EB0E9D" w:rsidRDefault="00EB0E9D" w:rsidP="006E7F25">
            <w:pPr>
              <w:jc w:val="both"/>
              <w:cnfStyle w:val="100000000000" w:firstRow="1" w:lastRow="0" w:firstColumn="0" w:lastColumn="0" w:oddVBand="0" w:evenVBand="0" w:oddHBand="0" w:evenHBand="0" w:firstRowFirstColumn="0" w:firstRowLastColumn="0" w:lastRowFirstColumn="0" w:lastRowLastColumn="0"/>
            </w:pPr>
            <w:r>
              <w:t>Performance Target</w:t>
            </w:r>
          </w:p>
        </w:tc>
        <w:tc>
          <w:tcPr>
            <w:tcW w:w="1421" w:type="pct"/>
          </w:tcPr>
          <w:p w14:paraId="39498F7B" w14:textId="77777777" w:rsidR="00EB0E9D" w:rsidRDefault="00EB0E9D" w:rsidP="006E7F25">
            <w:pPr>
              <w:jc w:val="both"/>
              <w:cnfStyle w:val="100000000000" w:firstRow="1" w:lastRow="0" w:firstColumn="0" w:lastColumn="0" w:oddVBand="0" w:evenVBand="0" w:oddHBand="0" w:evenHBand="0" w:firstRowFirstColumn="0" w:firstRowLastColumn="0" w:lastRowFirstColumn="0" w:lastRowLastColumn="0"/>
            </w:pPr>
            <w:r>
              <w:t>Status</w:t>
            </w:r>
          </w:p>
        </w:tc>
      </w:tr>
      <w:tr w:rsidR="00330803" w14:paraId="64D73F05"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val="restart"/>
            <w:tcBorders>
              <w:right w:val="single" w:sz="4" w:space="0" w:color="6E84BE"/>
            </w:tcBorders>
            <w:vAlign w:val="center"/>
          </w:tcPr>
          <w:p w14:paraId="7DA16535" w14:textId="77777777" w:rsidR="00330803" w:rsidRDefault="00330803" w:rsidP="001C23F7">
            <w:pPr>
              <w:pStyle w:val="TableBodyText"/>
              <w:rPr>
                <w:b w:val="0"/>
              </w:rPr>
            </w:pPr>
            <w:r>
              <w:t>Parent Event documentation (agendas, attendance, and blog posts)</w:t>
            </w:r>
          </w:p>
          <w:p w14:paraId="34F9E68B" w14:textId="77777777" w:rsidR="00330803" w:rsidRDefault="00330803" w:rsidP="001C23F7">
            <w:pPr>
              <w:pStyle w:val="TableBodyText"/>
              <w:rPr>
                <w:b w:val="0"/>
              </w:rPr>
            </w:pPr>
          </w:p>
          <w:p w14:paraId="151D8E5F" w14:textId="39A65C1E" w:rsidR="00330803" w:rsidRDefault="00330803" w:rsidP="001C23F7">
            <w:pPr>
              <w:pStyle w:val="TableBodyText"/>
              <w:rPr>
                <w:bCs w:val="0"/>
              </w:rPr>
            </w:pPr>
            <w:r>
              <w:t>Parent surveys</w:t>
            </w:r>
          </w:p>
        </w:tc>
        <w:tc>
          <w:tcPr>
            <w:tcW w:w="2568" w:type="pct"/>
          </w:tcPr>
          <w:p w14:paraId="29EB8D2F" w14:textId="4AD69334" w:rsidR="00890EFD"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August 202</w:t>
            </w:r>
            <w:r w:rsidR="00EF34E0">
              <w:rPr>
                <w:bCs w:val="0"/>
                <w:szCs w:val="20"/>
              </w:rPr>
              <w:t>5</w:t>
            </w:r>
            <w:r w:rsidRPr="00890EFD">
              <w:rPr>
                <w:bCs w:val="0"/>
                <w:szCs w:val="20"/>
              </w:rPr>
              <w:t>, 100% of regularly participating students’ parents will be offered adult education opportunities.</w:t>
            </w:r>
          </w:p>
        </w:tc>
        <w:tc>
          <w:tcPr>
            <w:tcW w:w="1421" w:type="pct"/>
            <w:tcBorders>
              <w:right w:val="single" w:sz="4" w:space="0" w:color="6E84BE"/>
            </w:tcBorders>
          </w:tcPr>
          <w:p w14:paraId="4C94002B" w14:textId="2C1FBF1F" w:rsidR="00330803"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Met</w:t>
            </w:r>
          </w:p>
        </w:tc>
      </w:tr>
      <w:tr w:rsidR="00330803" w14:paraId="00E9BCC9"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30999502" w14:textId="77777777" w:rsidR="00330803" w:rsidRDefault="00330803" w:rsidP="006E7F25">
            <w:pPr>
              <w:pStyle w:val="TableBodyText"/>
              <w:jc w:val="both"/>
              <w:rPr>
                <w:bCs w:val="0"/>
                <w:sz w:val="21"/>
                <w:szCs w:val="21"/>
              </w:rPr>
            </w:pPr>
          </w:p>
        </w:tc>
        <w:tc>
          <w:tcPr>
            <w:tcW w:w="2568" w:type="pct"/>
          </w:tcPr>
          <w:p w14:paraId="0EF640AD" w14:textId="5A8287CE" w:rsidR="00330803"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August 202</w:t>
            </w:r>
            <w:r w:rsidR="00EF34E0">
              <w:rPr>
                <w:bCs w:val="0"/>
                <w:szCs w:val="20"/>
              </w:rPr>
              <w:t>5</w:t>
            </w:r>
            <w:r w:rsidRPr="00890EFD">
              <w:rPr>
                <w:bCs w:val="0"/>
                <w:szCs w:val="20"/>
              </w:rPr>
              <w:t>, at least 50% of regularly participating students’ parents will have participated in at least one parent event and/or workshop.</w:t>
            </w:r>
          </w:p>
        </w:tc>
        <w:tc>
          <w:tcPr>
            <w:tcW w:w="1421" w:type="pct"/>
            <w:tcBorders>
              <w:right w:val="single" w:sz="4" w:space="0" w:color="6E84BE"/>
            </w:tcBorders>
          </w:tcPr>
          <w:p w14:paraId="181BE340" w14:textId="504A399B" w:rsidR="00330803"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Met</w:t>
            </w:r>
          </w:p>
        </w:tc>
      </w:tr>
      <w:tr w:rsidR="00330803" w14:paraId="3C9F034F"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21FC16C8" w14:textId="77777777" w:rsidR="00330803" w:rsidRDefault="00330803" w:rsidP="006E7F25">
            <w:pPr>
              <w:pStyle w:val="TableBodyText"/>
              <w:jc w:val="both"/>
              <w:rPr>
                <w:bCs w:val="0"/>
                <w:sz w:val="21"/>
                <w:szCs w:val="21"/>
              </w:rPr>
            </w:pPr>
          </w:p>
        </w:tc>
        <w:tc>
          <w:tcPr>
            <w:tcW w:w="2568" w:type="pct"/>
          </w:tcPr>
          <w:p w14:paraId="5F02AD21" w14:textId="2014E349" w:rsidR="00330803"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October 202</w:t>
            </w:r>
            <w:r w:rsidR="00EF34E0">
              <w:rPr>
                <w:bCs w:val="0"/>
                <w:szCs w:val="20"/>
              </w:rPr>
              <w:t>4</w:t>
            </w:r>
            <w:r w:rsidRPr="00890EFD">
              <w:rPr>
                <w:bCs w:val="0"/>
                <w:szCs w:val="20"/>
              </w:rPr>
              <w:t>, 100% of registered students’ parents will be invited to participate in the 21</w:t>
            </w:r>
            <w:r w:rsidRPr="00890EFD">
              <w:rPr>
                <w:bCs w:val="0"/>
                <w:szCs w:val="20"/>
                <w:vertAlign w:val="superscript"/>
              </w:rPr>
              <w:t>st</w:t>
            </w:r>
            <w:r w:rsidRPr="00890EFD">
              <w:rPr>
                <w:bCs w:val="0"/>
                <w:szCs w:val="20"/>
              </w:rPr>
              <w:t xml:space="preserve"> CCLC Program Orientation at Back to School Night.</w:t>
            </w:r>
          </w:p>
        </w:tc>
        <w:tc>
          <w:tcPr>
            <w:tcW w:w="1421" w:type="pct"/>
            <w:tcBorders>
              <w:right w:val="single" w:sz="4" w:space="0" w:color="6E84BE"/>
            </w:tcBorders>
          </w:tcPr>
          <w:p w14:paraId="04B8B25B" w14:textId="59D9CE91" w:rsidR="00330803"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Met</w:t>
            </w:r>
          </w:p>
        </w:tc>
      </w:tr>
      <w:tr w:rsidR="00330803" w14:paraId="3A39FE33"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3B4EB4A8" w14:textId="77777777" w:rsidR="00330803" w:rsidRDefault="00330803" w:rsidP="006E7F25">
            <w:pPr>
              <w:pStyle w:val="TableBodyText"/>
              <w:jc w:val="both"/>
              <w:rPr>
                <w:bCs w:val="0"/>
                <w:sz w:val="21"/>
                <w:szCs w:val="21"/>
              </w:rPr>
            </w:pPr>
          </w:p>
        </w:tc>
        <w:tc>
          <w:tcPr>
            <w:tcW w:w="2568" w:type="pct"/>
          </w:tcPr>
          <w:p w14:paraId="55756B65" w14:textId="7ACD01F8" w:rsidR="00330803"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August 20</w:t>
            </w:r>
            <w:r w:rsidR="00EF34E0">
              <w:rPr>
                <w:bCs w:val="0"/>
                <w:szCs w:val="20"/>
              </w:rPr>
              <w:t>25</w:t>
            </w:r>
            <w:r w:rsidRPr="00890EFD">
              <w:rPr>
                <w:bCs w:val="0"/>
                <w:szCs w:val="20"/>
              </w:rPr>
              <w:t>, 100% of regularly participating students’ parents will have received access to the 21</w:t>
            </w:r>
            <w:r w:rsidRPr="00890EFD">
              <w:rPr>
                <w:bCs w:val="0"/>
                <w:szCs w:val="20"/>
                <w:vertAlign w:val="superscript"/>
              </w:rPr>
              <w:t>st</w:t>
            </w:r>
            <w:r w:rsidRPr="00890EFD">
              <w:rPr>
                <w:bCs w:val="0"/>
                <w:szCs w:val="20"/>
              </w:rPr>
              <w:t xml:space="preserve"> CCLC blog.</w:t>
            </w:r>
          </w:p>
        </w:tc>
        <w:tc>
          <w:tcPr>
            <w:tcW w:w="1421" w:type="pct"/>
            <w:tcBorders>
              <w:right w:val="single" w:sz="4" w:space="0" w:color="6E84BE"/>
            </w:tcBorders>
          </w:tcPr>
          <w:p w14:paraId="14A5DDC8" w14:textId="382C306E" w:rsidR="00330803"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Met</w:t>
            </w:r>
          </w:p>
        </w:tc>
      </w:tr>
      <w:tr w:rsidR="00330803" w14:paraId="436A4A12" w14:textId="77777777" w:rsidTr="00D3412F">
        <w:tc>
          <w:tcPr>
            <w:cnfStyle w:val="001000000000" w:firstRow="0" w:lastRow="0" w:firstColumn="1" w:lastColumn="0" w:oddVBand="0" w:evenVBand="0" w:oddHBand="0" w:evenHBand="0" w:firstRowFirstColumn="0" w:firstRowLastColumn="0" w:lastRowFirstColumn="0" w:lastRowLastColumn="0"/>
            <w:tcW w:w="1011" w:type="pct"/>
            <w:vMerge/>
            <w:tcBorders>
              <w:right w:val="single" w:sz="4" w:space="0" w:color="6E84BE"/>
            </w:tcBorders>
          </w:tcPr>
          <w:p w14:paraId="07825536" w14:textId="77777777" w:rsidR="00330803" w:rsidRDefault="00330803" w:rsidP="006E7F25">
            <w:pPr>
              <w:pStyle w:val="TableBodyText"/>
              <w:jc w:val="both"/>
              <w:rPr>
                <w:bCs w:val="0"/>
                <w:sz w:val="21"/>
                <w:szCs w:val="21"/>
              </w:rPr>
            </w:pPr>
          </w:p>
        </w:tc>
        <w:tc>
          <w:tcPr>
            <w:tcW w:w="2568" w:type="pct"/>
            <w:vAlign w:val="center"/>
          </w:tcPr>
          <w:p w14:paraId="2E0BBAEE" w14:textId="72A4DBE7" w:rsidR="00330803" w:rsidRPr="00890EFD" w:rsidRDefault="00330803"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sidRPr="00890EFD">
              <w:rPr>
                <w:bCs w:val="0"/>
                <w:szCs w:val="20"/>
              </w:rPr>
              <w:t>By August 202</w:t>
            </w:r>
            <w:r w:rsidR="00EF34E0">
              <w:rPr>
                <w:bCs w:val="0"/>
                <w:szCs w:val="20"/>
              </w:rPr>
              <w:t>5</w:t>
            </w:r>
            <w:r w:rsidRPr="00890EFD">
              <w:rPr>
                <w:bCs w:val="0"/>
                <w:szCs w:val="20"/>
              </w:rPr>
              <w:t>, 100% of regularly participating students’ parents will receive a survey to measure program satisfaction.</w:t>
            </w:r>
          </w:p>
        </w:tc>
        <w:tc>
          <w:tcPr>
            <w:tcW w:w="1421" w:type="pct"/>
            <w:tcBorders>
              <w:right w:val="single" w:sz="4" w:space="0" w:color="6E84BE"/>
            </w:tcBorders>
          </w:tcPr>
          <w:p w14:paraId="130F0CCA" w14:textId="526919AA" w:rsidR="00330803" w:rsidRPr="00890EFD" w:rsidRDefault="00EA7BEC" w:rsidP="006E7F25">
            <w:pPr>
              <w:pStyle w:val="TableBodyText"/>
              <w:jc w:val="both"/>
              <w:cnfStyle w:val="000000000000" w:firstRow="0" w:lastRow="0" w:firstColumn="0" w:lastColumn="0" w:oddVBand="0" w:evenVBand="0" w:oddHBand="0" w:evenHBand="0" w:firstRowFirstColumn="0" w:firstRowLastColumn="0" w:lastRowFirstColumn="0" w:lastRowLastColumn="0"/>
              <w:rPr>
                <w:bCs w:val="0"/>
                <w:szCs w:val="20"/>
              </w:rPr>
            </w:pPr>
            <w:r>
              <w:rPr>
                <w:bCs w:val="0"/>
                <w:szCs w:val="20"/>
              </w:rPr>
              <w:t>Met</w:t>
            </w:r>
          </w:p>
        </w:tc>
      </w:tr>
    </w:tbl>
    <w:p w14:paraId="0C315508" w14:textId="5DBFEF61" w:rsidR="006D3E85" w:rsidRDefault="00A274AD" w:rsidP="006E7F25">
      <w:pPr>
        <w:jc w:val="both"/>
      </w:pPr>
      <w:r w:rsidRPr="00C8264B">
        <w:lastRenderedPageBreak/>
        <w:t>Schools 2 and 16 each held successful parent events</w:t>
      </w:r>
      <w:r w:rsidR="001A789A" w:rsidRPr="00C8264B">
        <w:t xml:space="preserve">, starting with </w:t>
      </w:r>
      <w:r w:rsidR="001B5DCD">
        <w:t>Parent Orientation</w:t>
      </w:r>
      <w:r w:rsidR="006E3AAD">
        <w:t xml:space="preserve">. </w:t>
      </w:r>
      <w:r w:rsidR="003E6AEF">
        <w:t>Thirty-seven</w:t>
      </w:r>
      <w:r w:rsidR="006E3AAD">
        <w:t xml:space="preserve"> parents </w:t>
      </w:r>
      <w:r w:rsidR="003A51DB">
        <w:t>attended</w:t>
      </w:r>
      <w:r w:rsidR="006E3AAD">
        <w:t xml:space="preserve"> </w:t>
      </w:r>
      <w:r w:rsidR="003A51DB">
        <w:t xml:space="preserve">the event at </w:t>
      </w:r>
      <w:r w:rsidR="006E3AAD">
        <w:t>School 2</w:t>
      </w:r>
      <w:r w:rsidR="00BA5BA8">
        <w:t>,</w:t>
      </w:r>
      <w:r w:rsidR="006E3AAD">
        <w:t xml:space="preserve"> and 40 parents </w:t>
      </w:r>
      <w:r w:rsidR="003A51DB">
        <w:t xml:space="preserve">attended </w:t>
      </w:r>
      <w:r w:rsidR="006E3AAD">
        <w:t>at School 16.</w:t>
      </w:r>
      <w:r w:rsidR="002F1585">
        <w:t xml:space="preserve"> L</w:t>
      </w:r>
      <w:r w:rsidR="005539F1">
        <w:t xml:space="preserve">ights on Afterschool, Turkey Trot/Gratitude Event, and the Cycle Culminating Event were </w:t>
      </w:r>
      <w:r w:rsidR="00457C8F">
        <w:t xml:space="preserve">well received by parents at both schools. </w:t>
      </w:r>
    </w:p>
    <w:p w14:paraId="31C1693C" w14:textId="101D1CC9" w:rsidR="00BF68D2" w:rsidRDefault="00BF68D2" w:rsidP="00BF68D2">
      <w:pPr>
        <w:pStyle w:val="Heading3"/>
        <w:jc w:val="both"/>
      </w:pPr>
      <w:r>
        <w:t>Parental Involvement Attendance at School 2 and School 16</w:t>
      </w:r>
    </w:p>
    <w:p w14:paraId="02434E28" w14:textId="77638D89" w:rsidR="00C5350D" w:rsidRDefault="00BD234D" w:rsidP="005C4FBF">
      <w:pPr>
        <w:jc w:val="center"/>
      </w:pPr>
      <w:r w:rsidRPr="00BD234D">
        <w:rPr>
          <w:noProof/>
        </w:rPr>
        <w:drawing>
          <wp:inline distT="0" distB="0" distL="0" distR="0" wp14:anchorId="4139A7F2" wp14:editId="4A5C8920">
            <wp:extent cx="6020701" cy="3056021"/>
            <wp:effectExtent l="0" t="0" r="0" b="0"/>
            <wp:docPr id="525179480"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79480" name="Picture 1" descr="A table with numbers and text&#10;&#10;AI-generated content may be incorrect."/>
                    <pic:cNvPicPr/>
                  </pic:nvPicPr>
                  <pic:blipFill>
                    <a:blip r:embed="rId21"/>
                    <a:stretch>
                      <a:fillRect/>
                    </a:stretch>
                  </pic:blipFill>
                  <pic:spPr>
                    <a:xfrm>
                      <a:off x="0" y="0"/>
                      <a:ext cx="6085290" cy="3088805"/>
                    </a:xfrm>
                    <a:prstGeom prst="rect">
                      <a:avLst/>
                    </a:prstGeom>
                  </pic:spPr>
                </pic:pic>
              </a:graphicData>
            </a:graphic>
          </wp:inline>
        </w:drawing>
      </w:r>
    </w:p>
    <w:p w14:paraId="5DB848AC" w14:textId="77777777" w:rsidR="00C5350D" w:rsidRDefault="00C5350D" w:rsidP="006E7F25">
      <w:pPr>
        <w:jc w:val="both"/>
      </w:pPr>
    </w:p>
    <w:p w14:paraId="5B032BC6" w14:textId="77777777" w:rsidR="00B27E1C" w:rsidRDefault="00F37C27" w:rsidP="006E7F25">
      <w:pPr>
        <w:jc w:val="both"/>
      </w:pPr>
      <w:r>
        <w:t xml:space="preserve">Parents </w:t>
      </w:r>
      <w:r w:rsidR="0052215B">
        <w:t>can</w:t>
      </w:r>
      <w:r>
        <w:t xml:space="preserve"> access the 21CCLC blog at </w:t>
      </w:r>
      <w:hyperlink r:id="rId22" w:history="1">
        <w:r w:rsidRPr="00F37C27">
          <w:rPr>
            <w:color w:val="0000FF"/>
            <w:u w:val="single"/>
          </w:rPr>
          <w:t>FSCS Activity Blog/ (google.com)</w:t>
        </w:r>
      </w:hyperlink>
      <w:r>
        <w:t xml:space="preserve">. </w:t>
      </w:r>
      <w:r w:rsidR="008B15BD">
        <w:t xml:space="preserve">Since both schools are also Full-Service Community Schools, FOCUS 21 updates have been added to the existing FSCS </w:t>
      </w:r>
      <w:r w:rsidR="00D03CB5">
        <w:t xml:space="preserve">blog. </w:t>
      </w:r>
    </w:p>
    <w:p w14:paraId="442F074F" w14:textId="53446D97" w:rsidR="006D179A" w:rsidRDefault="00A878E4" w:rsidP="006E7F25">
      <w:pPr>
        <w:pStyle w:val="Heading3"/>
        <w:jc w:val="both"/>
      </w:pPr>
      <w:bookmarkStart w:id="60" w:name="_Toc180417328"/>
      <w:r>
        <w:t>Parent Survey Findings</w:t>
      </w:r>
      <w:bookmarkEnd w:id="60"/>
      <w:r>
        <w:t xml:space="preserve"> </w:t>
      </w:r>
    </w:p>
    <w:p w14:paraId="5868E38C" w14:textId="342F50E1" w:rsidR="006D179A" w:rsidRDefault="006D179A" w:rsidP="006E7F25">
      <w:pPr>
        <w:jc w:val="both"/>
      </w:pPr>
      <w:r w:rsidRPr="00E83411">
        <w:t xml:space="preserve">Parents of students who participate in FOCUS 21 programming were </w:t>
      </w:r>
      <w:r w:rsidR="00064CF7" w:rsidRPr="00E83411">
        <w:t>invited</w:t>
      </w:r>
      <w:r w:rsidRPr="00E83411">
        <w:t xml:space="preserve"> to complete surveys in </w:t>
      </w:r>
      <w:r w:rsidR="00064CF7" w:rsidRPr="00E83411">
        <w:t>spring 202</w:t>
      </w:r>
      <w:r w:rsidR="006B5C7F" w:rsidRPr="00E83411">
        <w:t>5</w:t>
      </w:r>
      <w:r w:rsidRPr="00E83411">
        <w:t xml:space="preserve">. A total of </w:t>
      </w:r>
      <w:r w:rsidR="008949DE" w:rsidRPr="00E83411">
        <w:t>37</w:t>
      </w:r>
      <w:r w:rsidRPr="00E83411">
        <w:t xml:space="preserve"> parents responded, </w:t>
      </w:r>
      <w:r w:rsidR="00064CF7" w:rsidRPr="00E83411">
        <w:t>including</w:t>
      </w:r>
      <w:r w:rsidRPr="00E83411">
        <w:t xml:space="preserve"> </w:t>
      </w:r>
      <w:r w:rsidR="006B5C7F" w:rsidRPr="00E83411">
        <w:t>18</w:t>
      </w:r>
      <w:r w:rsidRPr="00E83411">
        <w:t xml:space="preserve"> from School 2 and </w:t>
      </w:r>
      <w:r w:rsidR="006B5C7F" w:rsidRPr="00E83411">
        <w:t>19</w:t>
      </w:r>
      <w:r w:rsidRPr="00E83411">
        <w:t xml:space="preserve"> from School 16. Overall, the afterschool program garnered positive feedback from parents (see Figure 12). An overwhelming majority of parents </w:t>
      </w:r>
      <w:r w:rsidR="00BA5BA8">
        <w:t>agreed</w:t>
      </w:r>
      <w:r w:rsidR="00E83411" w:rsidRPr="00E83411">
        <w:t xml:space="preserve"> </w:t>
      </w:r>
      <w:r w:rsidRPr="00E83411">
        <w:t>with</w:t>
      </w:r>
      <w:r w:rsidR="00C76E4F" w:rsidRPr="00E83411">
        <w:t xml:space="preserve"> all the components of the FOCUS 21 program</w:t>
      </w:r>
      <w:r w:rsidR="00D1669B" w:rsidRPr="00E83411">
        <w:t>.</w:t>
      </w:r>
      <w:r w:rsidRPr="00E83411">
        <w:t xml:space="preserve"> </w:t>
      </w:r>
    </w:p>
    <w:p w14:paraId="6D1D4A25" w14:textId="77777777" w:rsidR="00E00A22" w:rsidRDefault="00E00A22">
      <w:pPr>
        <w:spacing w:before="0" w:after="160" w:line="259" w:lineRule="auto"/>
        <w:rPr>
          <w:b/>
          <w:bCs/>
          <w:color w:val="6E84BE" w:themeColor="accent2"/>
        </w:rPr>
      </w:pPr>
      <w:r>
        <w:rPr>
          <w:b/>
          <w:bCs/>
          <w:color w:val="6E84BE" w:themeColor="accent2"/>
        </w:rPr>
        <w:br w:type="page"/>
      </w:r>
    </w:p>
    <w:p w14:paraId="4AEE5D4E" w14:textId="4B0A81AB" w:rsidR="006D179A" w:rsidRDefault="006D179A" w:rsidP="006E7F25">
      <w:pPr>
        <w:jc w:val="both"/>
        <w:rPr>
          <w:noProof/>
        </w:rPr>
      </w:pPr>
      <w:r w:rsidRPr="0049492B">
        <w:rPr>
          <w:b/>
          <w:bCs/>
          <w:color w:val="6E84BE" w:themeColor="accent2"/>
        </w:rPr>
        <w:lastRenderedPageBreak/>
        <w:t>Figure 12</w:t>
      </w:r>
      <w:r>
        <w:rPr>
          <w:b/>
          <w:bCs/>
          <w:color w:val="6E84BE" w:themeColor="accent2"/>
        </w:rPr>
        <w:t>.</w:t>
      </w:r>
      <w:r w:rsidRPr="0049492B">
        <w:rPr>
          <w:b/>
          <w:color w:val="6E84BE" w:themeColor="accent2"/>
        </w:rPr>
        <w:t xml:space="preserve"> How much do you </w:t>
      </w:r>
      <w:r w:rsidR="000A1CBC">
        <w:rPr>
          <w:b/>
          <w:color w:val="6E84BE" w:themeColor="accent2"/>
        </w:rPr>
        <w:t xml:space="preserve">agree </w:t>
      </w:r>
      <w:r w:rsidRPr="0049492B">
        <w:rPr>
          <w:b/>
          <w:color w:val="6E84BE" w:themeColor="accent2"/>
        </w:rPr>
        <w:t xml:space="preserve">with the following statements about the afterschool program at your </w:t>
      </w:r>
      <w:r w:rsidR="00BA5BA8">
        <w:rPr>
          <w:b/>
          <w:color w:val="6E84BE" w:themeColor="accent2"/>
        </w:rPr>
        <w:t>child's</w:t>
      </w:r>
      <w:r w:rsidR="00BA5BA8" w:rsidRPr="0049492B">
        <w:rPr>
          <w:b/>
          <w:color w:val="6E84BE" w:themeColor="accent2"/>
        </w:rPr>
        <w:t xml:space="preserve"> </w:t>
      </w:r>
      <w:r w:rsidRPr="0049492B">
        <w:rPr>
          <w:b/>
          <w:color w:val="6E84BE" w:themeColor="accent2"/>
        </w:rPr>
        <w:t>school? (N=</w:t>
      </w:r>
      <w:r w:rsidR="00717043">
        <w:rPr>
          <w:b/>
          <w:color w:val="6E84BE" w:themeColor="accent2"/>
        </w:rPr>
        <w:t>32</w:t>
      </w:r>
      <w:r w:rsidRPr="0049492B">
        <w:rPr>
          <w:b/>
          <w:color w:val="6E84BE" w:themeColor="accent2"/>
        </w:rPr>
        <w:t>)</w:t>
      </w:r>
      <w:r w:rsidRPr="0049492B">
        <w:rPr>
          <w:noProof/>
        </w:rPr>
        <w:t xml:space="preserve"> </w:t>
      </w:r>
    </w:p>
    <w:p w14:paraId="3C624DA5" w14:textId="0FAFB5B2" w:rsidR="006008C5" w:rsidRPr="0049492B" w:rsidRDefault="006008C5" w:rsidP="006E7F25">
      <w:pPr>
        <w:jc w:val="both"/>
        <w:rPr>
          <w:b/>
          <w:color w:val="6E84BE" w:themeColor="accent2"/>
        </w:rPr>
      </w:pPr>
      <w:r>
        <w:rPr>
          <w:noProof/>
        </w:rPr>
        <w:drawing>
          <wp:inline distT="0" distB="0" distL="0" distR="0" wp14:anchorId="62DA2D93" wp14:editId="51672F59">
            <wp:extent cx="5943600" cy="3544478"/>
            <wp:effectExtent l="0" t="0" r="0" b="0"/>
            <wp:docPr id="1124041417" name="Chart 1">
              <a:extLst xmlns:a="http://schemas.openxmlformats.org/drawingml/2006/main">
                <a:ext uri="{FF2B5EF4-FFF2-40B4-BE49-F238E27FC236}">
                  <a16:creationId xmlns:a16="http://schemas.microsoft.com/office/drawing/2014/main" id="{6F95049B-B89F-5608-719A-D5B8E3956E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57E654F" w14:textId="49CA8DA5" w:rsidR="006D179A" w:rsidRDefault="006D179A" w:rsidP="006E7F25">
      <w:pPr>
        <w:jc w:val="both"/>
      </w:pPr>
      <w:r w:rsidRPr="002F1585">
        <w:t xml:space="preserve">According to parents, </w:t>
      </w:r>
      <w:r w:rsidR="00CC79C3" w:rsidRPr="002F1585">
        <w:t xml:space="preserve">offering </w:t>
      </w:r>
      <w:r w:rsidR="00AD6C9E" w:rsidRPr="002F1585">
        <w:t>STEAM nights</w:t>
      </w:r>
      <w:r w:rsidRPr="002F1585">
        <w:t xml:space="preserve"> (</w:t>
      </w:r>
      <w:r w:rsidR="00AD6C9E" w:rsidRPr="002F1585">
        <w:t>63</w:t>
      </w:r>
      <w:r w:rsidRPr="002F1585">
        <w:t xml:space="preserve">%) </w:t>
      </w:r>
      <w:r w:rsidR="00AD6C9E" w:rsidRPr="002F1585">
        <w:t xml:space="preserve">and music and dancing (63%) </w:t>
      </w:r>
      <w:r w:rsidRPr="002F1585">
        <w:t>would encourage their participation in family programs (see Figure 13)</w:t>
      </w:r>
      <w:r w:rsidR="00AD6C9E" w:rsidRPr="002F1585">
        <w:t>. This was f</w:t>
      </w:r>
      <w:r w:rsidR="00CC79C3" w:rsidRPr="002F1585">
        <w:t xml:space="preserve">ollowed by </w:t>
      </w:r>
      <w:proofErr w:type="gramStart"/>
      <w:r w:rsidR="00CC79C3" w:rsidRPr="002F1585">
        <w:t>snack</w:t>
      </w:r>
      <w:proofErr w:type="gramEnd"/>
      <w:r w:rsidR="00CC79C3" w:rsidRPr="002F1585">
        <w:t xml:space="preserve"> and paint</w:t>
      </w:r>
      <w:r w:rsidR="00AD6C9E" w:rsidRPr="002F1585">
        <w:t xml:space="preserve"> (53%)</w:t>
      </w:r>
      <w:r w:rsidR="005521E9" w:rsidRPr="002F1585">
        <w:t xml:space="preserve"> and Bingo (50%). </w:t>
      </w:r>
      <w:r w:rsidRPr="002F1585">
        <w:t xml:space="preserve">In contrast, </w:t>
      </w:r>
      <w:r w:rsidR="005521E9" w:rsidRPr="002F1585">
        <w:t>Zumba</w:t>
      </w:r>
      <w:r w:rsidRPr="002F1585">
        <w:t xml:space="preserve"> (3</w:t>
      </w:r>
      <w:r w:rsidR="005521E9" w:rsidRPr="002F1585">
        <w:t>4</w:t>
      </w:r>
      <w:r w:rsidRPr="002F1585">
        <w:t xml:space="preserve">%) </w:t>
      </w:r>
      <w:r w:rsidR="005521E9" w:rsidRPr="002F1585">
        <w:t>was</w:t>
      </w:r>
      <w:r w:rsidRPr="002F1585">
        <w:t xml:space="preserve"> the least popular activity for parental engagement.</w:t>
      </w:r>
      <w:r>
        <w:t xml:space="preserve">  </w:t>
      </w:r>
    </w:p>
    <w:p w14:paraId="4D0157B9" w14:textId="244E9A05" w:rsidR="006D179A" w:rsidRDefault="006D179A" w:rsidP="006E7F25">
      <w:pPr>
        <w:pStyle w:val="Heading3"/>
        <w:jc w:val="both"/>
      </w:pPr>
      <w:bookmarkStart w:id="61" w:name="_Toc180417329"/>
      <w:bookmarkStart w:id="62" w:name="_Toc180417518"/>
      <w:r>
        <w:lastRenderedPageBreak/>
        <w:t>Figure 13. Which activities would encourage you to participate in FOCUS</w:t>
      </w:r>
      <w:r w:rsidR="00ED238A">
        <w:t xml:space="preserve"> </w:t>
      </w:r>
      <w:r>
        <w:t>21 family programs? Check all that apply. (N=</w:t>
      </w:r>
      <w:r w:rsidR="00B52062">
        <w:t>32</w:t>
      </w:r>
      <w:r>
        <w:t>)</w:t>
      </w:r>
      <w:bookmarkEnd w:id="61"/>
      <w:bookmarkEnd w:id="62"/>
    </w:p>
    <w:p w14:paraId="650FAA10" w14:textId="3F3BE0EB" w:rsidR="00E9303A" w:rsidRPr="00E9303A" w:rsidRDefault="00C27845" w:rsidP="00E9303A">
      <w:r>
        <w:rPr>
          <w:noProof/>
        </w:rPr>
        <w:drawing>
          <wp:inline distT="0" distB="0" distL="0" distR="0" wp14:anchorId="77307D0C" wp14:editId="76EAD804">
            <wp:extent cx="5943600" cy="2767330"/>
            <wp:effectExtent l="0" t="0" r="0" b="0"/>
            <wp:docPr id="688420800" name="Chart 1">
              <a:extLst xmlns:a="http://schemas.openxmlformats.org/drawingml/2006/main">
                <a:ext uri="{FF2B5EF4-FFF2-40B4-BE49-F238E27FC236}">
                  <a16:creationId xmlns:a16="http://schemas.microsoft.com/office/drawing/2014/main" id="{22DFE337-90F2-8E69-BC6D-933315E67B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78F2DBF" w14:textId="56CBE0F7" w:rsidR="006D179A" w:rsidRDefault="006D179A" w:rsidP="006E7F25">
      <w:pPr>
        <w:jc w:val="both"/>
      </w:pPr>
      <w:r w:rsidRPr="00F46A68">
        <w:t xml:space="preserve">Figure 14 shows that </w:t>
      </w:r>
      <w:r w:rsidR="00974919" w:rsidRPr="00F46A68">
        <w:t>over</w:t>
      </w:r>
      <w:r w:rsidRPr="00F46A68">
        <w:t xml:space="preserve"> two-thirds of parents reported that their work schedule (6</w:t>
      </w:r>
      <w:r w:rsidR="00974919" w:rsidRPr="00F46A68">
        <w:t>9</w:t>
      </w:r>
      <w:r w:rsidRPr="00F46A68">
        <w:t xml:space="preserve">%) is the primary barrier to participating in family nights. Additionally, </w:t>
      </w:r>
      <w:r w:rsidR="00F46A68" w:rsidRPr="00F46A68">
        <w:t>21% of</w:t>
      </w:r>
      <w:r w:rsidRPr="00F46A68">
        <w:t xml:space="preserve"> parents reported</w:t>
      </w:r>
      <w:r w:rsidR="00F46A68" w:rsidRPr="00F46A68">
        <w:t xml:space="preserve"> childcare</w:t>
      </w:r>
      <w:r w:rsidRPr="00F46A68">
        <w:t xml:space="preserve"> as an obstacle to participation.</w:t>
      </w:r>
      <w:r>
        <w:t xml:space="preserve"> </w:t>
      </w:r>
    </w:p>
    <w:p w14:paraId="5ADAD48C" w14:textId="19CE53EB" w:rsidR="006D179A" w:rsidRDefault="006D179A" w:rsidP="006E7F25">
      <w:pPr>
        <w:jc w:val="both"/>
        <w:rPr>
          <w:b/>
          <w:color w:val="6E84BE" w:themeColor="accent2"/>
        </w:rPr>
      </w:pPr>
      <w:r>
        <w:rPr>
          <w:b/>
          <w:color w:val="6E84BE" w:themeColor="accent2"/>
        </w:rPr>
        <w:t xml:space="preserve">Figure 14. </w:t>
      </w:r>
      <w:r w:rsidRPr="000C5DE4">
        <w:rPr>
          <w:b/>
          <w:color w:val="6E84BE" w:themeColor="accent2"/>
        </w:rPr>
        <w:t xml:space="preserve">Which of the following are barriers to </w:t>
      </w:r>
      <w:r w:rsidR="00BA5BA8">
        <w:rPr>
          <w:b/>
          <w:color w:val="6E84BE" w:themeColor="accent2"/>
        </w:rPr>
        <w:t>your</w:t>
      </w:r>
      <w:r w:rsidR="00BA5BA8" w:rsidRPr="000C5DE4">
        <w:rPr>
          <w:b/>
          <w:color w:val="6E84BE" w:themeColor="accent2"/>
        </w:rPr>
        <w:t xml:space="preserve"> </w:t>
      </w:r>
      <w:r w:rsidRPr="000C5DE4">
        <w:rPr>
          <w:b/>
          <w:color w:val="6E84BE" w:themeColor="accent2"/>
        </w:rPr>
        <w:t xml:space="preserve">participating in family nights? Check </w:t>
      </w:r>
      <w:r>
        <w:rPr>
          <w:b/>
          <w:color w:val="6E84BE" w:themeColor="accent2"/>
        </w:rPr>
        <w:t>all</w:t>
      </w:r>
      <w:r w:rsidRPr="000C5DE4">
        <w:rPr>
          <w:b/>
          <w:color w:val="6E84BE" w:themeColor="accent2"/>
        </w:rPr>
        <w:t xml:space="preserve"> that apply.</w:t>
      </w:r>
      <w:r>
        <w:rPr>
          <w:b/>
          <w:color w:val="6E84BE" w:themeColor="accent2"/>
        </w:rPr>
        <w:t xml:space="preserve"> (N=</w:t>
      </w:r>
      <w:r w:rsidR="00DC4EDD">
        <w:rPr>
          <w:b/>
          <w:color w:val="6E84BE" w:themeColor="accent2"/>
        </w:rPr>
        <w:t>29</w:t>
      </w:r>
      <w:r>
        <w:rPr>
          <w:b/>
          <w:color w:val="6E84BE" w:themeColor="accent2"/>
        </w:rPr>
        <w:t>)</w:t>
      </w:r>
    </w:p>
    <w:p w14:paraId="42E04EFF" w14:textId="43601AB1" w:rsidR="00DC4EDD" w:rsidRPr="008F790C" w:rsidRDefault="00C145FA" w:rsidP="006E7F25">
      <w:pPr>
        <w:jc w:val="both"/>
      </w:pPr>
      <w:r>
        <w:rPr>
          <w:noProof/>
        </w:rPr>
        <w:drawing>
          <wp:inline distT="0" distB="0" distL="0" distR="0" wp14:anchorId="58ECCD0B" wp14:editId="68571A95">
            <wp:extent cx="4920615" cy="2492096"/>
            <wp:effectExtent l="0" t="0" r="0" b="3810"/>
            <wp:docPr id="44775816" name="Chart 1">
              <a:extLst xmlns:a="http://schemas.openxmlformats.org/drawingml/2006/main">
                <a:ext uri="{FF2B5EF4-FFF2-40B4-BE49-F238E27FC236}">
                  <a16:creationId xmlns:a16="http://schemas.microsoft.com/office/drawing/2014/main" id="{3532C58D-E857-301A-339C-6071418ECD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890AFEC" w14:textId="04E79A2D" w:rsidR="004C3E03" w:rsidRDefault="004C3E03" w:rsidP="006E7F25">
      <w:pPr>
        <w:pStyle w:val="paragraph"/>
        <w:spacing w:before="0" w:beforeAutospacing="0" w:after="200" w:afterAutospacing="0" w:line="276" w:lineRule="auto"/>
        <w:jc w:val="both"/>
        <w:textAlignment w:val="baseline"/>
        <w:rPr>
          <w:rFonts w:asciiTheme="minorHAnsi" w:hAnsiTheme="minorHAnsi" w:cstheme="minorHAnsi"/>
          <w:color w:val="C00000"/>
          <w:sz w:val="22"/>
          <w:szCs w:val="22"/>
          <w:highlight w:val="yellow"/>
        </w:rPr>
      </w:pPr>
    </w:p>
    <w:p w14:paraId="6D906AA5" w14:textId="7060D36D" w:rsidR="00A04535" w:rsidRDefault="00A04535" w:rsidP="00A04535">
      <w:pPr>
        <w:pStyle w:val="Heading2"/>
        <w:jc w:val="both"/>
      </w:pPr>
      <w:bookmarkStart w:id="63" w:name="_Toc208923231"/>
      <w:r>
        <w:lastRenderedPageBreak/>
        <w:t>Student Outcome Data</w:t>
      </w:r>
      <w:bookmarkEnd w:id="63"/>
    </w:p>
    <w:p w14:paraId="25655D30" w14:textId="6C5FEB0D" w:rsidR="00193100" w:rsidRPr="00193100" w:rsidRDefault="00193100" w:rsidP="00193100">
      <w:r>
        <w:t xml:space="preserve">This data will be submitted as an addendum once </w:t>
      </w:r>
      <w:r w:rsidR="00F50355">
        <w:t xml:space="preserve">student outcome </w:t>
      </w:r>
      <w:r>
        <w:t xml:space="preserve">data </w:t>
      </w:r>
      <w:proofErr w:type="gramStart"/>
      <w:r>
        <w:t>become</w:t>
      </w:r>
      <w:proofErr w:type="gramEnd"/>
      <w:r>
        <w:t xml:space="preserve"> available. </w:t>
      </w:r>
    </w:p>
    <w:p w14:paraId="165EB3B4" w14:textId="77777777" w:rsidR="00C96D56" w:rsidRDefault="00C96D56" w:rsidP="006E7F25">
      <w:pPr>
        <w:pStyle w:val="paragraph"/>
        <w:spacing w:before="0" w:beforeAutospacing="0" w:after="200" w:afterAutospacing="0" w:line="276" w:lineRule="auto"/>
        <w:jc w:val="both"/>
        <w:textAlignment w:val="baseline"/>
        <w:rPr>
          <w:rFonts w:asciiTheme="minorHAnsi" w:hAnsiTheme="minorHAnsi" w:cstheme="minorHAnsi"/>
          <w:color w:val="C00000"/>
          <w:sz w:val="22"/>
          <w:szCs w:val="22"/>
          <w:highlight w:val="yellow"/>
        </w:rPr>
      </w:pPr>
    </w:p>
    <w:p w14:paraId="1BA458BF" w14:textId="6469EC21" w:rsidR="00247B32" w:rsidRPr="00A04535" w:rsidRDefault="00C96D56" w:rsidP="00A04535">
      <w:pPr>
        <w:pStyle w:val="Heading2"/>
      </w:pPr>
      <w:bookmarkStart w:id="64" w:name="_Toc208923232"/>
      <w:r w:rsidRPr="00A04535">
        <w:t>Conclusion</w:t>
      </w:r>
      <w:bookmarkEnd w:id="64"/>
    </w:p>
    <w:p w14:paraId="0B549C9B" w14:textId="7836FA3B" w:rsidR="00C96D56" w:rsidRDefault="00C96D56" w:rsidP="00C96D56">
      <w:r>
        <w:t xml:space="preserve">The FOCUS 21 program demonstrated strong </w:t>
      </w:r>
      <w:r w:rsidR="000A7EBD">
        <w:t xml:space="preserve">student </w:t>
      </w:r>
      <w:r>
        <w:t xml:space="preserve">engagement across both School 2 and School 16, serving 297 students in the 2024-25 academic year. Of students who responded to the </w:t>
      </w:r>
      <w:r w:rsidR="000A7EBD">
        <w:t xml:space="preserve">Metis student </w:t>
      </w:r>
      <w:r>
        <w:t xml:space="preserve">survey, 82% reported "Excellent" or "Good" satisfaction levels </w:t>
      </w:r>
      <w:r w:rsidR="000A7EBD">
        <w:t>with the program</w:t>
      </w:r>
      <w:r w:rsidR="00E00A22">
        <w:t>,</w:t>
      </w:r>
      <w:r w:rsidR="000A7EBD">
        <w:t xml:space="preserve"> </w:t>
      </w:r>
      <w:r>
        <w:t xml:space="preserve">and 69% </w:t>
      </w:r>
      <w:r w:rsidR="000A7EBD">
        <w:t>participated</w:t>
      </w:r>
      <w:r>
        <w:t xml:space="preserve"> five days per week. Students valued academic support through homework help and tutoring, reporting improved grades, while the program successfully fostered social development and collaborative skills. The program effectively delivered diverse STEAM education through hands-on activities</w:t>
      </w:r>
      <w:r w:rsidR="00E00A22">
        <w:t>, including makerspace projects, science exploration, medieval-themed programming, and engineering challenges that exposed students to new interests,</w:t>
      </w:r>
      <w:r>
        <w:t xml:space="preserve"> shaping future academic paths. However, areas for improvement emerged</w:t>
      </w:r>
      <w:r w:rsidR="00E00A22">
        <w:t>,</w:t>
      </w:r>
      <w:r>
        <w:t xml:space="preserve"> including requests for more diverse activities such as physical education and expanded art projects, providing hot meals for students, inconsistencies in rule enforcement among teachers, and communication issues regarding procedures. </w:t>
      </w:r>
    </w:p>
    <w:p w14:paraId="115387B1" w14:textId="77777777" w:rsidR="004C767B" w:rsidRDefault="00C96D56" w:rsidP="00C96D56">
      <w:r>
        <w:t>The program successfully met most staffing and training performance targets</w:t>
      </w:r>
      <w:r w:rsidR="00E00A22">
        <w:t>,</w:t>
      </w:r>
      <w:r>
        <w:t xml:space="preserve"> with all staff participating in STEAM professional development. Family engagement showed positive results with successful parent events meeting target participation rates, though work schedules (69%) and childcare concerns (21%) remained primary barriers to family participation.</w:t>
      </w:r>
    </w:p>
    <w:p w14:paraId="4808A03A" w14:textId="2AD03A26" w:rsidR="00C96D56" w:rsidRDefault="00C96D56" w:rsidP="00C96D56">
      <w:r>
        <w:t xml:space="preserve">  </w:t>
      </w:r>
    </w:p>
    <w:p w14:paraId="14132ADD" w14:textId="5B0B4D65" w:rsidR="00C96D56" w:rsidRPr="00A04535" w:rsidRDefault="00C96D56" w:rsidP="00A04535">
      <w:pPr>
        <w:pStyle w:val="Heading2"/>
      </w:pPr>
      <w:bookmarkStart w:id="65" w:name="_Toc208923233"/>
      <w:r w:rsidRPr="00A04535">
        <w:t>Next Steps</w:t>
      </w:r>
      <w:bookmarkEnd w:id="65"/>
    </w:p>
    <w:p w14:paraId="3E602D76" w14:textId="77777777" w:rsidR="00C96D56" w:rsidRPr="00C96D56" w:rsidRDefault="00C96D56" w:rsidP="00C96D56">
      <w:pPr>
        <w:rPr>
          <w:b/>
          <w:bCs/>
          <w:color w:val="6E84BE" w:themeColor="accent2"/>
        </w:rPr>
      </w:pPr>
      <w:r w:rsidRPr="00C96D56">
        <w:rPr>
          <w:b/>
          <w:bCs/>
          <w:color w:val="6E84BE" w:themeColor="accent2"/>
        </w:rPr>
        <w:t>Student-Focused Improvements</w:t>
      </w:r>
    </w:p>
    <w:p w14:paraId="08067125" w14:textId="6388DA98" w:rsidR="00A04535" w:rsidRDefault="00C96D56" w:rsidP="00C96D56">
      <w:r w:rsidRPr="00F21E31">
        <w:t xml:space="preserve">Several key areas present opportunities to enhance student satisfaction and engagement. Restoring hot meal services would address the most frequently cited student concern identified during the evaluation process. Physical education programming could be expanded to include basketball, soccer, and other athletic activities to further strengthen student participation. </w:t>
      </w:r>
      <w:r w:rsidR="00A04535" w:rsidRPr="00A04535">
        <w:t xml:space="preserve">Students recognize that homework help and tutoring services have directly benefited their academic performance, emphasizing the importance of maintaining these academic supports alongside </w:t>
      </w:r>
      <w:r w:rsidR="00E00A22">
        <w:t>team-building</w:t>
      </w:r>
      <w:r w:rsidR="00A04535" w:rsidRPr="00A04535">
        <w:t xml:space="preserve"> activities and collaborative learning opportunities. To ensure </w:t>
      </w:r>
      <w:r w:rsidR="00A04535" w:rsidRPr="00A04535">
        <w:lastRenderedPageBreak/>
        <w:t>continuous improvement, formal feedback methods such as exit tickets could be implemented to gather ongoing student input regarding programming throughout the academic year.</w:t>
      </w:r>
    </w:p>
    <w:p w14:paraId="0BAFE87B" w14:textId="0B7AFB46" w:rsidR="00C96D56" w:rsidRPr="00C96D56" w:rsidRDefault="00C96D56" w:rsidP="00C96D56">
      <w:pPr>
        <w:rPr>
          <w:b/>
          <w:bCs/>
          <w:color w:val="6E84BE" w:themeColor="accent2"/>
        </w:rPr>
      </w:pPr>
      <w:r w:rsidRPr="00C96D56">
        <w:rPr>
          <w:b/>
          <w:bCs/>
          <w:color w:val="6E84BE" w:themeColor="accent2"/>
        </w:rPr>
        <w:t>Staff Development and Support</w:t>
      </w:r>
    </w:p>
    <w:p w14:paraId="76766BF4" w14:textId="16B75F23" w:rsidR="00C96D56" w:rsidRPr="007E164F" w:rsidRDefault="00E00A22" w:rsidP="00C96D56">
      <w:r>
        <w:t>Comprehensive communication training for staff members could enhance program consistency and quality service delivery</w:t>
      </w:r>
      <w:r w:rsidR="00C96D56" w:rsidRPr="007E164F">
        <w:t xml:space="preserve">, with particular emphasis on standardized approaches to rule enforcement and procedural explanations. Regular staff meetings would offer structured opportunities to address operational questions and maintain program consistency across all activities. </w:t>
      </w:r>
      <w:r>
        <w:t>Developing</w:t>
      </w:r>
      <w:r w:rsidR="00C96D56" w:rsidRPr="007E164F">
        <w:t xml:space="preserve"> a database of approved field trip destinations would create expanded possibilities for science education and academic enrichment activities that align with objectives.</w:t>
      </w:r>
    </w:p>
    <w:p w14:paraId="38187577" w14:textId="77777777" w:rsidR="00C96D56" w:rsidRPr="00C96D56" w:rsidRDefault="00C96D56" w:rsidP="00C96D56">
      <w:pPr>
        <w:rPr>
          <w:b/>
          <w:bCs/>
          <w:color w:val="6E84BE" w:themeColor="accent2"/>
        </w:rPr>
      </w:pPr>
      <w:r w:rsidRPr="00C96D56">
        <w:rPr>
          <w:b/>
          <w:bCs/>
          <w:color w:val="6E84BE" w:themeColor="accent2"/>
        </w:rPr>
        <w:t>Parent and Family Engagement</w:t>
      </w:r>
    </w:p>
    <w:p w14:paraId="1D5F1998" w14:textId="3C6932D7" w:rsidR="00C96D56" w:rsidRPr="007E164F" w:rsidRDefault="00C96D56" w:rsidP="00C96D56">
      <w:r w:rsidRPr="007E164F">
        <w:t xml:space="preserve">Family participation and accessibility could be improved by offering programming at multiple time intervals, including weekend options, </w:t>
      </w:r>
      <w:r w:rsidR="004C767B">
        <w:t>accommodating</w:t>
      </w:r>
      <w:r w:rsidR="00E00A22">
        <w:t xml:space="preserve"> diverse family work schedules. Implementing</w:t>
      </w:r>
      <w:r w:rsidRPr="007E164F">
        <w:t xml:space="preserve"> virtual participation options for selected activities presents an opportunity to reduce childcare barriers and increase overall family involvement. Based on parent survey </w:t>
      </w:r>
      <w:r w:rsidR="000A7EBD">
        <w:t>results</w:t>
      </w:r>
      <w:r w:rsidRPr="007E164F">
        <w:t xml:space="preserve">, the program could strengthen family engagement by prioritizing high-demand </w:t>
      </w:r>
      <w:r w:rsidR="000A7EBD">
        <w:t>activities</w:t>
      </w:r>
      <w:r w:rsidRPr="007E164F">
        <w:t xml:space="preserve"> such as STEAM nights</w:t>
      </w:r>
      <w:r w:rsidR="00E00A22">
        <w:t>, music/dance activities, and</w:t>
      </w:r>
      <w:r w:rsidRPr="007E164F">
        <w:t xml:space="preserve"> requested events like creative arts sessions.</w:t>
      </w:r>
    </w:p>
    <w:p w14:paraId="0D140A90" w14:textId="77777777" w:rsidR="00C96D56" w:rsidRPr="00C96D56" w:rsidRDefault="00C96D56" w:rsidP="00C96D56"/>
    <w:p w14:paraId="357D099B" w14:textId="58DBECBA" w:rsidR="00C96D56" w:rsidRPr="00C96D56" w:rsidRDefault="00C96D56" w:rsidP="00C96D56">
      <w:pPr>
        <w:rPr>
          <w:b/>
          <w:bCs/>
          <w:color w:val="6E84BE" w:themeColor="accent2"/>
        </w:rPr>
      </w:pPr>
    </w:p>
    <w:p w14:paraId="51DBBF80" w14:textId="77777777" w:rsidR="00247B32" w:rsidRPr="00247B32" w:rsidRDefault="00247B32" w:rsidP="00247B32"/>
    <w:bookmarkEnd w:id="32"/>
    <w:p w14:paraId="7B44DB77" w14:textId="77777777" w:rsidR="00247B32" w:rsidRPr="00466CAE" w:rsidRDefault="00247B32" w:rsidP="006E7F25">
      <w:pPr>
        <w:pStyle w:val="paragraph"/>
        <w:spacing w:before="0" w:beforeAutospacing="0" w:after="200" w:afterAutospacing="0" w:line="276" w:lineRule="auto"/>
        <w:jc w:val="both"/>
        <w:textAlignment w:val="baseline"/>
        <w:rPr>
          <w:rFonts w:asciiTheme="minorHAnsi" w:hAnsiTheme="minorHAnsi" w:cstheme="minorHAnsi"/>
          <w:color w:val="C00000"/>
          <w:sz w:val="22"/>
          <w:szCs w:val="22"/>
          <w:highlight w:val="yellow"/>
        </w:rPr>
      </w:pPr>
    </w:p>
    <w:sectPr w:rsidR="00247B32" w:rsidRPr="00466CAE" w:rsidSect="00D3521D">
      <w:headerReference w:type="default" r:id="rId26"/>
      <w:footerReference w:type="defaul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F6E9D" w14:textId="77777777" w:rsidR="00382796" w:rsidRDefault="00382796" w:rsidP="00AA0FD3">
      <w:pPr>
        <w:spacing w:line="240" w:lineRule="auto"/>
      </w:pPr>
      <w:r>
        <w:separator/>
      </w:r>
    </w:p>
    <w:p w14:paraId="0EE36111" w14:textId="77777777" w:rsidR="00382796" w:rsidRDefault="00382796"/>
  </w:endnote>
  <w:endnote w:type="continuationSeparator" w:id="0">
    <w:p w14:paraId="23FF63E2" w14:textId="77777777" w:rsidR="00382796" w:rsidRDefault="00382796" w:rsidP="00AA0FD3">
      <w:pPr>
        <w:spacing w:line="240" w:lineRule="auto"/>
      </w:pPr>
      <w:r>
        <w:continuationSeparator/>
      </w:r>
    </w:p>
    <w:p w14:paraId="17A7898E" w14:textId="77777777" w:rsidR="00382796" w:rsidRDefault="00382796"/>
  </w:endnote>
  <w:endnote w:type="continuationNotice" w:id="1">
    <w:p w14:paraId="7C336DA7" w14:textId="77777777" w:rsidR="00382796" w:rsidRDefault="0038279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AF21" w14:textId="77777777" w:rsidR="00167A12" w:rsidRDefault="001343EF" w:rsidP="00D30378">
    <w:pPr>
      <w:pStyle w:val="Footer"/>
    </w:pPr>
    <w:r w:rsidRPr="00292B9F">
      <w:rPr>
        <w:noProof/>
      </w:rPr>
      <w:drawing>
        <wp:anchor distT="0" distB="0" distL="114300" distR="114300" simplePos="0" relativeHeight="251658245" behindDoc="1" locked="0" layoutInCell="1" allowOverlap="1" wp14:anchorId="45475F10" wp14:editId="5E16D59B">
          <wp:simplePos x="0" y="0"/>
          <wp:positionH relativeFrom="page">
            <wp:posOffset>3191355</wp:posOffset>
          </wp:positionH>
          <wp:positionV relativeFrom="page">
            <wp:posOffset>7734300</wp:posOffset>
          </wp:positionV>
          <wp:extent cx="3756970" cy="786130"/>
          <wp:effectExtent l="0" t="0" r="0" b="0"/>
          <wp:wrapNone/>
          <wp:docPr id="361139899" name="Picture 361139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756970" cy="786130"/>
                  </a:xfrm>
                  <a:prstGeom prst="rect">
                    <a:avLst/>
                  </a:prstGeom>
                </pic:spPr>
              </pic:pic>
            </a:graphicData>
          </a:graphic>
          <wp14:sizeRelH relativeFrom="page">
            <wp14:pctWidth>0</wp14:pctWidth>
          </wp14:sizeRelH>
          <wp14:sizeRelV relativeFrom="page">
            <wp14:pctHeight>0</wp14:pctHeight>
          </wp14:sizeRelV>
        </wp:anchor>
      </w:drawing>
    </w:r>
    <w:r w:rsidR="002A4BF8" w:rsidRPr="00292B9F">
      <w:rPr>
        <w:noProof/>
      </w:rPr>
      <mc:AlternateContent>
        <mc:Choice Requires="wps">
          <w:drawing>
            <wp:anchor distT="0" distB="0" distL="114300" distR="114300" simplePos="0" relativeHeight="251658243" behindDoc="1" locked="0" layoutInCell="1" allowOverlap="1" wp14:anchorId="2D0D919F" wp14:editId="7C985354">
              <wp:simplePos x="0" y="0"/>
              <wp:positionH relativeFrom="page">
                <wp:posOffset>-53788</wp:posOffset>
              </wp:positionH>
              <wp:positionV relativeFrom="page">
                <wp:posOffset>7028329</wp:posOffset>
              </wp:positionV>
              <wp:extent cx="7880798" cy="3152775"/>
              <wp:effectExtent l="0" t="0" r="25400" b="28575"/>
              <wp:wrapNone/>
              <wp:docPr id="14" name="Rectangle 14"/>
              <wp:cNvGraphicFramePr/>
              <a:graphic xmlns:a="http://schemas.openxmlformats.org/drawingml/2006/main">
                <a:graphicData uri="http://schemas.microsoft.com/office/word/2010/wordprocessingShape">
                  <wps:wsp>
                    <wps:cNvSpPr/>
                    <wps:spPr>
                      <a:xfrm>
                        <a:off x="0" y="0"/>
                        <a:ext cx="7880798" cy="3152775"/>
                      </a:xfrm>
                      <a:prstGeom prst="rect">
                        <a:avLst/>
                      </a:prstGeom>
                      <a:solidFill>
                        <a:srgbClr val="DC7B27"/>
                      </a:solidFill>
                      <a:ln>
                        <a:solidFill>
                          <a:srgbClr val="0255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4" style="position:absolute;margin-left:-4.25pt;margin-top:553.4pt;width:620.55pt;height:248.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dc7b27" strokecolor="#0255a3" strokeweight="1pt" w14:anchorId="41C6E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8liAIAAIkFAAAOAAAAZHJzL2Uyb0RvYy54bWysVE1v2zAMvQ/YfxB0X+24zZwGdYosRYcB&#10;RVu0HXpWZCk2IIuapMTJfv0o+SNdW/QwLAeFMslH8onkxeW+UWQnrKtBF3RyklIiNIey1puC/ny6&#10;/jKjxHmmS6ZAi4IehKOXi8+fLlozFxlUoEphCYJoN29NQSvvzTxJHK9Ew9wJGKFRKcE2zOPVbpLS&#10;shbRG5Vkafo1acGWxgIXzuHXq05JFxFfSsH9nZROeKIKirn5eNp4rsOZLC7YfGOZqWrep8H+IYuG&#10;1RqDjlBXzDOytfUbqKbmFhxIf8KhSUDKmotYA1YzSV9V81gxI2ItSI4zI03u/8Hy292jubdIQ2vc&#10;3KEYqthL24R/zI/sI1mHkSyx94Tjx3w2S/NzfF6OutPJNMvzaaAzObob6/x3AQ0JQkEtvkYkie1u&#10;nO9MB5MQzYGqy+taqXixm/VKWbJj+HJXq/xblvfof5kp/bFnmk2ny9O3nphlcE2OVUfJH5QIgEo/&#10;CEnqEuvMYsqxIcWYEONcaD/pVBUrRZfnNMXfECy0cPCIlETAgCyxvhG7BxgsO5ABuyOotw+uIvbz&#10;6Jx+lFjnPHrEyKD96NzUGux7AAqr6iN39gNJHTWBpTWUh3tLLHTT5Ay/rvGBb5jz98zi+OCg4Urw&#10;d3hIBW1BoZcoqcD+fu97sMeuRi0lLY5jQd2vLbOCEvVDY7+fT87OwvzGy9k0z/BiX2rWLzV626wA&#10;+2aCy8fwKAZ7rwZRWmiecXMsQ1RUMc0xdkG5t8Nl5bs1gbuHi+UymuHMGuZv9KPhATywGhr4af/M&#10;rOm73OOA3MIwumz+qtk72+CpYbn1IOs4CUdee75x3mPj9LspLJSX92h13KCLPwAAAP//AwBQSwME&#10;FAAGAAgAAAAhAGAznVnhAAAADQEAAA8AAABkcnMvZG93bnJldi54bWxMjzFPwzAQhXck/oN1SGyt&#10;3URYUYhTQREDC1JbBtic2E0C8TnEbhL+PdcJtrt7T+++V2wX17PJjqHzqGCzFsAs1t502Ch4Oz6v&#10;MmAhajS692gV/NgA2/L6qtC58TPu7XSIDaMQDLlW0MY45JyHurVOh7UfLJJ28qPTkdax4WbUM4W7&#10;nidCSO50h/Sh1YPdtbb+Opydgtf55TuirKadPn3G96x7TD6e9krd3iwP98CiXeKfGS74hA4lMVX+&#10;jCawXsEquyMn3TdCUoeLI0kTCayiSYo0BV4W/H+L8hcAAP//AwBQSwECLQAUAAYACAAAACEAtoM4&#10;kv4AAADhAQAAEwAAAAAAAAAAAAAAAAAAAAAAW0NvbnRlbnRfVHlwZXNdLnhtbFBLAQItABQABgAI&#10;AAAAIQA4/SH/1gAAAJQBAAALAAAAAAAAAAAAAAAAAC8BAABfcmVscy8ucmVsc1BLAQItABQABgAI&#10;AAAAIQAQF58liAIAAIkFAAAOAAAAAAAAAAAAAAAAAC4CAABkcnMvZTJvRG9jLnhtbFBLAQItABQA&#10;BgAIAAAAIQBgM51Z4QAAAA0BAAAPAAAAAAAAAAAAAAAAAOIEAABkcnMvZG93bnJldi54bWxQSwUG&#10;AAAAAAQABADzAAAA8AUAAAAA&#10;">
              <w10:wrap anchorx="page" anchory="page"/>
            </v:rect>
          </w:pict>
        </mc:Fallback>
      </mc:AlternateContent>
    </w:r>
    <w:r w:rsidR="00AD3C41" w:rsidRPr="00292B9F">
      <w:rPr>
        <w:noProof/>
      </w:rPr>
      <mc:AlternateContent>
        <mc:Choice Requires="wps">
          <w:drawing>
            <wp:anchor distT="0" distB="0" distL="114300" distR="114300" simplePos="0" relativeHeight="251658246" behindDoc="0" locked="0" layoutInCell="1" allowOverlap="1" wp14:anchorId="7AC1C429" wp14:editId="768F4277">
              <wp:simplePos x="0" y="0"/>
              <wp:positionH relativeFrom="margin">
                <wp:align>center</wp:align>
              </wp:positionH>
              <wp:positionV relativeFrom="page">
                <wp:posOffset>9448801</wp:posOffset>
              </wp:positionV>
              <wp:extent cx="7049770" cy="561109"/>
              <wp:effectExtent l="0" t="0" r="0" b="0"/>
              <wp:wrapNone/>
              <wp:docPr id="12" name="Text Box 12"/>
              <wp:cNvGraphicFramePr/>
              <a:graphic xmlns:a="http://schemas.openxmlformats.org/drawingml/2006/main">
                <a:graphicData uri="http://schemas.microsoft.com/office/word/2010/wordprocessingShape">
                  <wps:wsp>
                    <wps:cNvSpPr txBox="1"/>
                    <wps:spPr>
                      <a:xfrm rot="10800000" flipH="1" flipV="1">
                        <a:off x="0" y="0"/>
                        <a:ext cx="7049770" cy="561109"/>
                      </a:xfrm>
                      <a:prstGeom prst="rect">
                        <a:avLst/>
                      </a:prstGeom>
                      <a:noFill/>
                      <a:ln w="6350">
                        <a:noFill/>
                      </a:ln>
                    </wps:spPr>
                    <wps:txbx>
                      <w:txbxContent>
                        <w:p w14:paraId="6C94217C" w14:textId="0770B974" w:rsidR="00292B9F" w:rsidRPr="002A246E" w:rsidRDefault="007B7CDA" w:rsidP="002A246E">
                          <w:pPr>
                            <w:pStyle w:val="CoverPageAddress"/>
                          </w:pPr>
                          <w:r w:rsidRPr="007B7CDA">
                            <w:t>500 7th Avenue, 8th Floor, New York, NY 10018 | metisassociates.com</w:t>
                          </w:r>
                          <w:r w:rsidR="00892DF8" w:rsidRPr="002A246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1C429" id="_x0000_t202" coordsize="21600,21600" o:spt="202" path="m,l,21600r21600,l21600,xe">
              <v:stroke joinstyle="miter"/>
              <v:path gradientshapeok="t" o:connecttype="rect"/>
            </v:shapetype>
            <v:shape id="Text Box 12" o:spid="_x0000_s1032" type="#_x0000_t202" style="position:absolute;margin-left:0;margin-top:744pt;width:555.1pt;height:44.2pt;rotation:180;flip:x y;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pW6KwIAAE8EAAAOAAAAZHJzL2Uyb0RvYy54bWysVE2P2jAQvVfqf7B8LwmUjyUirOiuaCuh&#10;3ZXYds/GsUkkx+PahoT++h07gUXbnqpysMYzL/Px3pjFbVsrchTWVaBzOhyklAjNoaj0Pqc/ntef&#10;bihxnumCKdAipyfh6O3y44dFYzIxghJUISzBJNpljclp6b3JksTxUtTMDcAIjUEJtmYer3afFJY1&#10;mL1WyShNp0kDtjAWuHAOvfddkC5jfikF949SOuGJyin25uNp47kLZ7JcsGxvmSkr3rfB/qGLmlUa&#10;i15S3TPPyMFWf6SqK27BgfQDDnUCUlZcxBlwmmH6bpptyYyIsyA5zlxocv8vLX84bs2TJb79Ai0K&#10;GAhpjMscOsM8rbQ1sYC8DdObNPwokaoy3wI2Wj+DFaA4DMEUCDhdmBWtJxyds3Q8n80wxDE2mQ6H&#10;6TxUSroC4Wtjnf8qoCbByKlF5WJWdtw430HPkADXsK6UiuopTZqcTj9P0vjBJYLJlcYab+MEy7e7&#10;tp9xB8UJR4/TYWvO8HWFxTfM+SdmcQ3QiavtH/GQCrAI9BYlJdjff/MHPKqDUUoaXKucul8HZgUl&#10;6rtG3ebD8RjT+ngZT2YjvNjryO46og/1HeDmItXYXTQD3quzKS3UL/gCVqEqhpjmWDun/mze+W7Z&#10;8QVxsVpFEG6eYX6jt4aftQvUPrcvzJqef4/KPcB5AVn2ToYO2wmxOniQVdQoENyx2vOOWxtV7l9Y&#10;eBbX94h6+x9YvgIAAP//AwBQSwMEFAAGAAgAAAAhAKdRYt3gAAAACwEAAA8AAABkcnMvZG93bnJl&#10;di54bWxMj0FPwzAMhe9I/IfISNxY0mmspTSd0EQFO+zAmMQ1a0xbrXGqJtvKv8c7we3Zz3r+XrGa&#10;XC/OOIbOk4ZkpkAg1d521GjYf1YPGYgQDVnTe0INPxhgVd7eFCa3/kIfeN7FRnAIhdxoaGMccilD&#10;3aIzYeYHJPa+/ehM5HFspB3NhcNdL+dKLaUzHfGH1gy4brE+7k5Ow3aNm+Nb9R6fkq99lcpNnarX&#10;TOv7u+nlGUTEKf4dwxWf0aFkpoM/kQ2i18BFIm8XWcbq6ieJmoM4sHpMlwuQZSH/dyh/AQAA//8D&#10;AFBLAQItABQABgAIAAAAIQC2gziS/gAAAOEBAAATAAAAAAAAAAAAAAAAAAAAAABbQ29udGVudF9U&#10;eXBlc10ueG1sUEsBAi0AFAAGAAgAAAAhADj9If/WAAAAlAEAAAsAAAAAAAAAAAAAAAAALwEAAF9y&#10;ZWxzLy5yZWxzUEsBAi0AFAAGAAgAAAAhALlGlborAgAATwQAAA4AAAAAAAAAAAAAAAAALgIAAGRy&#10;cy9lMm9Eb2MueG1sUEsBAi0AFAAGAAgAAAAhAKdRYt3gAAAACwEAAA8AAAAAAAAAAAAAAAAAhQQA&#10;AGRycy9kb3ducmV2LnhtbFBLBQYAAAAABAAEAPMAAACSBQAAAAA=&#10;" filled="f" stroked="f" strokeweight=".5pt">
              <v:textbox>
                <w:txbxContent>
                  <w:p w14:paraId="6C94217C" w14:textId="0770B974" w:rsidR="00292B9F" w:rsidRPr="002A246E" w:rsidRDefault="007B7CDA" w:rsidP="002A246E">
                    <w:pPr>
                      <w:pStyle w:val="CoverPageAddress"/>
                    </w:pPr>
                    <w:r w:rsidRPr="007B7CDA">
                      <w:t>500 7th Avenue, 8th Floor, New York, NY 10018 | metisassociates.com</w:t>
                    </w:r>
                    <w:r w:rsidR="00892DF8" w:rsidRPr="002A246E">
                      <w:t xml:space="preserve"> </w:t>
                    </w:r>
                  </w:p>
                </w:txbxContent>
              </v:textbox>
              <w10:wrap anchorx="margin" anchory="page"/>
            </v:shape>
          </w:pict>
        </mc:Fallback>
      </mc:AlternateContent>
    </w:r>
    <w:r w:rsidR="00167A12">
      <w:rPr>
        <w:noProof/>
      </w:rPr>
      <w:drawing>
        <wp:anchor distT="0" distB="0" distL="114300" distR="114300" simplePos="0" relativeHeight="251658240" behindDoc="1" locked="0" layoutInCell="1" allowOverlap="1" wp14:anchorId="70F5CCE2" wp14:editId="20C1EB78">
          <wp:simplePos x="914400" y="8526483"/>
          <wp:positionH relativeFrom="page">
            <wp:align>left</wp:align>
          </wp:positionH>
          <wp:positionV relativeFrom="page">
            <wp:align>bottom</wp:align>
          </wp:positionV>
          <wp:extent cx="7772400" cy="1069848"/>
          <wp:effectExtent l="0" t="0" r="0" b="0"/>
          <wp:wrapNone/>
          <wp:docPr id="145561986" name="Picture 1455619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solid_gray_swoosh.png"/>
                  <pic:cNvPicPr/>
                </pic:nvPicPr>
                <pic:blipFill>
                  <a:blip r:embed="rId2">
                    <a:extLst>
                      <a:ext uri="{28A0092B-C50C-407E-A947-70E740481C1C}">
                        <a14:useLocalDpi xmlns:a14="http://schemas.microsoft.com/office/drawing/2010/main" val="0"/>
                      </a:ext>
                    </a:extLst>
                  </a:blip>
                  <a:stretch>
                    <a:fillRect/>
                  </a:stretch>
                </pic:blipFill>
                <pic:spPr>
                  <a:xfrm>
                    <a:off x="0" y="0"/>
                    <a:ext cx="7772400" cy="106984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94A31" w14:textId="77777777" w:rsidR="004F047A" w:rsidRDefault="00332698" w:rsidP="00C8403C">
    <w:pPr>
      <w:pStyle w:val="Footer"/>
      <w:tabs>
        <w:tab w:val="clear" w:pos="4680"/>
      </w:tabs>
      <w:jc w:val="right"/>
    </w:pPr>
    <w:r>
      <w:rPr>
        <w:noProof/>
      </w:rPr>
      <w:drawing>
        <wp:anchor distT="0" distB="0" distL="114300" distR="114300" simplePos="0" relativeHeight="251658247" behindDoc="1" locked="0" layoutInCell="1" allowOverlap="1" wp14:anchorId="4A732DB0" wp14:editId="3FACA3A3">
          <wp:simplePos x="0" y="0"/>
          <wp:positionH relativeFrom="page">
            <wp:posOffset>-308805</wp:posOffset>
          </wp:positionH>
          <wp:positionV relativeFrom="paragraph">
            <wp:posOffset>-812947</wp:posOffset>
          </wp:positionV>
          <wp:extent cx="10444210" cy="1903095"/>
          <wp:effectExtent l="38100" t="247650" r="52705" b="2495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1445698">
                    <a:off x="0" y="0"/>
                    <a:ext cx="10444210" cy="190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334F6A">
      <w:tab/>
    </w:r>
    <w:r w:rsidR="00334F6A">
      <w:fldChar w:fldCharType="begin"/>
    </w:r>
    <w:r w:rsidR="00334F6A">
      <w:instrText xml:space="preserve"> PAGE   \* MERGEFORMAT </w:instrText>
    </w:r>
    <w:r w:rsidR="00334F6A">
      <w:fldChar w:fldCharType="separate"/>
    </w:r>
    <w:r w:rsidR="00334F6A">
      <w:rPr>
        <w:noProof/>
      </w:rPr>
      <w:t>1</w:t>
    </w:r>
    <w:r w:rsidR="00334F6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83D5" w14:textId="77777777" w:rsidR="00382796" w:rsidRDefault="00382796" w:rsidP="00E924B6">
      <w:pPr>
        <w:spacing w:before="0" w:line="240" w:lineRule="auto"/>
      </w:pPr>
      <w:r>
        <w:separator/>
      </w:r>
    </w:p>
  </w:footnote>
  <w:footnote w:type="continuationSeparator" w:id="0">
    <w:p w14:paraId="7B28D0AF" w14:textId="77777777" w:rsidR="00382796" w:rsidRDefault="00382796" w:rsidP="00AA0FD3">
      <w:pPr>
        <w:spacing w:line="240" w:lineRule="auto"/>
      </w:pPr>
      <w:r>
        <w:continuationSeparator/>
      </w:r>
    </w:p>
    <w:p w14:paraId="67DABA30" w14:textId="77777777" w:rsidR="00382796" w:rsidRDefault="00382796"/>
  </w:footnote>
  <w:footnote w:type="continuationNotice" w:id="1">
    <w:p w14:paraId="3CDABBBC" w14:textId="77777777" w:rsidR="00382796" w:rsidRDefault="00382796">
      <w:pPr>
        <w:spacing w:before="0" w:line="240" w:lineRule="auto"/>
      </w:pPr>
    </w:p>
  </w:footnote>
  <w:footnote w:id="2">
    <w:p w14:paraId="780559E2" w14:textId="108FFCE7" w:rsidR="007059AC" w:rsidRDefault="007059AC" w:rsidP="007059AC">
      <w:pPr>
        <w:pStyle w:val="FootnoteText"/>
      </w:pPr>
      <w:r>
        <w:rPr>
          <w:rStyle w:val="FootnoteReference"/>
        </w:rPr>
        <w:footnoteRef/>
      </w:r>
      <w:r>
        <w:t xml:space="preserve"> Regularly attending students are those who have attended FOCUS 21 for 30 </w:t>
      </w:r>
      <w:r w:rsidR="003B0F63">
        <w:t xml:space="preserve">or </w:t>
      </w:r>
      <w:r>
        <w:t>more days during the 202</w:t>
      </w:r>
      <w:r w:rsidR="003D4105">
        <w:t>4</w:t>
      </w:r>
      <w:r>
        <w:t>-2</w:t>
      </w:r>
      <w:r w:rsidR="003D4105">
        <w:t>5</w:t>
      </w:r>
      <w:r>
        <w:t xml:space="preserve"> academic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0937" w14:textId="68234C92" w:rsidR="00292B9F" w:rsidRDefault="00292B9F" w:rsidP="00BF75AD">
    <w:pPr>
      <w:pStyle w:val="Header"/>
      <w:tabs>
        <w:tab w:val="clear" w:pos="4680"/>
        <w:tab w:val="clear" w:pos="9360"/>
        <w:tab w:val="left" w:pos="1800"/>
        <w:tab w:val="left" w:pos="2957"/>
      </w:tabs>
    </w:pPr>
    <w:r w:rsidRPr="00292B9F">
      <w:rPr>
        <w:noProof/>
      </w:rPr>
      <mc:AlternateContent>
        <mc:Choice Requires="wps">
          <w:drawing>
            <wp:anchor distT="0" distB="0" distL="114300" distR="114300" simplePos="0" relativeHeight="251658244" behindDoc="1" locked="0" layoutInCell="1" allowOverlap="1" wp14:anchorId="4693A9AA" wp14:editId="29E0C38A">
              <wp:simplePos x="0" y="0"/>
              <wp:positionH relativeFrom="page">
                <wp:posOffset>-1508760</wp:posOffset>
              </wp:positionH>
              <wp:positionV relativeFrom="page">
                <wp:posOffset>5239385</wp:posOffset>
              </wp:positionV>
              <wp:extent cx="10671048" cy="3849624"/>
              <wp:effectExtent l="0" t="228600" r="0" b="227330"/>
              <wp:wrapNone/>
              <wp:docPr id="5" name="Oval 5"/>
              <wp:cNvGraphicFramePr/>
              <a:graphic xmlns:a="http://schemas.openxmlformats.org/drawingml/2006/main">
                <a:graphicData uri="http://schemas.microsoft.com/office/word/2010/wordprocessingShape">
                  <wps:wsp>
                    <wps:cNvSpPr/>
                    <wps:spPr>
                      <a:xfrm rot="652596">
                        <a:off x="0" y="0"/>
                        <a:ext cx="10671048" cy="384962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5" style="position:absolute;margin-left:-118.8pt;margin-top:412.55pt;width:840.25pt;height:303.1pt;rotation:712809fd;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white [3212]" stroked="f" strokeweight="1pt" w14:anchorId="7A338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sPhwIAAHAFAAAOAAAAZHJzL2Uyb0RvYy54bWysVE1vGyEQvVfqf0Dcm911bSexso6sRKkq&#10;RYnVpMoZs+BFYhkK2Gv313dgP5w2UQ9V94CAefPmY99wdX1oNNkL5xWYkhZnOSXCcKiU2Zb0+/Pd&#10;pwtKfGCmYhqMKOlReHq9/PjhqrULMYEadCUcQRLjF60taR2CXWSZ57VomD8DKwwaJbiGBTy6bVY5&#10;1iJ7o7NJns+zFlxlHXDhPd7edka6TPxSCh4epfQiEF1SzC2k1aV1E9dsecUWW8dsrXifBvuHLBqm&#10;DAYdqW5ZYGTn1BuqRnEHHmQ449BkIKXiItWA1RT5H9U81cyKVAs2x9uxTf7/0fKH/ZNdO2xDa/3C&#10;4zZWcZCuIQ6wW/PZZHY5T6VhsuSQOnccOycOgXC8LPL5eZFP8WdzNH6+mF7OJ9PY3Kwji6TW+fBF&#10;QEPipqRCa2V9LI8t2P7ehw49oOK1B62qO6V1OkRJiBvtyJ7hz9xsi57/N5Q2EWsgenWE8SY7FZd2&#10;4ahFxGnzTUiiKqxgkhJJujsFYZwLE4rOVLNKdLFnOX5D9CGtVGsijMwS44/cPcGA7EgG7i7LHh9d&#10;RZLt6Jz/LbHOefRIkcGE0blRBtx7BBqr6iN3+KFJXWtilzZQHdeukwGOjrf8TuGfu2c+rJnDKcFL&#10;nPzwiIvU0JYU+h0lNbif791HPIoXrZS0OHUl9T92zAlK9FeDsr4sptM4pukwnZ1P8OBeWzavLWbX&#10;3ABqoUjZpW3EBz1spYPmBR+IVYyKJmY4xi4pD2443ITuNcAnhovVKsFwNC0L9+bJ8kgeuxpl+Xx4&#10;Yc728g0o/QcYJvSNhDts9DSw2gWQKun71Ne+3zjWSTj9ExTfjdfnhDo9lMtfAAAA//8DAFBLAwQU&#10;AAYACAAAACEA22978+QAAAAOAQAADwAAAGRycy9kb3ducmV2LnhtbEyPwU6EMBCG7ya+QzMm3nYL&#10;BXdXpGzQxJi4J5E1e+zSEYi0RVoWfHvLSW8zmS//fH+6n1VHLjjY1mgO4ToAgroystU1h/L9ebUD&#10;Yp3QUnRGI4cftLDPrq9SkUgz6Te8FK4mPkTbRHBonOsTSm3VoBJ2bXrU/vZpBiWcX4eaykFMPlx1&#10;lAXBhirRav+hET0+NVh9FaPicPiI2fH4eHp92ean764cp6Kcc85vb+b8AYjD2f3BsOh7dci809mM&#10;WlrScVixaLvxLIcduwuBLEgcs3sg52WKwgholtL/NbJfAAAA//8DAFBLAQItABQABgAIAAAAIQC2&#10;gziS/gAAAOEBAAATAAAAAAAAAAAAAAAAAAAAAABbQ29udGVudF9UeXBlc10ueG1sUEsBAi0AFAAG&#10;AAgAAAAhADj9If/WAAAAlAEAAAsAAAAAAAAAAAAAAAAALwEAAF9yZWxzLy5yZWxzUEsBAi0AFAAG&#10;AAgAAAAhAFLk+w+HAgAAcAUAAA4AAAAAAAAAAAAAAAAALgIAAGRycy9lMm9Eb2MueG1sUEsBAi0A&#10;FAAGAAgAAAAhANtve/PkAAAADgEAAA8AAAAAAAAAAAAAAAAA4QQAAGRycy9kb3ducmV2LnhtbFBL&#10;BQYAAAAABAAEAPMAAADyBQAAAAA=&#10;">
              <v:stroke joinstyle="miter"/>
              <w10:wrap anchorx="page" anchory="page"/>
            </v:oval>
          </w:pict>
        </mc:Fallback>
      </mc:AlternateContent>
    </w:r>
    <w:r w:rsidRPr="00292B9F">
      <w:rPr>
        <w:noProof/>
      </w:rPr>
      <mc:AlternateContent>
        <mc:Choice Requires="wps">
          <w:drawing>
            <wp:anchor distT="0" distB="0" distL="114300" distR="114300" simplePos="0" relativeHeight="251658242" behindDoc="1" locked="0" layoutInCell="1" allowOverlap="1" wp14:anchorId="2EBA4460" wp14:editId="3ADDD60A">
              <wp:simplePos x="0" y="0"/>
              <wp:positionH relativeFrom="page">
                <wp:posOffset>-1938655</wp:posOffset>
              </wp:positionH>
              <wp:positionV relativeFrom="page">
                <wp:posOffset>1527175</wp:posOffset>
              </wp:positionV>
              <wp:extent cx="10671048" cy="3520440"/>
              <wp:effectExtent l="0" t="247650" r="0" b="251460"/>
              <wp:wrapNone/>
              <wp:docPr id="8" name="Oval 8"/>
              <wp:cNvGraphicFramePr/>
              <a:graphic xmlns:a="http://schemas.openxmlformats.org/drawingml/2006/main">
                <a:graphicData uri="http://schemas.microsoft.com/office/word/2010/wordprocessingShape">
                  <wps:wsp>
                    <wps:cNvSpPr/>
                    <wps:spPr>
                      <a:xfrm rot="652596">
                        <a:off x="0" y="0"/>
                        <a:ext cx="10671048" cy="3520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8" style="position:absolute;margin-left:-152.65pt;margin-top:120.25pt;width:840.25pt;height:277.2pt;rotation:712809fd;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white [3212]" stroked="f" strokeweight="1pt" w14:anchorId="42943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TIiAIAAHAFAAAOAAAAZHJzL2Uyb0RvYy54bWysVE1vGyEQvVfqf0Dcm911baexso6sRKkq&#10;RYmVpMoZs+BFYhkK2Gv313dgP5w2UQ9V94CAefPmY99weXVoNNkL5xWYkhZnOSXCcKiU2Zb0+/Pt&#10;py+U+MBMxTQYUdKj8PRq+fHDZWsXYgI16Eo4giTGL1pb0joEu8gyz2vRMH8GVhg0SnANC3h026xy&#10;rEX2RmeTPJ9nLbjKOuDCe7y96Yx0mfilFDw8SOlFILqkmFtIq0vrJq7Z8pItto7ZWvE+DfYPWTRM&#10;GQw6Ut2wwMjOqTdUjeIOPMhwxqHJQErFRaoBqynyP6p5qpkVqRZsjrdjm/z/o+X3+ye7dtiG1vqF&#10;x22s4iBdQxxgt+azyexinkrDZMkhde44dk4cAuF4WeTz8yKf4s/maPw8m+TTaWpu1pFFUut8+Cqg&#10;IXFTUqG1sj6WxxZsf+cD5oDoARWvPWhV3Sqt0yFKQlxrR/YMf+ZmW8Sfhx6/obSJWAPRqzPHm+xU&#10;XNqFoxYRp82jkERVWMEkJZJ0dwrCOBcmFJ2pZpXoYs9y/IboQ1opl0QYmSXGH7l7ggHZkQzcXZY9&#10;PrqKJNvROf9bYp3z6JEigwmjc6MMuPcINFbVR+7wQ5O61sQubaA6rl0nAxwdb/mtwj93x3xYM4dT&#10;gpc4+eEBF6mhLSn0O0pqcD/fu494FC9aKWlx6krqf+yYE5TobwZlfVFE3ZCQDtPZ+QQP7rVl89pi&#10;ds01oBaKlF3aRnzQw1Y6aF7wgVjFqGhihmPskvLghsN16F4DfGK4WK0SDEfTsnBnniyP5LGrUZbP&#10;hxfmbC/fgNK/h2FC30i4w0ZPA6tdAKmSvk997fuNY52E0z9B8d14fU6o00O5/AUAAP//AwBQSwME&#10;FAAGAAgAAAAhAKoe/UbkAAAADQEAAA8AAABkcnMvZG93bnJldi54bWxMj0tPg0AUhfcm/ofJNXHX&#10;zshDLGVo0MSY6EqkTZdTuAJxHsgMBf+905Uub86Xc76b7RYlyRlH2xvN4W7NgKCuTdPrlkP18bx6&#10;AGKd0I2QRiOHH7Swy6+vMpE2ZtbveC5dS3yJtqng0Dk3pJTaukMl7NoMqH32aUYlnD/HljajmH25&#10;kjRg7J4q0Wu/0IkBnzqsv8pJcXg7RMF+/3h8fUmK47esprmsloLz25ul2AJxuLg/GC76Xh1y73Qy&#10;k24skRxWIYtDz3IIIhYDuSBhEgdAThySTbQBmmf0/xf5LwAAAP//AwBQSwECLQAUAAYACAAAACEA&#10;toM4kv4AAADhAQAAEwAAAAAAAAAAAAAAAAAAAAAAW0NvbnRlbnRfVHlwZXNdLnhtbFBLAQItABQA&#10;BgAIAAAAIQA4/SH/1gAAAJQBAAALAAAAAAAAAAAAAAAAAC8BAABfcmVscy8ucmVsc1BLAQItABQA&#10;BgAIAAAAIQBdTGTIiAIAAHAFAAAOAAAAAAAAAAAAAAAAAC4CAABkcnMvZTJvRG9jLnhtbFBLAQIt&#10;ABQABgAIAAAAIQCqHv1G5AAAAA0BAAAPAAAAAAAAAAAAAAAAAOIEAABkcnMvZG93bnJldi54bWxQ&#10;SwUGAAAAAAQABADzAAAA8wUAAAAA&#10;">
              <v:stroke joinstyle="miter"/>
              <w10:wrap anchorx="page" anchory="page"/>
            </v:oval>
          </w:pict>
        </mc:Fallback>
      </mc:AlternateContent>
    </w:r>
    <w:r w:rsidRPr="00292B9F">
      <w:rPr>
        <w:noProof/>
      </w:rPr>
      <mc:AlternateContent>
        <mc:Choice Requires="wps">
          <w:drawing>
            <wp:anchor distT="0" distB="0" distL="114300" distR="114300" simplePos="0" relativeHeight="251658241" behindDoc="1" locked="0" layoutInCell="1" allowOverlap="1" wp14:anchorId="6B691C31" wp14:editId="3A6B667B">
              <wp:simplePos x="0" y="0"/>
              <wp:positionH relativeFrom="page">
                <wp:posOffset>-8890</wp:posOffset>
              </wp:positionH>
              <wp:positionV relativeFrom="page">
                <wp:posOffset>-311150</wp:posOffset>
              </wp:positionV>
              <wp:extent cx="7827264" cy="4078224"/>
              <wp:effectExtent l="0" t="0" r="2540" b="0"/>
              <wp:wrapNone/>
              <wp:docPr id="6" name="Rectangle 6"/>
              <wp:cNvGraphicFramePr/>
              <a:graphic xmlns:a="http://schemas.openxmlformats.org/drawingml/2006/main">
                <a:graphicData uri="http://schemas.microsoft.com/office/word/2010/wordprocessingShape">
                  <wps:wsp>
                    <wps:cNvSpPr/>
                    <wps:spPr>
                      <a:xfrm>
                        <a:off x="0" y="0"/>
                        <a:ext cx="7827264" cy="4078224"/>
                      </a:xfrm>
                      <a:prstGeom prst="rect">
                        <a:avLst/>
                      </a:prstGeom>
                      <a:solidFill>
                        <a:srgbClr val="6E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6" style="position:absolute;margin-left:-.7pt;margin-top:-24.5pt;width:616.3pt;height:321.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6e84be" stroked="f" strokeweight="1pt" w14:anchorId="6759E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3BHgAIAAGAFAAAOAAAAZHJzL2Uyb0RvYy54bWysVEtv2zAMvg/YfxB0X+0Y7iuoU2R9DAOK&#10;tlg79KzIUmxAFjVJiZP9+lGS7XRdscOwHBRRJD+Sn0leXO46RbbCuhZ0RWdHOSVCc6hbva7o9+fb&#10;T2eUOM90zRRoUdG9cPRy8fHDRW/mooAGVC0sQRDt5r2paOO9mWeZ443omDsCIzQqJdiOeRTtOqst&#10;6xG9U1mR5ydZD7Y2FrhwDl+vk5IuIr6UgvsHKZ3wRFUUc/PxtPFchTNbXLD52jLTtHxIg/1DFh1r&#10;NQadoK6ZZ2Rj2z+gupZbcCD9EYcuAylbLmINWM0sf1PNU8OMiLUgOc5MNLn/B8vvt0/m0SINvXFz&#10;h9dQxU7aLvxjfmQXydpPZImdJxwfT8+K0+KkpISjrsxRLMpAZ3ZwN9b5LwI6Ei4Vtfg1Iklse+d8&#10;Mh1NQjQHqq1vW6WiYNerK2XJluGXO7k5Kz/fDOi/mSkdjDUEt4QYXrJDMfHm90oEO6W/CUnaGtMv&#10;Yiaxz8QUh3EutJ8lVcNqkcIf5/gbo4fODB6x0ggYkCXGn7AHgNEygYzYKcvBPriK2KaTc/63xJLz&#10;5BEjg/aTc9dqsO8BKKxqiJzsR5ISNYGlFdT7R0sspCFxht+2+N3umPOPzOJU4PzgpPsHPKSCvqIw&#10;3ChpwP587z3YY7OilpIep6yi7seGWUGJ+qqxjc9nZRnGMgrl8WmBgn2tWb3W6E13BdgOM9wphsdr&#10;sPdqvEoL3QsuhGWIiiqmOcauKPd2FK58mn5cKVwsl9EMR9Ewf6efDA/ggdXQl8+7F2bN0Lwe+/4e&#10;xolk8zc9nGyDp4blxoNsY4MfeB34xjGOjTOsnLAnXsvR6rAYF78AAAD//wMAUEsDBBQABgAIAAAA&#10;IQDK5NNs4gAAAAsBAAAPAAAAZHJzL2Rvd25yZXYueG1sTI/BSsNAEIbvgu+wjOBF2k3SWGyaTSli&#10;LyKCbYQeN8k0CWZnY3bbxLd3etLTMMzHP9+fbibTiQsOrrWkIJwHIJBKW7VUK8gPu9kTCOc1Vbqz&#10;hAp+0MEmu71JdVLZkT7wsve14BByiVbQeN8nUrqyQaPd3PZIfDvZwWjP61DLatAjh5tORkGwlEa3&#10;xB8a3eNzg+XX/mwUjMdcfh7Kgpbx+277/Wby1+PDi1L3d9N2DcLj5P9guOqzOmTsVNgzVU50CmZh&#10;zCTPeMWdrkC0CCMQhYLH1SICmaXyf4fsFwAA//8DAFBLAQItABQABgAIAAAAIQC2gziS/gAAAOEB&#10;AAATAAAAAAAAAAAAAAAAAAAAAABbQ29udGVudF9UeXBlc10ueG1sUEsBAi0AFAAGAAgAAAAhADj9&#10;If/WAAAAlAEAAAsAAAAAAAAAAAAAAAAALwEAAF9yZWxzLy5yZWxzUEsBAi0AFAAGAAgAAAAhAAGD&#10;cEeAAgAAYAUAAA4AAAAAAAAAAAAAAAAALgIAAGRycy9lMm9Eb2MueG1sUEsBAi0AFAAGAAgAAAAh&#10;AMrk02ziAAAACwEAAA8AAAAAAAAAAAAAAAAA2gQAAGRycy9kb3ducmV2LnhtbFBLBQYAAAAABAAE&#10;APMAAADpBQAAAAA=&#10;">
              <w10:wrap anchorx="page" anchory="page"/>
            </v:rect>
          </w:pict>
        </mc:Fallback>
      </mc:AlternateContent>
    </w:r>
    <w:r w:rsidR="003D4753">
      <w:tab/>
    </w:r>
    <w:r w:rsidR="00BF75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D1BE" w14:textId="77777777" w:rsidR="004F047A" w:rsidRDefault="004F047A">
    <w:pPr>
      <w:pStyle w:val="Header"/>
    </w:pPr>
  </w:p>
  <w:p w14:paraId="00582498" w14:textId="77777777" w:rsidR="000E428A" w:rsidRDefault="000E42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4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54ABC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FEB5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3469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A6DB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32A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F65F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E227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1004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08A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262B8"/>
    <w:multiLevelType w:val="hybridMultilevel"/>
    <w:tmpl w:val="DFF4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F2E484"/>
    <w:multiLevelType w:val="hybridMultilevel"/>
    <w:tmpl w:val="EF005FF2"/>
    <w:lvl w:ilvl="0" w:tplc="4246D526">
      <w:start w:val="1"/>
      <w:numFmt w:val="bullet"/>
      <w:lvlText w:val=""/>
      <w:lvlJc w:val="left"/>
      <w:pPr>
        <w:ind w:left="720" w:hanging="360"/>
      </w:pPr>
      <w:rPr>
        <w:rFonts w:ascii="Symbol" w:hAnsi="Symbol" w:hint="default"/>
      </w:rPr>
    </w:lvl>
    <w:lvl w:ilvl="1" w:tplc="AA922748">
      <w:start w:val="1"/>
      <w:numFmt w:val="bullet"/>
      <w:lvlText w:val=""/>
      <w:lvlJc w:val="left"/>
      <w:pPr>
        <w:ind w:left="1440" w:hanging="360"/>
      </w:pPr>
      <w:rPr>
        <w:rFonts w:ascii="Symbol" w:hAnsi="Symbol" w:hint="default"/>
      </w:rPr>
    </w:lvl>
    <w:lvl w:ilvl="2" w:tplc="4CD4B03C">
      <w:start w:val="1"/>
      <w:numFmt w:val="bullet"/>
      <w:lvlText w:val=""/>
      <w:lvlJc w:val="left"/>
      <w:pPr>
        <w:ind w:left="2160" w:hanging="360"/>
      </w:pPr>
      <w:rPr>
        <w:rFonts w:ascii="Wingdings" w:hAnsi="Wingdings" w:hint="default"/>
      </w:rPr>
    </w:lvl>
    <w:lvl w:ilvl="3" w:tplc="92D2EB9A">
      <w:start w:val="1"/>
      <w:numFmt w:val="bullet"/>
      <w:lvlText w:val=""/>
      <w:lvlJc w:val="left"/>
      <w:pPr>
        <w:ind w:left="2880" w:hanging="360"/>
      </w:pPr>
      <w:rPr>
        <w:rFonts w:ascii="Symbol" w:hAnsi="Symbol" w:hint="default"/>
      </w:rPr>
    </w:lvl>
    <w:lvl w:ilvl="4" w:tplc="1E5E54B8">
      <w:start w:val="1"/>
      <w:numFmt w:val="bullet"/>
      <w:lvlText w:val="o"/>
      <w:lvlJc w:val="left"/>
      <w:pPr>
        <w:ind w:left="3600" w:hanging="360"/>
      </w:pPr>
      <w:rPr>
        <w:rFonts w:ascii="Courier New" w:hAnsi="Courier New" w:hint="default"/>
      </w:rPr>
    </w:lvl>
    <w:lvl w:ilvl="5" w:tplc="9EBAAFF8">
      <w:start w:val="1"/>
      <w:numFmt w:val="bullet"/>
      <w:lvlText w:val=""/>
      <w:lvlJc w:val="left"/>
      <w:pPr>
        <w:ind w:left="4320" w:hanging="360"/>
      </w:pPr>
      <w:rPr>
        <w:rFonts w:ascii="Wingdings" w:hAnsi="Wingdings" w:hint="default"/>
      </w:rPr>
    </w:lvl>
    <w:lvl w:ilvl="6" w:tplc="5A2CDEB8">
      <w:start w:val="1"/>
      <w:numFmt w:val="bullet"/>
      <w:lvlText w:val=""/>
      <w:lvlJc w:val="left"/>
      <w:pPr>
        <w:ind w:left="5040" w:hanging="360"/>
      </w:pPr>
      <w:rPr>
        <w:rFonts w:ascii="Symbol" w:hAnsi="Symbol" w:hint="default"/>
      </w:rPr>
    </w:lvl>
    <w:lvl w:ilvl="7" w:tplc="E324869A">
      <w:start w:val="1"/>
      <w:numFmt w:val="bullet"/>
      <w:lvlText w:val="o"/>
      <w:lvlJc w:val="left"/>
      <w:pPr>
        <w:ind w:left="5760" w:hanging="360"/>
      </w:pPr>
      <w:rPr>
        <w:rFonts w:ascii="Courier New" w:hAnsi="Courier New" w:hint="default"/>
      </w:rPr>
    </w:lvl>
    <w:lvl w:ilvl="8" w:tplc="62C4504E">
      <w:start w:val="1"/>
      <w:numFmt w:val="bullet"/>
      <w:lvlText w:val=""/>
      <w:lvlJc w:val="left"/>
      <w:pPr>
        <w:ind w:left="6480" w:hanging="360"/>
      </w:pPr>
      <w:rPr>
        <w:rFonts w:ascii="Wingdings" w:hAnsi="Wingdings" w:hint="default"/>
      </w:rPr>
    </w:lvl>
  </w:abstractNum>
  <w:abstractNum w:abstractNumId="12" w15:restartNumberingAfterBreak="0">
    <w:nsid w:val="16D77422"/>
    <w:multiLevelType w:val="multilevel"/>
    <w:tmpl w:val="3D345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2E05CB"/>
    <w:multiLevelType w:val="hybridMultilevel"/>
    <w:tmpl w:val="F5AC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0EE598"/>
    <w:multiLevelType w:val="multilevel"/>
    <w:tmpl w:val="30907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960824"/>
    <w:multiLevelType w:val="multilevel"/>
    <w:tmpl w:val="CE4608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1C0C2034"/>
    <w:multiLevelType w:val="hybridMultilevel"/>
    <w:tmpl w:val="5C6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C616A"/>
    <w:multiLevelType w:val="hybridMultilevel"/>
    <w:tmpl w:val="E24AC71A"/>
    <w:lvl w:ilvl="0" w:tplc="6E9CB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F84"/>
    <w:multiLevelType w:val="hybridMultilevel"/>
    <w:tmpl w:val="21A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37460D"/>
    <w:multiLevelType w:val="hybridMultilevel"/>
    <w:tmpl w:val="0A7A46AA"/>
    <w:lvl w:ilvl="0" w:tplc="6E9CB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845AE"/>
    <w:multiLevelType w:val="hybridMultilevel"/>
    <w:tmpl w:val="F4C4A84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1" w15:restartNumberingAfterBreak="0">
    <w:nsid w:val="3E1270F1"/>
    <w:multiLevelType w:val="hybridMultilevel"/>
    <w:tmpl w:val="A0C6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D1BA0"/>
    <w:multiLevelType w:val="hybridMultilevel"/>
    <w:tmpl w:val="DBA04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A73D6"/>
    <w:multiLevelType w:val="hybridMultilevel"/>
    <w:tmpl w:val="584A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349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286893"/>
    <w:multiLevelType w:val="hybridMultilevel"/>
    <w:tmpl w:val="3A9CD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B10D4"/>
    <w:multiLevelType w:val="hybridMultilevel"/>
    <w:tmpl w:val="94BA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B2093"/>
    <w:multiLevelType w:val="hybridMultilevel"/>
    <w:tmpl w:val="1BBEC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660185"/>
    <w:multiLevelType w:val="hybridMultilevel"/>
    <w:tmpl w:val="E8F4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A0FBC"/>
    <w:multiLevelType w:val="hybridMultilevel"/>
    <w:tmpl w:val="B32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0263F"/>
    <w:multiLevelType w:val="hybridMultilevel"/>
    <w:tmpl w:val="DAC66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40702DD"/>
    <w:multiLevelType w:val="hybridMultilevel"/>
    <w:tmpl w:val="189802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C2151"/>
    <w:multiLevelType w:val="hybridMultilevel"/>
    <w:tmpl w:val="A400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D619F"/>
    <w:multiLevelType w:val="hybridMultilevel"/>
    <w:tmpl w:val="BD90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7A78DF"/>
    <w:multiLevelType w:val="multilevel"/>
    <w:tmpl w:val="4FF6F514"/>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843209533">
    <w:abstractNumId w:val="29"/>
  </w:num>
  <w:num w:numId="2" w16cid:durableId="2046055514">
    <w:abstractNumId w:val="33"/>
  </w:num>
  <w:num w:numId="3" w16cid:durableId="151065810">
    <w:abstractNumId w:val="13"/>
  </w:num>
  <w:num w:numId="4" w16cid:durableId="544029157">
    <w:abstractNumId w:val="16"/>
  </w:num>
  <w:num w:numId="5" w16cid:durableId="364913266">
    <w:abstractNumId w:val="28"/>
  </w:num>
  <w:num w:numId="6" w16cid:durableId="918320614">
    <w:abstractNumId w:val="26"/>
  </w:num>
  <w:num w:numId="7" w16cid:durableId="157620457">
    <w:abstractNumId w:val="10"/>
  </w:num>
  <w:num w:numId="8" w16cid:durableId="1110397737">
    <w:abstractNumId w:val="25"/>
  </w:num>
  <w:num w:numId="9" w16cid:durableId="1137458339">
    <w:abstractNumId w:val="19"/>
  </w:num>
  <w:num w:numId="10" w16cid:durableId="1699548790">
    <w:abstractNumId w:val="9"/>
  </w:num>
  <w:num w:numId="11" w16cid:durableId="1113474221">
    <w:abstractNumId w:val="7"/>
  </w:num>
  <w:num w:numId="12" w16cid:durableId="81415690">
    <w:abstractNumId w:val="6"/>
  </w:num>
  <w:num w:numId="13" w16cid:durableId="349838717">
    <w:abstractNumId w:val="5"/>
  </w:num>
  <w:num w:numId="14" w16cid:durableId="1921138226">
    <w:abstractNumId w:val="4"/>
  </w:num>
  <w:num w:numId="15" w16cid:durableId="875511153">
    <w:abstractNumId w:val="8"/>
  </w:num>
  <w:num w:numId="16" w16cid:durableId="482814256">
    <w:abstractNumId w:val="3"/>
  </w:num>
  <w:num w:numId="17" w16cid:durableId="438456192">
    <w:abstractNumId w:val="2"/>
  </w:num>
  <w:num w:numId="18" w16cid:durableId="1008945287">
    <w:abstractNumId w:val="1"/>
  </w:num>
  <w:num w:numId="19" w16cid:durableId="1801727380">
    <w:abstractNumId w:val="0"/>
  </w:num>
  <w:num w:numId="20" w16cid:durableId="960067351">
    <w:abstractNumId w:val="17"/>
  </w:num>
  <w:num w:numId="21" w16cid:durableId="91781050">
    <w:abstractNumId w:val="22"/>
  </w:num>
  <w:num w:numId="22" w16cid:durableId="486635594">
    <w:abstractNumId w:val="31"/>
  </w:num>
  <w:num w:numId="23" w16cid:durableId="1689335737">
    <w:abstractNumId w:val="34"/>
  </w:num>
  <w:num w:numId="24" w16cid:durableId="1982421527">
    <w:abstractNumId w:val="32"/>
  </w:num>
  <w:num w:numId="25" w16cid:durableId="1174612094">
    <w:abstractNumId w:val="15"/>
  </w:num>
  <w:num w:numId="26" w16cid:durableId="7302689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6102454">
    <w:abstractNumId w:val="18"/>
  </w:num>
  <w:num w:numId="28" w16cid:durableId="582838023">
    <w:abstractNumId w:val="24"/>
  </w:num>
  <w:num w:numId="29" w16cid:durableId="819538087">
    <w:abstractNumId w:val="27"/>
  </w:num>
  <w:num w:numId="30" w16cid:durableId="1477142359">
    <w:abstractNumId w:val="12"/>
  </w:num>
  <w:num w:numId="31" w16cid:durableId="546992690">
    <w:abstractNumId w:val="20"/>
  </w:num>
  <w:num w:numId="32" w16cid:durableId="1325279375">
    <w:abstractNumId w:val="23"/>
  </w:num>
  <w:num w:numId="33" w16cid:durableId="358773405">
    <w:abstractNumId w:val="21"/>
  </w:num>
  <w:num w:numId="34" w16cid:durableId="1550729968">
    <w:abstractNumId w:val="30"/>
  </w:num>
  <w:num w:numId="35" w16cid:durableId="1793787197">
    <w:abstractNumId w:val="14"/>
  </w:num>
  <w:num w:numId="36" w16cid:durableId="20129534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3"/>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sjC3NDYzN7QwsLBU0lEKTi0uzszPAykwrgUASkCaJywAAAA="/>
  </w:docVars>
  <w:rsids>
    <w:rsidRoot w:val="003356B2"/>
    <w:rsid w:val="000007E4"/>
    <w:rsid w:val="000010A9"/>
    <w:rsid w:val="000012E7"/>
    <w:rsid w:val="000024B9"/>
    <w:rsid w:val="00002EB2"/>
    <w:rsid w:val="00003D0D"/>
    <w:rsid w:val="00006B3B"/>
    <w:rsid w:val="00006C86"/>
    <w:rsid w:val="0000726C"/>
    <w:rsid w:val="00007456"/>
    <w:rsid w:val="000075AA"/>
    <w:rsid w:val="00010856"/>
    <w:rsid w:val="00010BFD"/>
    <w:rsid w:val="0001223D"/>
    <w:rsid w:val="00012576"/>
    <w:rsid w:val="00012CEC"/>
    <w:rsid w:val="000134B8"/>
    <w:rsid w:val="000157C0"/>
    <w:rsid w:val="00015D03"/>
    <w:rsid w:val="000208E0"/>
    <w:rsid w:val="00021366"/>
    <w:rsid w:val="0002262A"/>
    <w:rsid w:val="0002283B"/>
    <w:rsid w:val="00024ACD"/>
    <w:rsid w:val="00024B28"/>
    <w:rsid w:val="00024B8B"/>
    <w:rsid w:val="000252E1"/>
    <w:rsid w:val="000257A4"/>
    <w:rsid w:val="00025EAD"/>
    <w:rsid w:val="00026226"/>
    <w:rsid w:val="0002623A"/>
    <w:rsid w:val="000267A2"/>
    <w:rsid w:val="00026B42"/>
    <w:rsid w:val="00031BDE"/>
    <w:rsid w:val="00032403"/>
    <w:rsid w:val="0003362D"/>
    <w:rsid w:val="00033BE3"/>
    <w:rsid w:val="000346AB"/>
    <w:rsid w:val="0003484D"/>
    <w:rsid w:val="000403E7"/>
    <w:rsid w:val="00042AC1"/>
    <w:rsid w:val="00044948"/>
    <w:rsid w:val="000460BB"/>
    <w:rsid w:val="00047BF1"/>
    <w:rsid w:val="000504F3"/>
    <w:rsid w:val="000512CC"/>
    <w:rsid w:val="00051710"/>
    <w:rsid w:val="00051986"/>
    <w:rsid w:val="0005263C"/>
    <w:rsid w:val="00052771"/>
    <w:rsid w:val="00052C09"/>
    <w:rsid w:val="00052F9F"/>
    <w:rsid w:val="00053EC5"/>
    <w:rsid w:val="0005411B"/>
    <w:rsid w:val="00054341"/>
    <w:rsid w:val="000566D9"/>
    <w:rsid w:val="0005740A"/>
    <w:rsid w:val="0006042C"/>
    <w:rsid w:val="00061431"/>
    <w:rsid w:val="00061836"/>
    <w:rsid w:val="00061952"/>
    <w:rsid w:val="00062167"/>
    <w:rsid w:val="00063AA8"/>
    <w:rsid w:val="00064654"/>
    <w:rsid w:val="00064CF7"/>
    <w:rsid w:val="00064E06"/>
    <w:rsid w:val="00065464"/>
    <w:rsid w:val="00066BFE"/>
    <w:rsid w:val="00066FEB"/>
    <w:rsid w:val="00067FF2"/>
    <w:rsid w:val="00071032"/>
    <w:rsid w:val="0007285A"/>
    <w:rsid w:val="000728CB"/>
    <w:rsid w:val="00072C7B"/>
    <w:rsid w:val="00073323"/>
    <w:rsid w:val="00074AA7"/>
    <w:rsid w:val="00075208"/>
    <w:rsid w:val="000753BD"/>
    <w:rsid w:val="00076095"/>
    <w:rsid w:val="000763B5"/>
    <w:rsid w:val="00076B5F"/>
    <w:rsid w:val="000777A9"/>
    <w:rsid w:val="000802B3"/>
    <w:rsid w:val="00080A90"/>
    <w:rsid w:val="00080D21"/>
    <w:rsid w:val="00082A5B"/>
    <w:rsid w:val="000836C9"/>
    <w:rsid w:val="00083C64"/>
    <w:rsid w:val="00084A98"/>
    <w:rsid w:val="00084F1D"/>
    <w:rsid w:val="00085491"/>
    <w:rsid w:val="00085F7C"/>
    <w:rsid w:val="000860E9"/>
    <w:rsid w:val="0008625C"/>
    <w:rsid w:val="00086C28"/>
    <w:rsid w:val="000873DE"/>
    <w:rsid w:val="00090740"/>
    <w:rsid w:val="0009137A"/>
    <w:rsid w:val="000916EA"/>
    <w:rsid w:val="00091CFD"/>
    <w:rsid w:val="0009214E"/>
    <w:rsid w:val="00092F67"/>
    <w:rsid w:val="0009319E"/>
    <w:rsid w:val="00094FC7"/>
    <w:rsid w:val="00095FEF"/>
    <w:rsid w:val="0009643B"/>
    <w:rsid w:val="000A06A4"/>
    <w:rsid w:val="000A1CBC"/>
    <w:rsid w:val="000A21AD"/>
    <w:rsid w:val="000A21F4"/>
    <w:rsid w:val="000A3BF2"/>
    <w:rsid w:val="000A7EBD"/>
    <w:rsid w:val="000B374D"/>
    <w:rsid w:val="000B3846"/>
    <w:rsid w:val="000B3D8F"/>
    <w:rsid w:val="000B4327"/>
    <w:rsid w:val="000B6CF7"/>
    <w:rsid w:val="000B6E7C"/>
    <w:rsid w:val="000B7093"/>
    <w:rsid w:val="000C0A65"/>
    <w:rsid w:val="000C104A"/>
    <w:rsid w:val="000C14A7"/>
    <w:rsid w:val="000C32EE"/>
    <w:rsid w:val="000C45EC"/>
    <w:rsid w:val="000C4F0B"/>
    <w:rsid w:val="000C69FD"/>
    <w:rsid w:val="000C705D"/>
    <w:rsid w:val="000C7221"/>
    <w:rsid w:val="000D03D6"/>
    <w:rsid w:val="000D10A2"/>
    <w:rsid w:val="000D1DBB"/>
    <w:rsid w:val="000D32F4"/>
    <w:rsid w:val="000D36AE"/>
    <w:rsid w:val="000D4C88"/>
    <w:rsid w:val="000D4DE3"/>
    <w:rsid w:val="000D5FA0"/>
    <w:rsid w:val="000D62BD"/>
    <w:rsid w:val="000D74AB"/>
    <w:rsid w:val="000D7500"/>
    <w:rsid w:val="000E002A"/>
    <w:rsid w:val="000E06F3"/>
    <w:rsid w:val="000E08A5"/>
    <w:rsid w:val="000E12C2"/>
    <w:rsid w:val="000E428A"/>
    <w:rsid w:val="000E6D37"/>
    <w:rsid w:val="000E750F"/>
    <w:rsid w:val="000F0BB5"/>
    <w:rsid w:val="000F1059"/>
    <w:rsid w:val="000F10E2"/>
    <w:rsid w:val="000F149A"/>
    <w:rsid w:val="000F1A87"/>
    <w:rsid w:val="000F33E6"/>
    <w:rsid w:val="000F3F83"/>
    <w:rsid w:val="000F513F"/>
    <w:rsid w:val="000F6DEF"/>
    <w:rsid w:val="000F6EF2"/>
    <w:rsid w:val="000F7B88"/>
    <w:rsid w:val="00100026"/>
    <w:rsid w:val="0010066F"/>
    <w:rsid w:val="00100C45"/>
    <w:rsid w:val="00101528"/>
    <w:rsid w:val="0010227E"/>
    <w:rsid w:val="00102BE6"/>
    <w:rsid w:val="001037CA"/>
    <w:rsid w:val="00104852"/>
    <w:rsid w:val="001051DF"/>
    <w:rsid w:val="001063B2"/>
    <w:rsid w:val="00106822"/>
    <w:rsid w:val="001102E1"/>
    <w:rsid w:val="0011059C"/>
    <w:rsid w:val="00110AFB"/>
    <w:rsid w:val="0011114F"/>
    <w:rsid w:val="001119AA"/>
    <w:rsid w:val="00111AB1"/>
    <w:rsid w:val="001124BA"/>
    <w:rsid w:val="00112C63"/>
    <w:rsid w:val="00114642"/>
    <w:rsid w:val="00114C31"/>
    <w:rsid w:val="00115293"/>
    <w:rsid w:val="00116674"/>
    <w:rsid w:val="00116964"/>
    <w:rsid w:val="00117D39"/>
    <w:rsid w:val="00121978"/>
    <w:rsid w:val="00121D99"/>
    <w:rsid w:val="00123075"/>
    <w:rsid w:val="001263AB"/>
    <w:rsid w:val="001274B3"/>
    <w:rsid w:val="00130E32"/>
    <w:rsid w:val="00131E1A"/>
    <w:rsid w:val="001322F8"/>
    <w:rsid w:val="00133187"/>
    <w:rsid w:val="00133A6C"/>
    <w:rsid w:val="001343B0"/>
    <w:rsid w:val="001343EF"/>
    <w:rsid w:val="001370F7"/>
    <w:rsid w:val="0013710A"/>
    <w:rsid w:val="00137F7E"/>
    <w:rsid w:val="00137FE6"/>
    <w:rsid w:val="00140D06"/>
    <w:rsid w:val="001412F3"/>
    <w:rsid w:val="00141350"/>
    <w:rsid w:val="00141507"/>
    <w:rsid w:val="0014167E"/>
    <w:rsid w:val="001422D0"/>
    <w:rsid w:val="0014285B"/>
    <w:rsid w:val="001434CD"/>
    <w:rsid w:val="00143BBF"/>
    <w:rsid w:val="00144962"/>
    <w:rsid w:val="001452C5"/>
    <w:rsid w:val="00145DC0"/>
    <w:rsid w:val="001460A5"/>
    <w:rsid w:val="001467D7"/>
    <w:rsid w:val="001469B5"/>
    <w:rsid w:val="00146E00"/>
    <w:rsid w:val="00150237"/>
    <w:rsid w:val="00150E1A"/>
    <w:rsid w:val="0015114B"/>
    <w:rsid w:val="00153313"/>
    <w:rsid w:val="001535E7"/>
    <w:rsid w:val="00156156"/>
    <w:rsid w:val="0015666B"/>
    <w:rsid w:val="00156F39"/>
    <w:rsid w:val="00160032"/>
    <w:rsid w:val="00160343"/>
    <w:rsid w:val="00160B60"/>
    <w:rsid w:val="001613E8"/>
    <w:rsid w:val="00161F3F"/>
    <w:rsid w:val="00162656"/>
    <w:rsid w:val="00163291"/>
    <w:rsid w:val="0016495E"/>
    <w:rsid w:val="00165AA3"/>
    <w:rsid w:val="0016687B"/>
    <w:rsid w:val="00167082"/>
    <w:rsid w:val="00167A12"/>
    <w:rsid w:val="00167A72"/>
    <w:rsid w:val="00170DD2"/>
    <w:rsid w:val="00171546"/>
    <w:rsid w:val="00171560"/>
    <w:rsid w:val="00172237"/>
    <w:rsid w:val="0017241F"/>
    <w:rsid w:val="001753E0"/>
    <w:rsid w:val="001756EE"/>
    <w:rsid w:val="001766D7"/>
    <w:rsid w:val="001773CF"/>
    <w:rsid w:val="001777E3"/>
    <w:rsid w:val="001779B8"/>
    <w:rsid w:val="00180555"/>
    <w:rsid w:val="00180AA4"/>
    <w:rsid w:val="00180BD8"/>
    <w:rsid w:val="00180DBC"/>
    <w:rsid w:val="001814EA"/>
    <w:rsid w:val="00181E52"/>
    <w:rsid w:val="00182FFC"/>
    <w:rsid w:val="00183ABE"/>
    <w:rsid w:val="00184F7E"/>
    <w:rsid w:val="001852B6"/>
    <w:rsid w:val="001861E5"/>
    <w:rsid w:val="0019073F"/>
    <w:rsid w:val="00192752"/>
    <w:rsid w:val="00193100"/>
    <w:rsid w:val="001944E3"/>
    <w:rsid w:val="00195B88"/>
    <w:rsid w:val="001962AD"/>
    <w:rsid w:val="001964E7"/>
    <w:rsid w:val="001A1FEF"/>
    <w:rsid w:val="001A21E3"/>
    <w:rsid w:val="001A22A3"/>
    <w:rsid w:val="001A2AB0"/>
    <w:rsid w:val="001A3627"/>
    <w:rsid w:val="001A3B9E"/>
    <w:rsid w:val="001A3C35"/>
    <w:rsid w:val="001A4890"/>
    <w:rsid w:val="001A5FBF"/>
    <w:rsid w:val="001A789A"/>
    <w:rsid w:val="001A7EC1"/>
    <w:rsid w:val="001A7FEF"/>
    <w:rsid w:val="001B0893"/>
    <w:rsid w:val="001B1BD8"/>
    <w:rsid w:val="001B249A"/>
    <w:rsid w:val="001B2506"/>
    <w:rsid w:val="001B252C"/>
    <w:rsid w:val="001B2A7C"/>
    <w:rsid w:val="001B2D47"/>
    <w:rsid w:val="001B2D56"/>
    <w:rsid w:val="001B3598"/>
    <w:rsid w:val="001B3AD5"/>
    <w:rsid w:val="001B53B1"/>
    <w:rsid w:val="001B5DCD"/>
    <w:rsid w:val="001B5EFB"/>
    <w:rsid w:val="001B6938"/>
    <w:rsid w:val="001B76FB"/>
    <w:rsid w:val="001B7BB5"/>
    <w:rsid w:val="001C1585"/>
    <w:rsid w:val="001C23F7"/>
    <w:rsid w:val="001C3A7B"/>
    <w:rsid w:val="001C5424"/>
    <w:rsid w:val="001C5E44"/>
    <w:rsid w:val="001C67A1"/>
    <w:rsid w:val="001C6BE7"/>
    <w:rsid w:val="001C77A7"/>
    <w:rsid w:val="001D17B4"/>
    <w:rsid w:val="001D1A00"/>
    <w:rsid w:val="001D1E77"/>
    <w:rsid w:val="001D21F9"/>
    <w:rsid w:val="001D2326"/>
    <w:rsid w:val="001D234B"/>
    <w:rsid w:val="001D2C86"/>
    <w:rsid w:val="001D3AAB"/>
    <w:rsid w:val="001D44D0"/>
    <w:rsid w:val="001D47A6"/>
    <w:rsid w:val="001D4B42"/>
    <w:rsid w:val="001D706F"/>
    <w:rsid w:val="001E0916"/>
    <w:rsid w:val="001E22A4"/>
    <w:rsid w:val="001E2E3E"/>
    <w:rsid w:val="001E43DD"/>
    <w:rsid w:val="001E4FF5"/>
    <w:rsid w:val="001E51E0"/>
    <w:rsid w:val="001E6DCD"/>
    <w:rsid w:val="001E6EBC"/>
    <w:rsid w:val="001E744E"/>
    <w:rsid w:val="001F0E38"/>
    <w:rsid w:val="001F1D96"/>
    <w:rsid w:val="001F26C9"/>
    <w:rsid w:val="001F314A"/>
    <w:rsid w:val="001F4112"/>
    <w:rsid w:val="002002DA"/>
    <w:rsid w:val="002002F0"/>
    <w:rsid w:val="00200489"/>
    <w:rsid w:val="00200E55"/>
    <w:rsid w:val="00201A0F"/>
    <w:rsid w:val="00201A6E"/>
    <w:rsid w:val="00202489"/>
    <w:rsid w:val="002029E7"/>
    <w:rsid w:val="0020370A"/>
    <w:rsid w:val="00204529"/>
    <w:rsid w:val="00204B08"/>
    <w:rsid w:val="00205843"/>
    <w:rsid w:val="00206549"/>
    <w:rsid w:val="00206CB7"/>
    <w:rsid w:val="002078D0"/>
    <w:rsid w:val="00211260"/>
    <w:rsid w:val="0021154A"/>
    <w:rsid w:val="00211F84"/>
    <w:rsid w:val="002145FB"/>
    <w:rsid w:val="00215039"/>
    <w:rsid w:val="002157B7"/>
    <w:rsid w:val="00215BD5"/>
    <w:rsid w:val="00215D0D"/>
    <w:rsid w:val="0021619E"/>
    <w:rsid w:val="00217040"/>
    <w:rsid w:val="002224AB"/>
    <w:rsid w:val="00223641"/>
    <w:rsid w:val="00225B37"/>
    <w:rsid w:val="00225C52"/>
    <w:rsid w:val="0022662A"/>
    <w:rsid w:val="00226C85"/>
    <w:rsid w:val="00227C5A"/>
    <w:rsid w:val="00230811"/>
    <w:rsid w:val="00230F95"/>
    <w:rsid w:val="00231881"/>
    <w:rsid w:val="00233865"/>
    <w:rsid w:val="0023444B"/>
    <w:rsid w:val="00234A0B"/>
    <w:rsid w:val="00234ED1"/>
    <w:rsid w:val="002372B2"/>
    <w:rsid w:val="002372FB"/>
    <w:rsid w:val="002374BB"/>
    <w:rsid w:val="00237B34"/>
    <w:rsid w:val="002400A0"/>
    <w:rsid w:val="002405E6"/>
    <w:rsid w:val="002406A1"/>
    <w:rsid w:val="002406F2"/>
    <w:rsid w:val="0024075C"/>
    <w:rsid w:val="0024282B"/>
    <w:rsid w:val="00243A47"/>
    <w:rsid w:val="00244095"/>
    <w:rsid w:val="00244149"/>
    <w:rsid w:val="00244AEB"/>
    <w:rsid w:val="00244BA2"/>
    <w:rsid w:val="00247786"/>
    <w:rsid w:val="00247ACA"/>
    <w:rsid w:val="00247B32"/>
    <w:rsid w:val="00251060"/>
    <w:rsid w:val="00251898"/>
    <w:rsid w:val="00251D43"/>
    <w:rsid w:val="00252AFC"/>
    <w:rsid w:val="00253FCD"/>
    <w:rsid w:val="00255564"/>
    <w:rsid w:val="00256315"/>
    <w:rsid w:val="0025706F"/>
    <w:rsid w:val="00257903"/>
    <w:rsid w:val="0026169E"/>
    <w:rsid w:val="0026222D"/>
    <w:rsid w:val="002623FE"/>
    <w:rsid w:val="00262F46"/>
    <w:rsid w:val="00262F8F"/>
    <w:rsid w:val="00263257"/>
    <w:rsid w:val="00263D1F"/>
    <w:rsid w:val="00263EDD"/>
    <w:rsid w:val="002643EF"/>
    <w:rsid w:val="00264672"/>
    <w:rsid w:val="0026470C"/>
    <w:rsid w:val="002647D2"/>
    <w:rsid w:val="00265926"/>
    <w:rsid w:val="00266816"/>
    <w:rsid w:val="00266E59"/>
    <w:rsid w:val="002675EC"/>
    <w:rsid w:val="00270046"/>
    <w:rsid w:val="002712D8"/>
    <w:rsid w:val="0027156D"/>
    <w:rsid w:val="00272734"/>
    <w:rsid w:val="00272BB1"/>
    <w:rsid w:val="00273F5D"/>
    <w:rsid w:val="00274497"/>
    <w:rsid w:val="002751AB"/>
    <w:rsid w:val="00275DE5"/>
    <w:rsid w:val="00276798"/>
    <w:rsid w:val="00277B22"/>
    <w:rsid w:val="00280487"/>
    <w:rsid w:val="002813D8"/>
    <w:rsid w:val="0028278E"/>
    <w:rsid w:val="00282D75"/>
    <w:rsid w:val="00283108"/>
    <w:rsid w:val="0028324F"/>
    <w:rsid w:val="00283AC7"/>
    <w:rsid w:val="00284A63"/>
    <w:rsid w:val="00286CD2"/>
    <w:rsid w:val="00287207"/>
    <w:rsid w:val="0028785D"/>
    <w:rsid w:val="00292B9F"/>
    <w:rsid w:val="00292C22"/>
    <w:rsid w:val="002931EF"/>
    <w:rsid w:val="002946CC"/>
    <w:rsid w:val="00294BB4"/>
    <w:rsid w:val="002962AC"/>
    <w:rsid w:val="0029729D"/>
    <w:rsid w:val="00297AE7"/>
    <w:rsid w:val="002A0C06"/>
    <w:rsid w:val="002A23E9"/>
    <w:rsid w:val="002A246E"/>
    <w:rsid w:val="002A279A"/>
    <w:rsid w:val="002A4157"/>
    <w:rsid w:val="002A4672"/>
    <w:rsid w:val="002A4BF8"/>
    <w:rsid w:val="002A4D3F"/>
    <w:rsid w:val="002A78C4"/>
    <w:rsid w:val="002A7A75"/>
    <w:rsid w:val="002A7B12"/>
    <w:rsid w:val="002B00E9"/>
    <w:rsid w:val="002B157E"/>
    <w:rsid w:val="002B24D7"/>
    <w:rsid w:val="002B27CB"/>
    <w:rsid w:val="002B2E37"/>
    <w:rsid w:val="002B3B0F"/>
    <w:rsid w:val="002B3B4D"/>
    <w:rsid w:val="002B52D0"/>
    <w:rsid w:val="002B5A77"/>
    <w:rsid w:val="002B5DCC"/>
    <w:rsid w:val="002B65FE"/>
    <w:rsid w:val="002B6A65"/>
    <w:rsid w:val="002C04CA"/>
    <w:rsid w:val="002C0907"/>
    <w:rsid w:val="002C0D70"/>
    <w:rsid w:val="002C0E40"/>
    <w:rsid w:val="002C0FFC"/>
    <w:rsid w:val="002C1C29"/>
    <w:rsid w:val="002C1EBA"/>
    <w:rsid w:val="002C23D8"/>
    <w:rsid w:val="002C279B"/>
    <w:rsid w:val="002C376B"/>
    <w:rsid w:val="002C3816"/>
    <w:rsid w:val="002C4D49"/>
    <w:rsid w:val="002C4EE5"/>
    <w:rsid w:val="002C5BEE"/>
    <w:rsid w:val="002C60B3"/>
    <w:rsid w:val="002C6575"/>
    <w:rsid w:val="002C6C39"/>
    <w:rsid w:val="002C6F28"/>
    <w:rsid w:val="002C7B0D"/>
    <w:rsid w:val="002C7CB1"/>
    <w:rsid w:val="002D006C"/>
    <w:rsid w:val="002D0173"/>
    <w:rsid w:val="002D21EF"/>
    <w:rsid w:val="002D2824"/>
    <w:rsid w:val="002D289F"/>
    <w:rsid w:val="002D2D0F"/>
    <w:rsid w:val="002D2E81"/>
    <w:rsid w:val="002D34D9"/>
    <w:rsid w:val="002D61C2"/>
    <w:rsid w:val="002D6592"/>
    <w:rsid w:val="002D77BB"/>
    <w:rsid w:val="002E2D0A"/>
    <w:rsid w:val="002E43E7"/>
    <w:rsid w:val="002E496F"/>
    <w:rsid w:val="002E5140"/>
    <w:rsid w:val="002E52B2"/>
    <w:rsid w:val="002E5471"/>
    <w:rsid w:val="002E54AE"/>
    <w:rsid w:val="002E5CB6"/>
    <w:rsid w:val="002E647C"/>
    <w:rsid w:val="002E6979"/>
    <w:rsid w:val="002E6B86"/>
    <w:rsid w:val="002F07B7"/>
    <w:rsid w:val="002F0A6D"/>
    <w:rsid w:val="002F0A8B"/>
    <w:rsid w:val="002F103E"/>
    <w:rsid w:val="002F1585"/>
    <w:rsid w:val="002F180C"/>
    <w:rsid w:val="002F1D72"/>
    <w:rsid w:val="002F2E42"/>
    <w:rsid w:val="002F4422"/>
    <w:rsid w:val="002F4512"/>
    <w:rsid w:val="002F48E7"/>
    <w:rsid w:val="002F4C08"/>
    <w:rsid w:val="002F4FA2"/>
    <w:rsid w:val="002F5F6C"/>
    <w:rsid w:val="002F6BFF"/>
    <w:rsid w:val="002F73F5"/>
    <w:rsid w:val="002F7D8D"/>
    <w:rsid w:val="003001A1"/>
    <w:rsid w:val="0030037F"/>
    <w:rsid w:val="003006F9"/>
    <w:rsid w:val="0030080B"/>
    <w:rsid w:val="00301137"/>
    <w:rsid w:val="003023DF"/>
    <w:rsid w:val="00302FA7"/>
    <w:rsid w:val="00302FD6"/>
    <w:rsid w:val="00304889"/>
    <w:rsid w:val="003061DF"/>
    <w:rsid w:val="0030644F"/>
    <w:rsid w:val="0030743B"/>
    <w:rsid w:val="00307EC7"/>
    <w:rsid w:val="00310ADB"/>
    <w:rsid w:val="00310FC3"/>
    <w:rsid w:val="00311568"/>
    <w:rsid w:val="00314E7F"/>
    <w:rsid w:val="00315754"/>
    <w:rsid w:val="00315DCC"/>
    <w:rsid w:val="00316ADD"/>
    <w:rsid w:val="00317D2C"/>
    <w:rsid w:val="003206C9"/>
    <w:rsid w:val="00320CFE"/>
    <w:rsid w:val="00321526"/>
    <w:rsid w:val="003217AD"/>
    <w:rsid w:val="003229C7"/>
    <w:rsid w:val="00324778"/>
    <w:rsid w:val="003251B0"/>
    <w:rsid w:val="003261A8"/>
    <w:rsid w:val="00330803"/>
    <w:rsid w:val="003322B0"/>
    <w:rsid w:val="00332698"/>
    <w:rsid w:val="003330F6"/>
    <w:rsid w:val="00333B29"/>
    <w:rsid w:val="003340CA"/>
    <w:rsid w:val="003346DE"/>
    <w:rsid w:val="003347C3"/>
    <w:rsid w:val="00334F6A"/>
    <w:rsid w:val="003356B2"/>
    <w:rsid w:val="003374C8"/>
    <w:rsid w:val="00337627"/>
    <w:rsid w:val="00341946"/>
    <w:rsid w:val="00341B0D"/>
    <w:rsid w:val="00341F6E"/>
    <w:rsid w:val="003469E3"/>
    <w:rsid w:val="00346A37"/>
    <w:rsid w:val="003470DC"/>
    <w:rsid w:val="00347C4B"/>
    <w:rsid w:val="00350463"/>
    <w:rsid w:val="00350669"/>
    <w:rsid w:val="00350DDB"/>
    <w:rsid w:val="00351D14"/>
    <w:rsid w:val="00352E82"/>
    <w:rsid w:val="00353B34"/>
    <w:rsid w:val="003542F1"/>
    <w:rsid w:val="00354FA3"/>
    <w:rsid w:val="003550D0"/>
    <w:rsid w:val="003559A8"/>
    <w:rsid w:val="00356152"/>
    <w:rsid w:val="00356998"/>
    <w:rsid w:val="00357108"/>
    <w:rsid w:val="0035785B"/>
    <w:rsid w:val="00357E88"/>
    <w:rsid w:val="00360B92"/>
    <w:rsid w:val="003619EE"/>
    <w:rsid w:val="003625FE"/>
    <w:rsid w:val="00362BFD"/>
    <w:rsid w:val="00362C80"/>
    <w:rsid w:val="00362DDC"/>
    <w:rsid w:val="00363A87"/>
    <w:rsid w:val="003640F6"/>
    <w:rsid w:val="0036443C"/>
    <w:rsid w:val="003646ED"/>
    <w:rsid w:val="003677DE"/>
    <w:rsid w:val="00371A13"/>
    <w:rsid w:val="00372005"/>
    <w:rsid w:val="00372D74"/>
    <w:rsid w:val="00372F8B"/>
    <w:rsid w:val="00373392"/>
    <w:rsid w:val="00373DEF"/>
    <w:rsid w:val="00374152"/>
    <w:rsid w:val="00374CDC"/>
    <w:rsid w:val="00374F98"/>
    <w:rsid w:val="003764F2"/>
    <w:rsid w:val="00380D8B"/>
    <w:rsid w:val="00380EB6"/>
    <w:rsid w:val="0038143D"/>
    <w:rsid w:val="00381FCF"/>
    <w:rsid w:val="0038224D"/>
    <w:rsid w:val="0038239D"/>
    <w:rsid w:val="00382796"/>
    <w:rsid w:val="003848E3"/>
    <w:rsid w:val="00384C57"/>
    <w:rsid w:val="0038627F"/>
    <w:rsid w:val="003912F2"/>
    <w:rsid w:val="003916E9"/>
    <w:rsid w:val="00392502"/>
    <w:rsid w:val="00395B60"/>
    <w:rsid w:val="00396B50"/>
    <w:rsid w:val="00397914"/>
    <w:rsid w:val="00397F8F"/>
    <w:rsid w:val="003A0CF3"/>
    <w:rsid w:val="003A258C"/>
    <w:rsid w:val="003A332A"/>
    <w:rsid w:val="003A3CE2"/>
    <w:rsid w:val="003A489E"/>
    <w:rsid w:val="003A51DB"/>
    <w:rsid w:val="003A58E7"/>
    <w:rsid w:val="003A7FF9"/>
    <w:rsid w:val="003B0C1C"/>
    <w:rsid w:val="003B0F63"/>
    <w:rsid w:val="003B1EDD"/>
    <w:rsid w:val="003B2900"/>
    <w:rsid w:val="003B36E6"/>
    <w:rsid w:val="003B4A02"/>
    <w:rsid w:val="003B5ACE"/>
    <w:rsid w:val="003B5AD8"/>
    <w:rsid w:val="003B60FF"/>
    <w:rsid w:val="003B6706"/>
    <w:rsid w:val="003B68CD"/>
    <w:rsid w:val="003C0772"/>
    <w:rsid w:val="003C0831"/>
    <w:rsid w:val="003C0C8B"/>
    <w:rsid w:val="003C206E"/>
    <w:rsid w:val="003C2B70"/>
    <w:rsid w:val="003C33F2"/>
    <w:rsid w:val="003C76C5"/>
    <w:rsid w:val="003C77C2"/>
    <w:rsid w:val="003D0D71"/>
    <w:rsid w:val="003D1146"/>
    <w:rsid w:val="003D21A1"/>
    <w:rsid w:val="003D3F8F"/>
    <w:rsid w:val="003D4105"/>
    <w:rsid w:val="003D4753"/>
    <w:rsid w:val="003D489D"/>
    <w:rsid w:val="003D539D"/>
    <w:rsid w:val="003D5469"/>
    <w:rsid w:val="003D603D"/>
    <w:rsid w:val="003E02E7"/>
    <w:rsid w:val="003E05E4"/>
    <w:rsid w:val="003E126A"/>
    <w:rsid w:val="003E1EC7"/>
    <w:rsid w:val="003E2D4E"/>
    <w:rsid w:val="003E3B2E"/>
    <w:rsid w:val="003E42CF"/>
    <w:rsid w:val="003E4D92"/>
    <w:rsid w:val="003E654C"/>
    <w:rsid w:val="003E6AEF"/>
    <w:rsid w:val="003F0074"/>
    <w:rsid w:val="003F28F7"/>
    <w:rsid w:val="003F297A"/>
    <w:rsid w:val="003F31A6"/>
    <w:rsid w:val="003F3B5F"/>
    <w:rsid w:val="003F3D73"/>
    <w:rsid w:val="003F3F2F"/>
    <w:rsid w:val="003F412A"/>
    <w:rsid w:val="003F4C3C"/>
    <w:rsid w:val="003F627C"/>
    <w:rsid w:val="003F648F"/>
    <w:rsid w:val="003F6DDA"/>
    <w:rsid w:val="004002E6"/>
    <w:rsid w:val="004006AC"/>
    <w:rsid w:val="004006B3"/>
    <w:rsid w:val="00401B7E"/>
    <w:rsid w:val="004039DD"/>
    <w:rsid w:val="004044D1"/>
    <w:rsid w:val="00405983"/>
    <w:rsid w:val="0040770F"/>
    <w:rsid w:val="00410E71"/>
    <w:rsid w:val="004124C1"/>
    <w:rsid w:val="004128FC"/>
    <w:rsid w:val="00413478"/>
    <w:rsid w:val="004146F8"/>
    <w:rsid w:val="00414978"/>
    <w:rsid w:val="00415B2E"/>
    <w:rsid w:val="00415D44"/>
    <w:rsid w:val="004160A0"/>
    <w:rsid w:val="0041663C"/>
    <w:rsid w:val="00416A2D"/>
    <w:rsid w:val="00416ADA"/>
    <w:rsid w:val="00420DAB"/>
    <w:rsid w:val="0042146F"/>
    <w:rsid w:val="00422BBB"/>
    <w:rsid w:val="00423B32"/>
    <w:rsid w:val="0042493A"/>
    <w:rsid w:val="0042530F"/>
    <w:rsid w:val="0042688A"/>
    <w:rsid w:val="00427068"/>
    <w:rsid w:val="004334DF"/>
    <w:rsid w:val="004335B7"/>
    <w:rsid w:val="00433A43"/>
    <w:rsid w:val="00433BE4"/>
    <w:rsid w:val="00433D4D"/>
    <w:rsid w:val="00434C07"/>
    <w:rsid w:val="00435390"/>
    <w:rsid w:val="00435B6F"/>
    <w:rsid w:val="0044057C"/>
    <w:rsid w:val="0044390C"/>
    <w:rsid w:val="00443D73"/>
    <w:rsid w:val="00443E33"/>
    <w:rsid w:val="00445155"/>
    <w:rsid w:val="0044559D"/>
    <w:rsid w:val="004455F5"/>
    <w:rsid w:val="00446490"/>
    <w:rsid w:val="00447CC6"/>
    <w:rsid w:val="00450476"/>
    <w:rsid w:val="00450CC3"/>
    <w:rsid w:val="0045119A"/>
    <w:rsid w:val="00451BC5"/>
    <w:rsid w:val="00453CAC"/>
    <w:rsid w:val="0045582B"/>
    <w:rsid w:val="00456B02"/>
    <w:rsid w:val="00456DE3"/>
    <w:rsid w:val="0045772E"/>
    <w:rsid w:val="00457C8F"/>
    <w:rsid w:val="00457E12"/>
    <w:rsid w:val="0046036F"/>
    <w:rsid w:val="00460BAE"/>
    <w:rsid w:val="004618B2"/>
    <w:rsid w:val="00461959"/>
    <w:rsid w:val="00461E16"/>
    <w:rsid w:val="00465131"/>
    <w:rsid w:val="00465BA1"/>
    <w:rsid w:val="00465C0A"/>
    <w:rsid w:val="00466CAE"/>
    <w:rsid w:val="0046724B"/>
    <w:rsid w:val="00470220"/>
    <w:rsid w:val="004728FC"/>
    <w:rsid w:val="00473F9C"/>
    <w:rsid w:val="00475FDC"/>
    <w:rsid w:val="004768E5"/>
    <w:rsid w:val="0047761B"/>
    <w:rsid w:val="00480E69"/>
    <w:rsid w:val="0048159F"/>
    <w:rsid w:val="00481B83"/>
    <w:rsid w:val="00481EAB"/>
    <w:rsid w:val="00482BB8"/>
    <w:rsid w:val="00482FD4"/>
    <w:rsid w:val="00483F8B"/>
    <w:rsid w:val="00485150"/>
    <w:rsid w:val="004857EE"/>
    <w:rsid w:val="00485E10"/>
    <w:rsid w:val="00486681"/>
    <w:rsid w:val="00486959"/>
    <w:rsid w:val="00487046"/>
    <w:rsid w:val="00487E76"/>
    <w:rsid w:val="00487FDC"/>
    <w:rsid w:val="0049105E"/>
    <w:rsid w:val="004919DC"/>
    <w:rsid w:val="00492DB9"/>
    <w:rsid w:val="004932DA"/>
    <w:rsid w:val="004946E0"/>
    <w:rsid w:val="00495FC0"/>
    <w:rsid w:val="0049772A"/>
    <w:rsid w:val="004A0221"/>
    <w:rsid w:val="004A0257"/>
    <w:rsid w:val="004A0450"/>
    <w:rsid w:val="004A0BF1"/>
    <w:rsid w:val="004A0FCD"/>
    <w:rsid w:val="004A1384"/>
    <w:rsid w:val="004A13C1"/>
    <w:rsid w:val="004A4819"/>
    <w:rsid w:val="004A4EAD"/>
    <w:rsid w:val="004A5CFA"/>
    <w:rsid w:val="004A72E2"/>
    <w:rsid w:val="004A7EF9"/>
    <w:rsid w:val="004B0531"/>
    <w:rsid w:val="004B0D94"/>
    <w:rsid w:val="004B2352"/>
    <w:rsid w:val="004B3C19"/>
    <w:rsid w:val="004B3D3E"/>
    <w:rsid w:val="004B3E9B"/>
    <w:rsid w:val="004B45CC"/>
    <w:rsid w:val="004B49E4"/>
    <w:rsid w:val="004B58F8"/>
    <w:rsid w:val="004B6875"/>
    <w:rsid w:val="004B6907"/>
    <w:rsid w:val="004B6A32"/>
    <w:rsid w:val="004B7956"/>
    <w:rsid w:val="004B7CAC"/>
    <w:rsid w:val="004C0061"/>
    <w:rsid w:val="004C05D9"/>
    <w:rsid w:val="004C0A26"/>
    <w:rsid w:val="004C0ADE"/>
    <w:rsid w:val="004C0C63"/>
    <w:rsid w:val="004C1B54"/>
    <w:rsid w:val="004C20FB"/>
    <w:rsid w:val="004C21FF"/>
    <w:rsid w:val="004C27D7"/>
    <w:rsid w:val="004C2B1E"/>
    <w:rsid w:val="004C352E"/>
    <w:rsid w:val="004C3B46"/>
    <w:rsid w:val="004C3E03"/>
    <w:rsid w:val="004C5CC1"/>
    <w:rsid w:val="004C5D24"/>
    <w:rsid w:val="004C5EA0"/>
    <w:rsid w:val="004C6F19"/>
    <w:rsid w:val="004C767B"/>
    <w:rsid w:val="004D0F16"/>
    <w:rsid w:val="004D1E61"/>
    <w:rsid w:val="004D2258"/>
    <w:rsid w:val="004D228A"/>
    <w:rsid w:val="004D3952"/>
    <w:rsid w:val="004D4255"/>
    <w:rsid w:val="004D463A"/>
    <w:rsid w:val="004D5535"/>
    <w:rsid w:val="004D5C40"/>
    <w:rsid w:val="004D5CE5"/>
    <w:rsid w:val="004D6618"/>
    <w:rsid w:val="004D7671"/>
    <w:rsid w:val="004D7BFA"/>
    <w:rsid w:val="004E17CA"/>
    <w:rsid w:val="004E1FD8"/>
    <w:rsid w:val="004E239A"/>
    <w:rsid w:val="004E2D42"/>
    <w:rsid w:val="004E2E4C"/>
    <w:rsid w:val="004E464A"/>
    <w:rsid w:val="004E5B22"/>
    <w:rsid w:val="004E5DE5"/>
    <w:rsid w:val="004F047A"/>
    <w:rsid w:val="004F1C0C"/>
    <w:rsid w:val="004F2DDE"/>
    <w:rsid w:val="004F3B61"/>
    <w:rsid w:val="004F3D1C"/>
    <w:rsid w:val="004F4908"/>
    <w:rsid w:val="004F59F3"/>
    <w:rsid w:val="004F6BB0"/>
    <w:rsid w:val="0050054B"/>
    <w:rsid w:val="00500F86"/>
    <w:rsid w:val="00503A20"/>
    <w:rsid w:val="005043A5"/>
    <w:rsid w:val="00506FAC"/>
    <w:rsid w:val="005079C2"/>
    <w:rsid w:val="005101FC"/>
    <w:rsid w:val="005103AF"/>
    <w:rsid w:val="00511D3C"/>
    <w:rsid w:val="00517819"/>
    <w:rsid w:val="00521FE8"/>
    <w:rsid w:val="00522023"/>
    <w:rsid w:val="0052215B"/>
    <w:rsid w:val="00523849"/>
    <w:rsid w:val="00523F85"/>
    <w:rsid w:val="00524193"/>
    <w:rsid w:val="0052796F"/>
    <w:rsid w:val="0053091B"/>
    <w:rsid w:val="00530F9D"/>
    <w:rsid w:val="00531FBB"/>
    <w:rsid w:val="00532AAB"/>
    <w:rsid w:val="00533B73"/>
    <w:rsid w:val="00534B3C"/>
    <w:rsid w:val="00535E71"/>
    <w:rsid w:val="005376E0"/>
    <w:rsid w:val="005402BD"/>
    <w:rsid w:val="005407BC"/>
    <w:rsid w:val="00540899"/>
    <w:rsid w:val="00541000"/>
    <w:rsid w:val="0054170A"/>
    <w:rsid w:val="0054174D"/>
    <w:rsid w:val="00541F38"/>
    <w:rsid w:val="0054237C"/>
    <w:rsid w:val="005437BA"/>
    <w:rsid w:val="005446C5"/>
    <w:rsid w:val="005455DF"/>
    <w:rsid w:val="00545E5E"/>
    <w:rsid w:val="00546EAC"/>
    <w:rsid w:val="00550573"/>
    <w:rsid w:val="00550900"/>
    <w:rsid w:val="0055136F"/>
    <w:rsid w:val="00551DBD"/>
    <w:rsid w:val="005521E9"/>
    <w:rsid w:val="0055269D"/>
    <w:rsid w:val="005539F1"/>
    <w:rsid w:val="0055425E"/>
    <w:rsid w:val="005546B9"/>
    <w:rsid w:val="00554714"/>
    <w:rsid w:val="0055499B"/>
    <w:rsid w:val="0055620D"/>
    <w:rsid w:val="0055699C"/>
    <w:rsid w:val="005569C8"/>
    <w:rsid w:val="00556F37"/>
    <w:rsid w:val="0055759B"/>
    <w:rsid w:val="005576A6"/>
    <w:rsid w:val="00557A48"/>
    <w:rsid w:val="00560C5A"/>
    <w:rsid w:val="0056111D"/>
    <w:rsid w:val="0056288C"/>
    <w:rsid w:val="00563120"/>
    <w:rsid w:val="00563370"/>
    <w:rsid w:val="0056358A"/>
    <w:rsid w:val="00564CE4"/>
    <w:rsid w:val="00567A94"/>
    <w:rsid w:val="00572B16"/>
    <w:rsid w:val="00572C9D"/>
    <w:rsid w:val="005759C7"/>
    <w:rsid w:val="00575A55"/>
    <w:rsid w:val="00577CB6"/>
    <w:rsid w:val="00577D4F"/>
    <w:rsid w:val="00580EA8"/>
    <w:rsid w:val="0058117A"/>
    <w:rsid w:val="00581ADB"/>
    <w:rsid w:val="00581F32"/>
    <w:rsid w:val="00581F75"/>
    <w:rsid w:val="005824D1"/>
    <w:rsid w:val="00583D25"/>
    <w:rsid w:val="00584108"/>
    <w:rsid w:val="00584673"/>
    <w:rsid w:val="005851D2"/>
    <w:rsid w:val="0058541B"/>
    <w:rsid w:val="00585E1E"/>
    <w:rsid w:val="0058707D"/>
    <w:rsid w:val="00587288"/>
    <w:rsid w:val="00587AEB"/>
    <w:rsid w:val="00590C43"/>
    <w:rsid w:val="00591826"/>
    <w:rsid w:val="00591BD4"/>
    <w:rsid w:val="005934E0"/>
    <w:rsid w:val="0059464B"/>
    <w:rsid w:val="005948DE"/>
    <w:rsid w:val="00594A6D"/>
    <w:rsid w:val="00597865"/>
    <w:rsid w:val="005A0992"/>
    <w:rsid w:val="005A11D8"/>
    <w:rsid w:val="005A120E"/>
    <w:rsid w:val="005A19BD"/>
    <w:rsid w:val="005A1D9F"/>
    <w:rsid w:val="005A2955"/>
    <w:rsid w:val="005A2C60"/>
    <w:rsid w:val="005A42FC"/>
    <w:rsid w:val="005A5648"/>
    <w:rsid w:val="005A5785"/>
    <w:rsid w:val="005A59F6"/>
    <w:rsid w:val="005A5D39"/>
    <w:rsid w:val="005A63FC"/>
    <w:rsid w:val="005A640F"/>
    <w:rsid w:val="005A7DE1"/>
    <w:rsid w:val="005A7F66"/>
    <w:rsid w:val="005B045D"/>
    <w:rsid w:val="005B1011"/>
    <w:rsid w:val="005B13BE"/>
    <w:rsid w:val="005B242C"/>
    <w:rsid w:val="005B2C9E"/>
    <w:rsid w:val="005B32B9"/>
    <w:rsid w:val="005B3A15"/>
    <w:rsid w:val="005B43C8"/>
    <w:rsid w:val="005B4680"/>
    <w:rsid w:val="005B7A81"/>
    <w:rsid w:val="005C045B"/>
    <w:rsid w:val="005C28D8"/>
    <w:rsid w:val="005C2A29"/>
    <w:rsid w:val="005C2A3C"/>
    <w:rsid w:val="005C4C9C"/>
    <w:rsid w:val="005C4E57"/>
    <w:rsid w:val="005C4EBF"/>
    <w:rsid w:val="005C4FBF"/>
    <w:rsid w:val="005C5459"/>
    <w:rsid w:val="005C5A18"/>
    <w:rsid w:val="005C5AB9"/>
    <w:rsid w:val="005C66EE"/>
    <w:rsid w:val="005C674C"/>
    <w:rsid w:val="005D1429"/>
    <w:rsid w:val="005D1654"/>
    <w:rsid w:val="005D18E4"/>
    <w:rsid w:val="005D2680"/>
    <w:rsid w:val="005D29E3"/>
    <w:rsid w:val="005D2BDD"/>
    <w:rsid w:val="005D2E2A"/>
    <w:rsid w:val="005D43B1"/>
    <w:rsid w:val="005D604B"/>
    <w:rsid w:val="005D6D30"/>
    <w:rsid w:val="005E04B0"/>
    <w:rsid w:val="005E11F9"/>
    <w:rsid w:val="005E1C17"/>
    <w:rsid w:val="005E23BC"/>
    <w:rsid w:val="005E29C7"/>
    <w:rsid w:val="005E2FDA"/>
    <w:rsid w:val="005E3110"/>
    <w:rsid w:val="005E4FA5"/>
    <w:rsid w:val="005E54CE"/>
    <w:rsid w:val="005E6945"/>
    <w:rsid w:val="005E7194"/>
    <w:rsid w:val="005F171D"/>
    <w:rsid w:val="005F1DBD"/>
    <w:rsid w:val="005F3384"/>
    <w:rsid w:val="005F3722"/>
    <w:rsid w:val="005F3CAA"/>
    <w:rsid w:val="005F4173"/>
    <w:rsid w:val="005F446D"/>
    <w:rsid w:val="005F47DF"/>
    <w:rsid w:val="005F5A32"/>
    <w:rsid w:val="005F7123"/>
    <w:rsid w:val="00600019"/>
    <w:rsid w:val="006008C5"/>
    <w:rsid w:val="00602824"/>
    <w:rsid w:val="006029C7"/>
    <w:rsid w:val="00603A25"/>
    <w:rsid w:val="006045AF"/>
    <w:rsid w:val="00606840"/>
    <w:rsid w:val="006074AC"/>
    <w:rsid w:val="006078E0"/>
    <w:rsid w:val="00607BB8"/>
    <w:rsid w:val="00607D1C"/>
    <w:rsid w:val="00610C5B"/>
    <w:rsid w:val="00611C9A"/>
    <w:rsid w:val="006128FB"/>
    <w:rsid w:val="006139CF"/>
    <w:rsid w:val="00613FE8"/>
    <w:rsid w:val="006158A4"/>
    <w:rsid w:val="00615B06"/>
    <w:rsid w:val="006175D1"/>
    <w:rsid w:val="00620B3A"/>
    <w:rsid w:val="00620DEB"/>
    <w:rsid w:val="00621656"/>
    <w:rsid w:val="006217EB"/>
    <w:rsid w:val="00622365"/>
    <w:rsid w:val="006227A8"/>
    <w:rsid w:val="00623352"/>
    <w:rsid w:val="00623E08"/>
    <w:rsid w:val="00624520"/>
    <w:rsid w:val="00625EE1"/>
    <w:rsid w:val="00626AF1"/>
    <w:rsid w:val="00627DBC"/>
    <w:rsid w:val="006300FB"/>
    <w:rsid w:val="00630C21"/>
    <w:rsid w:val="00632E9F"/>
    <w:rsid w:val="00632F81"/>
    <w:rsid w:val="00634E0C"/>
    <w:rsid w:val="00634E49"/>
    <w:rsid w:val="00636021"/>
    <w:rsid w:val="006377E3"/>
    <w:rsid w:val="00637E8C"/>
    <w:rsid w:val="00640162"/>
    <w:rsid w:val="0064039A"/>
    <w:rsid w:val="006403F4"/>
    <w:rsid w:val="006414CC"/>
    <w:rsid w:val="00641960"/>
    <w:rsid w:val="00641B3F"/>
    <w:rsid w:val="00642924"/>
    <w:rsid w:val="006433C4"/>
    <w:rsid w:val="00643424"/>
    <w:rsid w:val="006443EA"/>
    <w:rsid w:val="00644557"/>
    <w:rsid w:val="00644DFC"/>
    <w:rsid w:val="006466CA"/>
    <w:rsid w:val="00646865"/>
    <w:rsid w:val="006473D0"/>
    <w:rsid w:val="00647535"/>
    <w:rsid w:val="006477FF"/>
    <w:rsid w:val="00650333"/>
    <w:rsid w:val="00651017"/>
    <w:rsid w:val="006513DE"/>
    <w:rsid w:val="00652215"/>
    <w:rsid w:val="0065366F"/>
    <w:rsid w:val="0065370C"/>
    <w:rsid w:val="006539AA"/>
    <w:rsid w:val="006541E3"/>
    <w:rsid w:val="006551C6"/>
    <w:rsid w:val="00657AB0"/>
    <w:rsid w:val="00657C91"/>
    <w:rsid w:val="00660087"/>
    <w:rsid w:val="00660C93"/>
    <w:rsid w:val="00661583"/>
    <w:rsid w:val="006617CE"/>
    <w:rsid w:val="006625CA"/>
    <w:rsid w:val="00662BF4"/>
    <w:rsid w:val="00662D9F"/>
    <w:rsid w:val="00663DD2"/>
    <w:rsid w:val="0066473C"/>
    <w:rsid w:val="006649EA"/>
    <w:rsid w:val="00665E60"/>
    <w:rsid w:val="00666696"/>
    <w:rsid w:val="006700EE"/>
    <w:rsid w:val="00671353"/>
    <w:rsid w:val="00672E43"/>
    <w:rsid w:val="00673B68"/>
    <w:rsid w:val="00673F8C"/>
    <w:rsid w:val="00674C44"/>
    <w:rsid w:val="00676006"/>
    <w:rsid w:val="00680EFF"/>
    <w:rsid w:val="006829EA"/>
    <w:rsid w:val="00682C4F"/>
    <w:rsid w:val="00683FA9"/>
    <w:rsid w:val="00685A12"/>
    <w:rsid w:val="00685BDA"/>
    <w:rsid w:val="00685EBA"/>
    <w:rsid w:val="00687202"/>
    <w:rsid w:val="0068795D"/>
    <w:rsid w:val="00687B36"/>
    <w:rsid w:val="0069265C"/>
    <w:rsid w:val="00692E6E"/>
    <w:rsid w:val="00693094"/>
    <w:rsid w:val="006936C0"/>
    <w:rsid w:val="006936E8"/>
    <w:rsid w:val="00693A35"/>
    <w:rsid w:val="00693BA7"/>
    <w:rsid w:val="00695111"/>
    <w:rsid w:val="00695150"/>
    <w:rsid w:val="006952F4"/>
    <w:rsid w:val="00696AC6"/>
    <w:rsid w:val="00696DDC"/>
    <w:rsid w:val="00697CD9"/>
    <w:rsid w:val="006A018E"/>
    <w:rsid w:val="006A0989"/>
    <w:rsid w:val="006A1CFD"/>
    <w:rsid w:val="006A30CE"/>
    <w:rsid w:val="006A348E"/>
    <w:rsid w:val="006A38B4"/>
    <w:rsid w:val="006A43DD"/>
    <w:rsid w:val="006A5630"/>
    <w:rsid w:val="006A583B"/>
    <w:rsid w:val="006A6149"/>
    <w:rsid w:val="006A7463"/>
    <w:rsid w:val="006A7AE1"/>
    <w:rsid w:val="006B07CE"/>
    <w:rsid w:val="006B0D88"/>
    <w:rsid w:val="006B0DCF"/>
    <w:rsid w:val="006B0EDF"/>
    <w:rsid w:val="006B1F92"/>
    <w:rsid w:val="006B26F2"/>
    <w:rsid w:val="006B392F"/>
    <w:rsid w:val="006B4B68"/>
    <w:rsid w:val="006B549A"/>
    <w:rsid w:val="006B5C7F"/>
    <w:rsid w:val="006B625D"/>
    <w:rsid w:val="006B6860"/>
    <w:rsid w:val="006B754B"/>
    <w:rsid w:val="006C0674"/>
    <w:rsid w:val="006C08BB"/>
    <w:rsid w:val="006C0AEC"/>
    <w:rsid w:val="006C0BAD"/>
    <w:rsid w:val="006C1ABD"/>
    <w:rsid w:val="006C1C05"/>
    <w:rsid w:val="006C2AFF"/>
    <w:rsid w:val="006C4152"/>
    <w:rsid w:val="006C5710"/>
    <w:rsid w:val="006C7739"/>
    <w:rsid w:val="006D0C23"/>
    <w:rsid w:val="006D1391"/>
    <w:rsid w:val="006D179A"/>
    <w:rsid w:val="006D1ED6"/>
    <w:rsid w:val="006D2426"/>
    <w:rsid w:val="006D25DE"/>
    <w:rsid w:val="006D3E85"/>
    <w:rsid w:val="006D5A0A"/>
    <w:rsid w:val="006D608D"/>
    <w:rsid w:val="006D681D"/>
    <w:rsid w:val="006D7717"/>
    <w:rsid w:val="006E0498"/>
    <w:rsid w:val="006E052C"/>
    <w:rsid w:val="006E2DAE"/>
    <w:rsid w:val="006E34A8"/>
    <w:rsid w:val="006E3AAD"/>
    <w:rsid w:val="006E3F78"/>
    <w:rsid w:val="006E6742"/>
    <w:rsid w:val="006E779F"/>
    <w:rsid w:val="006E7F25"/>
    <w:rsid w:val="006F1282"/>
    <w:rsid w:val="006F1461"/>
    <w:rsid w:val="006F253F"/>
    <w:rsid w:val="006F2C34"/>
    <w:rsid w:val="006F3316"/>
    <w:rsid w:val="006F405C"/>
    <w:rsid w:val="006F45B5"/>
    <w:rsid w:val="006F56B0"/>
    <w:rsid w:val="006F5757"/>
    <w:rsid w:val="006F6C39"/>
    <w:rsid w:val="006F6EBE"/>
    <w:rsid w:val="006F7116"/>
    <w:rsid w:val="006F727F"/>
    <w:rsid w:val="006F754E"/>
    <w:rsid w:val="00700852"/>
    <w:rsid w:val="00701BA1"/>
    <w:rsid w:val="00702672"/>
    <w:rsid w:val="007048AE"/>
    <w:rsid w:val="007056EF"/>
    <w:rsid w:val="007059AC"/>
    <w:rsid w:val="007064AB"/>
    <w:rsid w:val="00707ED1"/>
    <w:rsid w:val="00710051"/>
    <w:rsid w:val="00710093"/>
    <w:rsid w:val="00710166"/>
    <w:rsid w:val="0071080C"/>
    <w:rsid w:val="0071084A"/>
    <w:rsid w:val="00710E24"/>
    <w:rsid w:val="00711933"/>
    <w:rsid w:val="00712187"/>
    <w:rsid w:val="00712C0A"/>
    <w:rsid w:val="00713269"/>
    <w:rsid w:val="0071336E"/>
    <w:rsid w:val="00713577"/>
    <w:rsid w:val="00714624"/>
    <w:rsid w:val="00715098"/>
    <w:rsid w:val="007152A1"/>
    <w:rsid w:val="007168F0"/>
    <w:rsid w:val="00716D0B"/>
    <w:rsid w:val="00717043"/>
    <w:rsid w:val="00717BC3"/>
    <w:rsid w:val="00720120"/>
    <w:rsid w:val="00722273"/>
    <w:rsid w:val="007253B0"/>
    <w:rsid w:val="00725BF3"/>
    <w:rsid w:val="00726DD8"/>
    <w:rsid w:val="00727C6F"/>
    <w:rsid w:val="00730C07"/>
    <w:rsid w:val="00731049"/>
    <w:rsid w:val="0073121D"/>
    <w:rsid w:val="00731BD6"/>
    <w:rsid w:val="007324C9"/>
    <w:rsid w:val="00732DB3"/>
    <w:rsid w:val="007330FC"/>
    <w:rsid w:val="00734B2C"/>
    <w:rsid w:val="00734B69"/>
    <w:rsid w:val="00734F9A"/>
    <w:rsid w:val="00735AED"/>
    <w:rsid w:val="007361A2"/>
    <w:rsid w:val="007369FD"/>
    <w:rsid w:val="0073731F"/>
    <w:rsid w:val="00737B54"/>
    <w:rsid w:val="00740F60"/>
    <w:rsid w:val="00743608"/>
    <w:rsid w:val="007442DD"/>
    <w:rsid w:val="00746583"/>
    <w:rsid w:val="00750971"/>
    <w:rsid w:val="00750B0B"/>
    <w:rsid w:val="00751DD2"/>
    <w:rsid w:val="00751ED4"/>
    <w:rsid w:val="00752669"/>
    <w:rsid w:val="007539EE"/>
    <w:rsid w:val="00753BBF"/>
    <w:rsid w:val="00754C28"/>
    <w:rsid w:val="0075594E"/>
    <w:rsid w:val="007559E2"/>
    <w:rsid w:val="00755D00"/>
    <w:rsid w:val="00756FD4"/>
    <w:rsid w:val="00757EB9"/>
    <w:rsid w:val="007607FC"/>
    <w:rsid w:val="0076352E"/>
    <w:rsid w:val="00763E4B"/>
    <w:rsid w:val="0076420A"/>
    <w:rsid w:val="00764554"/>
    <w:rsid w:val="0076485F"/>
    <w:rsid w:val="00765319"/>
    <w:rsid w:val="00766143"/>
    <w:rsid w:val="007706E7"/>
    <w:rsid w:val="00770D05"/>
    <w:rsid w:val="007714A0"/>
    <w:rsid w:val="00772376"/>
    <w:rsid w:val="007727EB"/>
    <w:rsid w:val="00772914"/>
    <w:rsid w:val="00772B90"/>
    <w:rsid w:val="00774445"/>
    <w:rsid w:val="00774823"/>
    <w:rsid w:val="00775003"/>
    <w:rsid w:val="0077507A"/>
    <w:rsid w:val="00775091"/>
    <w:rsid w:val="00775CC8"/>
    <w:rsid w:val="0077616A"/>
    <w:rsid w:val="00777177"/>
    <w:rsid w:val="00777C87"/>
    <w:rsid w:val="00780171"/>
    <w:rsid w:val="00781C8E"/>
    <w:rsid w:val="00781F6C"/>
    <w:rsid w:val="00782D06"/>
    <w:rsid w:val="00783E37"/>
    <w:rsid w:val="00783F71"/>
    <w:rsid w:val="0078478F"/>
    <w:rsid w:val="007862DA"/>
    <w:rsid w:val="00790246"/>
    <w:rsid w:val="00790EF5"/>
    <w:rsid w:val="00791563"/>
    <w:rsid w:val="00792713"/>
    <w:rsid w:val="00792A21"/>
    <w:rsid w:val="00793342"/>
    <w:rsid w:val="00793A09"/>
    <w:rsid w:val="00793D70"/>
    <w:rsid w:val="00793DBD"/>
    <w:rsid w:val="0079431B"/>
    <w:rsid w:val="007959BD"/>
    <w:rsid w:val="00796BB9"/>
    <w:rsid w:val="007A1C6E"/>
    <w:rsid w:val="007A23FB"/>
    <w:rsid w:val="007A3086"/>
    <w:rsid w:val="007A3140"/>
    <w:rsid w:val="007A372F"/>
    <w:rsid w:val="007A45CB"/>
    <w:rsid w:val="007A4F01"/>
    <w:rsid w:val="007A576C"/>
    <w:rsid w:val="007A6CE4"/>
    <w:rsid w:val="007A7301"/>
    <w:rsid w:val="007B023D"/>
    <w:rsid w:val="007B0FFF"/>
    <w:rsid w:val="007B12F3"/>
    <w:rsid w:val="007B1DA8"/>
    <w:rsid w:val="007B2E57"/>
    <w:rsid w:val="007B3909"/>
    <w:rsid w:val="007B3BFC"/>
    <w:rsid w:val="007B70B2"/>
    <w:rsid w:val="007B7126"/>
    <w:rsid w:val="007B7B9A"/>
    <w:rsid w:val="007B7CDA"/>
    <w:rsid w:val="007C05BB"/>
    <w:rsid w:val="007C11E2"/>
    <w:rsid w:val="007C16B1"/>
    <w:rsid w:val="007C1FF9"/>
    <w:rsid w:val="007C2D08"/>
    <w:rsid w:val="007C347D"/>
    <w:rsid w:val="007C4095"/>
    <w:rsid w:val="007C41F6"/>
    <w:rsid w:val="007C4DDD"/>
    <w:rsid w:val="007C63F2"/>
    <w:rsid w:val="007C648E"/>
    <w:rsid w:val="007C7060"/>
    <w:rsid w:val="007C7123"/>
    <w:rsid w:val="007D0003"/>
    <w:rsid w:val="007D0162"/>
    <w:rsid w:val="007D0833"/>
    <w:rsid w:val="007D1A37"/>
    <w:rsid w:val="007D25F0"/>
    <w:rsid w:val="007D55C4"/>
    <w:rsid w:val="007D5F52"/>
    <w:rsid w:val="007D622F"/>
    <w:rsid w:val="007E00A2"/>
    <w:rsid w:val="007E0134"/>
    <w:rsid w:val="007E26EC"/>
    <w:rsid w:val="007E2C90"/>
    <w:rsid w:val="007E300D"/>
    <w:rsid w:val="007E3647"/>
    <w:rsid w:val="007E3E5C"/>
    <w:rsid w:val="007E6404"/>
    <w:rsid w:val="007E7169"/>
    <w:rsid w:val="007E7561"/>
    <w:rsid w:val="007E757A"/>
    <w:rsid w:val="007F016F"/>
    <w:rsid w:val="007F0440"/>
    <w:rsid w:val="007F3646"/>
    <w:rsid w:val="007F3A45"/>
    <w:rsid w:val="007F400C"/>
    <w:rsid w:val="007F41BD"/>
    <w:rsid w:val="007F752D"/>
    <w:rsid w:val="007F77DE"/>
    <w:rsid w:val="007F7958"/>
    <w:rsid w:val="00800058"/>
    <w:rsid w:val="008010DC"/>
    <w:rsid w:val="00801D8F"/>
    <w:rsid w:val="00802F2D"/>
    <w:rsid w:val="008049E6"/>
    <w:rsid w:val="00804DDD"/>
    <w:rsid w:val="00804E7B"/>
    <w:rsid w:val="00805F06"/>
    <w:rsid w:val="00806EF8"/>
    <w:rsid w:val="008078F9"/>
    <w:rsid w:val="00807FC9"/>
    <w:rsid w:val="00810D94"/>
    <w:rsid w:val="00811DD4"/>
    <w:rsid w:val="00812B42"/>
    <w:rsid w:val="0081379F"/>
    <w:rsid w:val="00813DE6"/>
    <w:rsid w:val="00813FA3"/>
    <w:rsid w:val="00814632"/>
    <w:rsid w:val="00814843"/>
    <w:rsid w:val="00815DA6"/>
    <w:rsid w:val="00817591"/>
    <w:rsid w:val="00817EAD"/>
    <w:rsid w:val="00820A76"/>
    <w:rsid w:val="00824B6B"/>
    <w:rsid w:val="008252B5"/>
    <w:rsid w:val="00826FB0"/>
    <w:rsid w:val="00827D22"/>
    <w:rsid w:val="00827F4C"/>
    <w:rsid w:val="00830C9E"/>
    <w:rsid w:val="0083291D"/>
    <w:rsid w:val="00832A83"/>
    <w:rsid w:val="00833607"/>
    <w:rsid w:val="0083377B"/>
    <w:rsid w:val="00833A36"/>
    <w:rsid w:val="00833F2F"/>
    <w:rsid w:val="008341FC"/>
    <w:rsid w:val="00834286"/>
    <w:rsid w:val="008353C7"/>
    <w:rsid w:val="008359D9"/>
    <w:rsid w:val="00835B7D"/>
    <w:rsid w:val="00836B6B"/>
    <w:rsid w:val="00836B8A"/>
    <w:rsid w:val="00840136"/>
    <w:rsid w:val="008426A9"/>
    <w:rsid w:val="00844139"/>
    <w:rsid w:val="0084786E"/>
    <w:rsid w:val="00847960"/>
    <w:rsid w:val="008506C2"/>
    <w:rsid w:val="00851F9A"/>
    <w:rsid w:val="008524AE"/>
    <w:rsid w:val="00852714"/>
    <w:rsid w:val="008529FE"/>
    <w:rsid w:val="00852E25"/>
    <w:rsid w:val="00853669"/>
    <w:rsid w:val="008551F0"/>
    <w:rsid w:val="00855547"/>
    <w:rsid w:val="00855D09"/>
    <w:rsid w:val="00855FC2"/>
    <w:rsid w:val="00856034"/>
    <w:rsid w:val="0085625C"/>
    <w:rsid w:val="00856394"/>
    <w:rsid w:val="008626AC"/>
    <w:rsid w:val="00862743"/>
    <w:rsid w:val="00863AFE"/>
    <w:rsid w:val="00863F17"/>
    <w:rsid w:val="008643A9"/>
    <w:rsid w:val="00864D07"/>
    <w:rsid w:val="008652FE"/>
    <w:rsid w:val="00865BC5"/>
    <w:rsid w:val="00866916"/>
    <w:rsid w:val="00867733"/>
    <w:rsid w:val="00870DCC"/>
    <w:rsid w:val="00871C59"/>
    <w:rsid w:val="008723DC"/>
    <w:rsid w:val="0087375C"/>
    <w:rsid w:val="00874F70"/>
    <w:rsid w:val="0087649A"/>
    <w:rsid w:val="00876EC5"/>
    <w:rsid w:val="008779D5"/>
    <w:rsid w:val="00883676"/>
    <w:rsid w:val="00883C6C"/>
    <w:rsid w:val="008840D0"/>
    <w:rsid w:val="00884559"/>
    <w:rsid w:val="00884EA3"/>
    <w:rsid w:val="00885981"/>
    <w:rsid w:val="00885E66"/>
    <w:rsid w:val="00886A97"/>
    <w:rsid w:val="008878CA"/>
    <w:rsid w:val="00887AD0"/>
    <w:rsid w:val="00890055"/>
    <w:rsid w:val="00890CC3"/>
    <w:rsid w:val="00890EFD"/>
    <w:rsid w:val="008911C7"/>
    <w:rsid w:val="00891F8A"/>
    <w:rsid w:val="00892DF8"/>
    <w:rsid w:val="00893379"/>
    <w:rsid w:val="00893628"/>
    <w:rsid w:val="008948AD"/>
    <w:rsid w:val="008949DE"/>
    <w:rsid w:val="00895272"/>
    <w:rsid w:val="00895613"/>
    <w:rsid w:val="00895A8D"/>
    <w:rsid w:val="00895E3A"/>
    <w:rsid w:val="00896833"/>
    <w:rsid w:val="00896F07"/>
    <w:rsid w:val="008975D5"/>
    <w:rsid w:val="00897960"/>
    <w:rsid w:val="008A0E8C"/>
    <w:rsid w:val="008A1B26"/>
    <w:rsid w:val="008A2469"/>
    <w:rsid w:val="008A40D5"/>
    <w:rsid w:val="008A5228"/>
    <w:rsid w:val="008A5EC6"/>
    <w:rsid w:val="008A6141"/>
    <w:rsid w:val="008A7081"/>
    <w:rsid w:val="008A7B57"/>
    <w:rsid w:val="008A7B7A"/>
    <w:rsid w:val="008B0759"/>
    <w:rsid w:val="008B0BF9"/>
    <w:rsid w:val="008B1359"/>
    <w:rsid w:val="008B1381"/>
    <w:rsid w:val="008B15BD"/>
    <w:rsid w:val="008B2A70"/>
    <w:rsid w:val="008B3B38"/>
    <w:rsid w:val="008B3C1C"/>
    <w:rsid w:val="008B430D"/>
    <w:rsid w:val="008B4D06"/>
    <w:rsid w:val="008B5A6A"/>
    <w:rsid w:val="008B5A9C"/>
    <w:rsid w:val="008B5C21"/>
    <w:rsid w:val="008B6630"/>
    <w:rsid w:val="008B6A65"/>
    <w:rsid w:val="008B76A4"/>
    <w:rsid w:val="008B79B1"/>
    <w:rsid w:val="008B7EFA"/>
    <w:rsid w:val="008B7FDB"/>
    <w:rsid w:val="008C3B20"/>
    <w:rsid w:val="008C5152"/>
    <w:rsid w:val="008C59D7"/>
    <w:rsid w:val="008C5B9F"/>
    <w:rsid w:val="008C767C"/>
    <w:rsid w:val="008D1B6C"/>
    <w:rsid w:val="008D2D73"/>
    <w:rsid w:val="008D443A"/>
    <w:rsid w:val="008D4892"/>
    <w:rsid w:val="008D5FB8"/>
    <w:rsid w:val="008D64FD"/>
    <w:rsid w:val="008D6D66"/>
    <w:rsid w:val="008D714C"/>
    <w:rsid w:val="008D7415"/>
    <w:rsid w:val="008E00D8"/>
    <w:rsid w:val="008E0885"/>
    <w:rsid w:val="008E0AAE"/>
    <w:rsid w:val="008E2287"/>
    <w:rsid w:val="008E296B"/>
    <w:rsid w:val="008E4106"/>
    <w:rsid w:val="008E5497"/>
    <w:rsid w:val="008E55F3"/>
    <w:rsid w:val="008E66EE"/>
    <w:rsid w:val="008E7D3D"/>
    <w:rsid w:val="008F0BE2"/>
    <w:rsid w:val="008F158E"/>
    <w:rsid w:val="008F1C16"/>
    <w:rsid w:val="008F21DE"/>
    <w:rsid w:val="008F354F"/>
    <w:rsid w:val="008F4862"/>
    <w:rsid w:val="008F4EEC"/>
    <w:rsid w:val="008F60A1"/>
    <w:rsid w:val="00900055"/>
    <w:rsid w:val="00900382"/>
    <w:rsid w:val="00900AB5"/>
    <w:rsid w:val="00901153"/>
    <w:rsid w:val="0090178A"/>
    <w:rsid w:val="009018EB"/>
    <w:rsid w:val="009021FA"/>
    <w:rsid w:val="009045FF"/>
    <w:rsid w:val="00905916"/>
    <w:rsid w:val="00906607"/>
    <w:rsid w:val="00906B99"/>
    <w:rsid w:val="00906EF0"/>
    <w:rsid w:val="009075A3"/>
    <w:rsid w:val="00907AA2"/>
    <w:rsid w:val="009108BF"/>
    <w:rsid w:val="00910F44"/>
    <w:rsid w:val="00910F8F"/>
    <w:rsid w:val="0091145D"/>
    <w:rsid w:val="009118BF"/>
    <w:rsid w:val="00913A58"/>
    <w:rsid w:val="00913E74"/>
    <w:rsid w:val="009141EF"/>
    <w:rsid w:val="0091516E"/>
    <w:rsid w:val="00917215"/>
    <w:rsid w:val="0091722F"/>
    <w:rsid w:val="009201BF"/>
    <w:rsid w:val="00920EB6"/>
    <w:rsid w:val="00921932"/>
    <w:rsid w:val="00921A84"/>
    <w:rsid w:val="00922E38"/>
    <w:rsid w:val="00923DA3"/>
    <w:rsid w:val="00924698"/>
    <w:rsid w:val="00924AA2"/>
    <w:rsid w:val="00925029"/>
    <w:rsid w:val="00930148"/>
    <w:rsid w:val="00930EAD"/>
    <w:rsid w:val="00930F60"/>
    <w:rsid w:val="00931054"/>
    <w:rsid w:val="00933316"/>
    <w:rsid w:val="00933941"/>
    <w:rsid w:val="00933F85"/>
    <w:rsid w:val="00934366"/>
    <w:rsid w:val="0093522D"/>
    <w:rsid w:val="0093541B"/>
    <w:rsid w:val="00935478"/>
    <w:rsid w:val="009374A3"/>
    <w:rsid w:val="0093794C"/>
    <w:rsid w:val="00937F45"/>
    <w:rsid w:val="0094034D"/>
    <w:rsid w:val="00940870"/>
    <w:rsid w:val="009409E4"/>
    <w:rsid w:val="0094140E"/>
    <w:rsid w:val="00945133"/>
    <w:rsid w:val="009459AF"/>
    <w:rsid w:val="00945AEA"/>
    <w:rsid w:val="00945BB5"/>
    <w:rsid w:val="00945D5B"/>
    <w:rsid w:val="00946167"/>
    <w:rsid w:val="00946260"/>
    <w:rsid w:val="00946537"/>
    <w:rsid w:val="00946ED8"/>
    <w:rsid w:val="009474D9"/>
    <w:rsid w:val="00947D8B"/>
    <w:rsid w:val="0095008B"/>
    <w:rsid w:val="00950C80"/>
    <w:rsid w:val="00950CB5"/>
    <w:rsid w:val="0095138D"/>
    <w:rsid w:val="00951623"/>
    <w:rsid w:val="00952646"/>
    <w:rsid w:val="0095346A"/>
    <w:rsid w:val="00953D15"/>
    <w:rsid w:val="00955324"/>
    <w:rsid w:val="00955732"/>
    <w:rsid w:val="00955AFF"/>
    <w:rsid w:val="00955BD6"/>
    <w:rsid w:val="00957347"/>
    <w:rsid w:val="009604B6"/>
    <w:rsid w:val="009609E3"/>
    <w:rsid w:val="00961DFE"/>
    <w:rsid w:val="009625A4"/>
    <w:rsid w:val="00964124"/>
    <w:rsid w:val="00965AC1"/>
    <w:rsid w:val="009660BC"/>
    <w:rsid w:val="009666B3"/>
    <w:rsid w:val="00966E4A"/>
    <w:rsid w:val="00967728"/>
    <w:rsid w:val="00967AFC"/>
    <w:rsid w:val="00970045"/>
    <w:rsid w:val="00970AC7"/>
    <w:rsid w:val="009710EE"/>
    <w:rsid w:val="00972855"/>
    <w:rsid w:val="009739DB"/>
    <w:rsid w:val="00973A99"/>
    <w:rsid w:val="00973FD2"/>
    <w:rsid w:val="0097472D"/>
    <w:rsid w:val="00974919"/>
    <w:rsid w:val="00974FBC"/>
    <w:rsid w:val="00975ACD"/>
    <w:rsid w:val="009811CE"/>
    <w:rsid w:val="00981AD8"/>
    <w:rsid w:val="009822DE"/>
    <w:rsid w:val="00982E05"/>
    <w:rsid w:val="009835B1"/>
    <w:rsid w:val="009837E3"/>
    <w:rsid w:val="00985501"/>
    <w:rsid w:val="00985DA6"/>
    <w:rsid w:val="00985F33"/>
    <w:rsid w:val="009871F3"/>
    <w:rsid w:val="00987599"/>
    <w:rsid w:val="00987B83"/>
    <w:rsid w:val="00991393"/>
    <w:rsid w:val="00991BD4"/>
    <w:rsid w:val="00992A14"/>
    <w:rsid w:val="00993364"/>
    <w:rsid w:val="009939D7"/>
    <w:rsid w:val="00993DEE"/>
    <w:rsid w:val="00994B33"/>
    <w:rsid w:val="00994D58"/>
    <w:rsid w:val="009970D4"/>
    <w:rsid w:val="00997EEE"/>
    <w:rsid w:val="009A0D02"/>
    <w:rsid w:val="009A1376"/>
    <w:rsid w:val="009A15C9"/>
    <w:rsid w:val="009A1677"/>
    <w:rsid w:val="009A1F5A"/>
    <w:rsid w:val="009A31FF"/>
    <w:rsid w:val="009A3A17"/>
    <w:rsid w:val="009A5E36"/>
    <w:rsid w:val="009A600B"/>
    <w:rsid w:val="009B00D6"/>
    <w:rsid w:val="009B0A33"/>
    <w:rsid w:val="009B0FAA"/>
    <w:rsid w:val="009B119E"/>
    <w:rsid w:val="009B11DB"/>
    <w:rsid w:val="009B1C67"/>
    <w:rsid w:val="009B2CFD"/>
    <w:rsid w:val="009B31E4"/>
    <w:rsid w:val="009B3922"/>
    <w:rsid w:val="009B4FBB"/>
    <w:rsid w:val="009B573B"/>
    <w:rsid w:val="009B5AE9"/>
    <w:rsid w:val="009B6D68"/>
    <w:rsid w:val="009B7CE6"/>
    <w:rsid w:val="009B7EA5"/>
    <w:rsid w:val="009C3797"/>
    <w:rsid w:val="009C526C"/>
    <w:rsid w:val="009C555C"/>
    <w:rsid w:val="009C6330"/>
    <w:rsid w:val="009C7B96"/>
    <w:rsid w:val="009C7C44"/>
    <w:rsid w:val="009D1628"/>
    <w:rsid w:val="009D1A74"/>
    <w:rsid w:val="009D2E00"/>
    <w:rsid w:val="009D3E63"/>
    <w:rsid w:val="009D4E3A"/>
    <w:rsid w:val="009D6707"/>
    <w:rsid w:val="009E01A3"/>
    <w:rsid w:val="009E18FF"/>
    <w:rsid w:val="009E1FF3"/>
    <w:rsid w:val="009E49B9"/>
    <w:rsid w:val="009E5DFD"/>
    <w:rsid w:val="009E6546"/>
    <w:rsid w:val="009E65E7"/>
    <w:rsid w:val="009E70DD"/>
    <w:rsid w:val="009E7C0F"/>
    <w:rsid w:val="009F080E"/>
    <w:rsid w:val="009F1DA0"/>
    <w:rsid w:val="009F1DC6"/>
    <w:rsid w:val="009F288C"/>
    <w:rsid w:val="009F3915"/>
    <w:rsid w:val="009F3E4E"/>
    <w:rsid w:val="009F4764"/>
    <w:rsid w:val="009F61E6"/>
    <w:rsid w:val="009F663F"/>
    <w:rsid w:val="009F6FCE"/>
    <w:rsid w:val="00A011D6"/>
    <w:rsid w:val="00A01DBF"/>
    <w:rsid w:val="00A02A63"/>
    <w:rsid w:val="00A03F11"/>
    <w:rsid w:val="00A04535"/>
    <w:rsid w:val="00A0469B"/>
    <w:rsid w:val="00A04990"/>
    <w:rsid w:val="00A04A78"/>
    <w:rsid w:val="00A067E8"/>
    <w:rsid w:val="00A068D0"/>
    <w:rsid w:val="00A0755D"/>
    <w:rsid w:val="00A101C0"/>
    <w:rsid w:val="00A1135E"/>
    <w:rsid w:val="00A1179F"/>
    <w:rsid w:val="00A11F56"/>
    <w:rsid w:val="00A14511"/>
    <w:rsid w:val="00A146E7"/>
    <w:rsid w:val="00A20F46"/>
    <w:rsid w:val="00A20FAE"/>
    <w:rsid w:val="00A22F3A"/>
    <w:rsid w:val="00A24B7B"/>
    <w:rsid w:val="00A24CC4"/>
    <w:rsid w:val="00A25557"/>
    <w:rsid w:val="00A257EA"/>
    <w:rsid w:val="00A274AD"/>
    <w:rsid w:val="00A27763"/>
    <w:rsid w:val="00A27D89"/>
    <w:rsid w:val="00A30F1A"/>
    <w:rsid w:val="00A31FA8"/>
    <w:rsid w:val="00A32198"/>
    <w:rsid w:val="00A345E8"/>
    <w:rsid w:val="00A349D7"/>
    <w:rsid w:val="00A34B72"/>
    <w:rsid w:val="00A35732"/>
    <w:rsid w:val="00A3687A"/>
    <w:rsid w:val="00A409F1"/>
    <w:rsid w:val="00A4131B"/>
    <w:rsid w:val="00A418F4"/>
    <w:rsid w:val="00A423DF"/>
    <w:rsid w:val="00A440BA"/>
    <w:rsid w:val="00A442B4"/>
    <w:rsid w:val="00A4618E"/>
    <w:rsid w:val="00A469ED"/>
    <w:rsid w:val="00A46A67"/>
    <w:rsid w:val="00A46D38"/>
    <w:rsid w:val="00A4790F"/>
    <w:rsid w:val="00A505D1"/>
    <w:rsid w:val="00A52003"/>
    <w:rsid w:val="00A529D6"/>
    <w:rsid w:val="00A53C2A"/>
    <w:rsid w:val="00A54495"/>
    <w:rsid w:val="00A54F9B"/>
    <w:rsid w:val="00A559FD"/>
    <w:rsid w:val="00A56501"/>
    <w:rsid w:val="00A5728A"/>
    <w:rsid w:val="00A57D47"/>
    <w:rsid w:val="00A60071"/>
    <w:rsid w:val="00A61078"/>
    <w:rsid w:val="00A6233D"/>
    <w:rsid w:val="00A62456"/>
    <w:rsid w:val="00A634C8"/>
    <w:rsid w:val="00A634E8"/>
    <w:rsid w:val="00A6420D"/>
    <w:rsid w:val="00A64F43"/>
    <w:rsid w:val="00A6748D"/>
    <w:rsid w:val="00A7037A"/>
    <w:rsid w:val="00A7047D"/>
    <w:rsid w:val="00A72689"/>
    <w:rsid w:val="00A74451"/>
    <w:rsid w:val="00A7677E"/>
    <w:rsid w:val="00A779F2"/>
    <w:rsid w:val="00A77E11"/>
    <w:rsid w:val="00A77E18"/>
    <w:rsid w:val="00A77FBD"/>
    <w:rsid w:val="00A8067E"/>
    <w:rsid w:val="00A80CE7"/>
    <w:rsid w:val="00A80DB1"/>
    <w:rsid w:val="00A8128B"/>
    <w:rsid w:val="00A818AC"/>
    <w:rsid w:val="00A81993"/>
    <w:rsid w:val="00A8206C"/>
    <w:rsid w:val="00A82DA2"/>
    <w:rsid w:val="00A83159"/>
    <w:rsid w:val="00A834B0"/>
    <w:rsid w:val="00A84012"/>
    <w:rsid w:val="00A85F15"/>
    <w:rsid w:val="00A86EC4"/>
    <w:rsid w:val="00A874E9"/>
    <w:rsid w:val="00A878E4"/>
    <w:rsid w:val="00A901D5"/>
    <w:rsid w:val="00A90228"/>
    <w:rsid w:val="00A9062B"/>
    <w:rsid w:val="00A9142D"/>
    <w:rsid w:val="00A91664"/>
    <w:rsid w:val="00A919CA"/>
    <w:rsid w:val="00A919EE"/>
    <w:rsid w:val="00A92A6F"/>
    <w:rsid w:val="00A9442F"/>
    <w:rsid w:val="00A94723"/>
    <w:rsid w:val="00A94B70"/>
    <w:rsid w:val="00A94DCD"/>
    <w:rsid w:val="00A95E37"/>
    <w:rsid w:val="00A9608B"/>
    <w:rsid w:val="00A9628E"/>
    <w:rsid w:val="00A972CB"/>
    <w:rsid w:val="00A97ECB"/>
    <w:rsid w:val="00AA0A7B"/>
    <w:rsid w:val="00AA0B7D"/>
    <w:rsid w:val="00AA0CB6"/>
    <w:rsid w:val="00AA0FD3"/>
    <w:rsid w:val="00AA2EFC"/>
    <w:rsid w:val="00AA3030"/>
    <w:rsid w:val="00AA3877"/>
    <w:rsid w:val="00AA3F55"/>
    <w:rsid w:val="00AA4E68"/>
    <w:rsid w:val="00AA5965"/>
    <w:rsid w:val="00AA66FA"/>
    <w:rsid w:val="00AA71F9"/>
    <w:rsid w:val="00AB00B1"/>
    <w:rsid w:val="00AB115D"/>
    <w:rsid w:val="00AB3117"/>
    <w:rsid w:val="00AB3CF5"/>
    <w:rsid w:val="00AB3FD9"/>
    <w:rsid w:val="00AC0A37"/>
    <w:rsid w:val="00AC25B5"/>
    <w:rsid w:val="00AC27C6"/>
    <w:rsid w:val="00AC3383"/>
    <w:rsid w:val="00AC399F"/>
    <w:rsid w:val="00AC4777"/>
    <w:rsid w:val="00AC553F"/>
    <w:rsid w:val="00AC5E5B"/>
    <w:rsid w:val="00AC796B"/>
    <w:rsid w:val="00AD11F6"/>
    <w:rsid w:val="00AD1D56"/>
    <w:rsid w:val="00AD20C6"/>
    <w:rsid w:val="00AD2713"/>
    <w:rsid w:val="00AD3C41"/>
    <w:rsid w:val="00AD3CE8"/>
    <w:rsid w:val="00AD4346"/>
    <w:rsid w:val="00AD65C5"/>
    <w:rsid w:val="00AD6A0D"/>
    <w:rsid w:val="00AD6C31"/>
    <w:rsid w:val="00AD6C9E"/>
    <w:rsid w:val="00AD7936"/>
    <w:rsid w:val="00AD7D88"/>
    <w:rsid w:val="00AE18AA"/>
    <w:rsid w:val="00AE22F6"/>
    <w:rsid w:val="00AE4224"/>
    <w:rsid w:val="00AE4B54"/>
    <w:rsid w:val="00AE5BE3"/>
    <w:rsid w:val="00AE6C5F"/>
    <w:rsid w:val="00AF0137"/>
    <w:rsid w:val="00AF0370"/>
    <w:rsid w:val="00AF1290"/>
    <w:rsid w:val="00AF1328"/>
    <w:rsid w:val="00AF38B3"/>
    <w:rsid w:val="00AF5C3D"/>
    <w:rsid w:val="00AF6285"/>
    <w:rsid w:val="00AF66F5"/>
    <w:rsid w:val="00AF79FB"/>
    <w:rsid w:val="00B0132F"/>
    <w:rsid w:val="00B01DC4"/>
    <w:rsid w:val="00B022D7"/>
    <w:rsid w:val="00B0320B"/>
    <w:rsid w:val="00B04157"/>
    <w:rsid w:val="00B05DE5"/>
    <w:rsid w:val="00B06D9A"/>
    <w:rsid w:val="00B070B1"/>
    <w:rsid w:val="00B072FE"/>
    <w:rsid w:val="00B07999"/>
    <w:rsid w:val="00B11869"/>
    <w:rsid w:val="00B12B42"/>
    <w:rsid w:val="00B13C12"/>
    <w:rsid w:val="00B16179"/>
    <w:rsid w:val="00B165EA"/>
    <w:rsid w:val="00B167DA"/>
    <w:rsid w:val="00B16BB7"/>
    <w:rsid w:val="00B17053"/>
    <w:rsid w:val="00B1789B"/>
    <w:rsid w:val="00B17DBA"/>
    <w:rsid w:val="00B21217"/>
    <w:rsid w:val="00B2122E"/>
    <w:rsid w:val="00B2226A"/>
    <w:rsid w:val="00B23159"/>
    <w:rsid w:val="00B23749"/>
    <w:rsid w:val="00B23B29"/>
    <w:rsid w:val="00B24BB5"/>
    <w:rsid w:val="00B24FC6"/>
    <w:rsid w:val="00B26876"/>
    <w:rsid w:val="00B26C97"/>
    <w:rsid w:val="00B27661"/>
    <w:rsid w:val="00B27A07"/>
    <w:rsid w:val="00B27B54"/>
    <w:rsid w:val="00B27E1C"/>
    <w:rsid w:val="00B316DE"/>
    <w:rsid w:val="00B316FA"/>
    <w:rsid w:val="00B329AF"/>
    <w:rsid w:val="00B33709"/>
    <w:rsid w:val="00B3378F"/>
    <w:rsid w:val="00B34C1B"/>
    <w:rsid w:val="00B355E5"/>
    <w:rsid w:val="00B367B4"/>
    <w:rsid w:val="00B368F6"/>
    <w:rsid w:val="00B3696A"/>
    <w:rsid w:val="00B37744"/>
    <w:rsid w:val="00B4078F"/>
    <w:rsid w:val="00B41062"/>
    <w:rsid w:val="00B41C38"/>
    <w:rsid w:val="00B4252C"/>
    <w:rsid w:val="00B4268B"/>
    <w:rsid w:val="00B42719"/>
    <w:rsid w:val="00B4351D"/>
    <w:rsid w:val="00B4358A"/>
    <w:rsid w:val="00B43C03"/>
    <w:rsid w:val="00B43D0E"/>
    <w:rsid w:val="00B44116"/>
    <w:rsid w:val="00B46840"/>
    <w:rsid w:val="00B515CE"/>
    <w:rsid w:val="00B52062"/>
    <w:rsid w:val="00B524BC"/>
    <w:rsid w:val="00B52AB7"/>
    <w:rsid w:val="00B57AD7"/>
    <w:rsid w:val="00B60EAF"/>
    <w:rsid w:val="00B6101E"/>
    <w:rsid w:val="00B619AC"/>
    <w:rsid w:val="00B6351E"/>
    <w:rsid w:val="00B658FA"/>
    <w:rsid w:val="00B70AEC"/>
    <w:rsid w:val="00B70B77"/>
    <w:rsid w:val="00B70B80"/>
    <w:rsid w:val="00B70CAD"/>
    <w:rsid w:val="00B71F05"/>
    <w:rsid w:val="00B7212A"/>
    <w:rsid w:val="00B7258C"/>
    <w:rsid w:val="00B752FA"/>
    <w:rsid w:val="00B768F7"/>
    <w:rsid w:val="00B77066"/>
    <w:rsid w:val="00B80BA7"/>
    <w:rsid w:val="00B81754"/>
    <w:rsid w:val="00B8199E"/>
    <w:rsid w:val="00B8458E"/>
    <w:rsid w:val="00B8621D"/>
    <w:rsid w:val="00B916EB"/>
    <w:rsid w:val="00B91EEA"/>
    <w:rsid w:val="00B9258C"/>
    <w:rsid w:val="00B9297F"/>
    <w:rsid w:val="00B92F2B"/>
    <w:rsid w:val="00B931A2"/>
    <w:rsid w:val="00B937CC"/>
    <w:rsid w:val="00B9677B"/>
    <w:rsid w:val="00B96813"/>
    <w:rsid w:val="00B969DE"/>
    <w:rsid w:val="00B970A3"/>
    <w:rsid w:val="00B97533"/>
    <w:rsid w:val="00BA10EC"/>
    <w:rsid w:val="00BA34E9"/>
    <w:rsid w:val="00BA3F7A"/>
    <w:rsid w:val="00BA43E1"/>
    <w:rsid w:val="00BA5BA8"/>
    <w:rsid w:val="00BA5F5F"/>
    <w:rsid w:val="00BA6B75"/>
    <w:rsid w:val="00BA6D29"/>
    <w:rsid w:val="00BA74AD"/>
    <w:rsid w:val="00BA7DC1"/>
    <w:rsid w:val="00BA7E46"/>
    <w:rsid w:val="00BB039D"/>
    <w:rsid w:val="00BB0730"/>
    <w:rsid w:val="00BB08B6"/>
    <w:rsid w:val="00BB24E0"/>
    <w:rsid w:val="00BB2D6E"/>
    <w:rsid w:val="00BB3DD4"/>
    <w:rsid w:val="00BB44DB"/>
    <w:rsid w:val="00BB4687"/>
    <w:rsid w:val="00BB48F7"/>
    <w:rsid w:val="00BB5F11"/>
    <w:rsid w:val="00BB656F"/>
    <w:rsid w:val="00BB678B"/>
    <w:rsid w:val="00BB69DD"/>
    <w:rsid w:val="00BB73D4"/>
    <w:rsid w:val="00BC06C8"/>
    <w:rsid w:val="00BC10B2"/>
    <w:rsid w:val="00BC1F2A"/>
    <w:rsid w:val="00BC2101"/>
    <w:rsid w:val="00BC2F3F"/>
    <w:rsid w:val="00BC4A66"/>
    <w:rsid w:val="00BC4F8E"/>
    <w:rsid w:val="00BC5D73"/>
    <w:rsid w:val="00BC5F0D"/>
    <w:rsid w:val="00BC6815"/>
    <w:rsid w:val="00BC695B"/>
    <w:rsid w:val="00BD065E"/>
    <w:rsid w:val="00BD1253"/>
    <w:rsid w:val="00BD234D"/>
    <w:rsid w:val="00BD399B"/>
    <w:rsid w:val="00BD3A13"/>
    <w:rsid w:val="00BD3F1A"/>
    <w:rsid w:val="00BD40A7"/>
    <w:rsid w:val="00BD5C03"/>
    <w:rsid w:val="00BE04FA"/>
    <w:rsid w:val="00BE0850"/>
    <w:rsid w:val="00BE219B"/>
    <w:rsid w:val="00BE33F5"/>
    <w:rsid w:val="00BE3B1F"/>
    <w:rsid w:val="00BE4CED"/>
    <w:rsid w:val="00BE75AD"/>
    <w:rsid w:val="00BE7D5E"/>
    <w:rsid w:val="00BF063B"/>
    <w:rsid w:val="00BF1A45"/>
    <w:rsid w:val="00BF2E56"/>
    <w:rsid w:val="00BF2F99"/>
    <w:rsid w:val="00BF3804"/>
    <w:rsid w:val="00BF3B28"/>
    <w:rsid w:val="00BF41B9"/>
    <w:rsid w:val="00BF489C"/>
    <w:rsid w:val="00BF489F"/>
    <w:rsid w:val="00BF509E"/>
    <w:rsid w:val="00BF6083"/>
    <w:rsid w:val="00BF6617"/>
    <w:rsid w:val="00BF664E"/>
    <w:rsid w:val="00BF68D2"/>
    <w:rsid w:val="00BF6E5B"/>
    <w:rsid w:val="00BF75AD"/>
    <w:rsid w:val="00C0107A"/>
    <w:rsid w:val="00C015C3"/>
    <w:rsid w:val="00C01BE3"/>
    <w:rsid w:val="00C030CD"/>
    <w:rsid w:val="00C0315E"/>
    <w:rsid w:val="00C04231"/>
    <w:rsid w:val="00C04E9D"/>
    <w:rsid w:val="00C059B5"/>
    <w:rsid w:val="00C05A16"/>
    <w:rsid w:val="00C05A2B"/>
    <w:rsid w:val="00C07508"/>
    <w:rsid w:val="00C0799E"/>
    <w:rsid w:val="00C07B6B"/>
    <w:rsid w:val="00C10540"/>
    <w:rsid w:val="00C10D0D"/>
    <w:rsid w:val="00C10D90"/>
    <w:rsid w:val="00C11B4C"/>
    <w:rsid w:val="00C11B4E"/>
    <w:rsid w:val="00C13348"/>
    <w:rsid w:val="00C13E38"/>
    <w:rsid w:val="00C145FA"/>
    <w:rsid w:val="00C15626"/>
    <w:rsid w:val="00C15B73"/>
    <w:rsid w:val="00C168DD"/>
    <w:rsid w:val="00C172E8"/>
    <w:rsid w:val="00C20AC1"/>
    <w:rsid w:val="00C20EAD"/>
    <w:rsid w:val="00C2160C"/>
    <w:rsid w:val="00C22B53"/>
    <w:rsid w:val="00C22B8D"/>
    <w:rsid w:val="00C23D21"/>
    <w:rsid w:val="00C2610D"/>
    <w:rsid w:val="00C26448"/>
    <w:rsid w:val="00C26892"/>
    <w:rsid w:val="00C27845"/>
    <w:rsid w:val="00C27A9F"/>
    <w:rsid w:val="00C302B2"/>
    <w:rsid w:val="00C32529"/>
    <w:rsid w:val="00C3357F"/>
    <w:rsid w:val="00C337B4"/>
    <w:rsid w:val="00C33A54"/>
    <w:rsid w:val="00C36D33"/>
    <w:rsid w:val="00C40F41"/>
    <w:rsid w:val="00C4264E"/>
    <w:rsid w:val="00C43060"/>
    <w:rsid w:val="00C43514"/>
    <w:rsid w:val="00C4357C"/>
    <w:rsid w:val="00C43A6D"/>
    <w:rsid w:val="00C44B71"/>
    <w:rsid w:val="00C44E0F"/>
    <w:rsid w:val="00C451E3"/>
    <w:rsid w:val="00C46A99"/>
    <w:rsid w:val="00C475A8"/>
    <w:rsid w:val="00C4779E"/>
    <w:rsid w:val="00C500C8"/>
    <w:rsid w:val="00C50124"/>
    <w:rsid w:val="00C5054D"/>
    <w:rsid w:val="00C5060A"/>
    <w:rsid w:val="00C51AED"/>
    <w:rsid w:val="00C52374"/>
    <w:rsid w:val="00C5350D"/>
    <w:rsid w:val="00C5437C"/>
    <w:rsid w:val="00C54667"/>
    <w:rsid w:val="00C54727"/>
    <w:rsid w:val="00C549A8"/>
    <w:rsid w:val="00C55573"/>
    <w:rsid w:val="00C55778"/>
    <w:rsid w:val="00C5628D"/>
    <w:rsid w:val="00C564EA"/>
    <w:rsid w:val="00C57122"/>
    <w:rsid w:val="00C57686"/>
    <w:rsid w:val="00C578E7"/>
    <w:rsid w:val="00C61845"/>
    <w:rsid w:val="00C61E78"/>
    <w:rsid w:val="00C62A46"/>
    <w:rsid w:val="00C62DFE"/>
    <w:rsid w:val="00C63FCD"/>
    <w:rsid w:val="00C70722"/>
    <w:rsid w:val="00C7091A"/>
    <w:rsid w:val="00C72546"/>
    <w:rsid w:val="00C73F65"/>
    <w:rsid w:val="00C7474C"/>
    <w:rsid w:val="00C7562C"/>
    <w:rsid w:val="00C76569"/>
    <w:rsid w:val="00C76E4F"/>
    <w:rsid w:val="00C76FED"/>
    <w:rsid w:val="00C80174"/>
    <w:rsid w:val="00C80D6E"/>
    <w:rsid w:val="00C8165C"/>
    <w:rsid w:val="00C8264B"/>
    <w:rsid w:val="00C82D90"/>
    <w:rsid w:val="00C83A8E"/>
    <w:rsid w:val="00C83AA3"/>
    <w:rsid w:val="00C8403C"/>
    <w:rsid w:val="00C84F72"/>
    <w:rsid w:val="00C851B0"/>
    <w:rsid w:val="00C85C17"/>
    <w:rsid w:val="00C86D1B"/>
    <w:rsid w:val="00C87157"/>
    <w:rsid w:val="00C87169"/>
    <w:rsid w:val="00C9040D"/>
    <w:rsid w:val="00C91597"/>
    <w:rsid w:val="00C916BB"/>
    <w:rsid w:val="00C927D2"/>
    <w:rsid w:val="00C93FF1"/>
    <w:rsid w:val="00C94CFA"/>
    <w:rsid w:val="00C95838"/>
    <w:rsid w:val="00C958EF"/>
    <w:rsid w:val="00C96D56"/>
    <w:rsid w:val="00CA0A05"/>
    <w:rsid w:val="00CA14DB"/>
    <w:rsid w:val="00CA1760"/>
    <w:rsid w:val="00CA281E"/>
    <w:rsid w:val="00CA3E9F"/>
    <w:rsid w:val="00CA3FA2"/>
    <w:rsid w:val="00CA3FE3"/>
    <w:rsid w:val="00CA533B"/>
    <w:rsid w:val="00CA7272"/>
    <w:rsid w:val="00CB0CEC"/>
    <w:rsid w:val="00CB0FF3"/>
    <w:rsid w:val="00CB122C"/>
    <w:rsid w:val="00CB137E"/>
    <w:rsid w:val="00CB174F"/>
    <w:rsid w:val="00CB186A"/>
    <w:rsid w:val="00CB285A"/>
    <w:rsid w:val="00CB299E"/>
    <w:rsid w:val="00CB2AB1"/>
    <w:rsid w:val="00CB2FF3"/>
    <w:rsid w:val="00CB58C3"/>
    <w:rsid w:val="00CB648C"/>
    <w:rsid w:val="00CC086C"/>
    <w:rsid w:val="00CC293E"/>
    <w:rsid w:val="00CC31D4"/>
    <w:rsid w:val="00CC32FB"/>
    <w:rsid w:val="00CC3ACD"/>
    <w:rsid w:val="00CC3C90"/>
    <w:rsid w:val="00CC43E3"/>
    <w:rsid w:val="00CC70AF"/>
    <w:rsid w:val="00CC79C3"/>
    <w:rsid w:val="00CC7EF8"/>
    <w:rsid w:val="00CD00C6"/>
    <w:rsid w:val="00CD058B"/>
    <w:rsid w:val="00CD0EDA"/>
    <w:rsid w:val="00CD1197"/>
    <w:rsid w:val="00CD1F08"/>
    <w:rsid w:val="00CD2B78"/>
    <w:rsid w:val="00CD31DC"/>
    <w:rsid w:val="00CD38BF"/>
    <w:rsid w:val="00CD483F"/>
    <w:rsid w:val="00CD52DE"/>
    <w:rsid w:val="00CD5D67"/>
    <w:rsid w:val="00CD6152"/>
    <w:rsid w:val="00CD65D8"/>
    <w:rsid w:val="00CD696C"/>
    <w:rsid w:val="00CD7ADB"/>
    <w:rsid w:val="00CE02E2"/>
    <w:rsid w:val="00CE1A54"/>
    <w:rsid w:val="00CE1BAF"/>
    <w:rsid w:val="00CE4C00"/>
    <w:rsid w:val="00CE5D68"/>
    <w:rsid w:val="00CE627E"/>
    <w:rsid w:val="00CE70D2"/>
    <w:rsid w:val="00CE7A4F"/>
    <w:rsid w:val="00CF0801"/>
    <w:rsid w:val="00CF1432"/>
    <w:rsid w:val="00CF1452"/>
    <w:rsid w:val="00CF1A5F"/>
    <w:rsid w:val="00CF276C"/>
    <w:rsid w:val="00CF4192"/>
    <w:rsid w:val="00CF438F"/>
    <w:rsid w:val="00CF6D55"/>
    <w:rsid w:val="00CF6DBC"/>
    <w:rsid w:val="00D00830"/>
    <w:rsid w:val="00D01731"/>
    <w:rsid w:val="00D01A23"/>
    <w:rsid w:val="00D01F74"/>
    <w:rsid w:val="00D02296"/>
    <w:rsid w:val="00D02EDB"/>
    <w:rsid w:val="00D03C2A"/>
    <w:rsid w:val="00D03CB5"/>
    <w:rsid w:val="00D0529C"/>
    <w:rsid w:val="00D0541E"/>
    <w:rsid w:val="00D05429"/>
    <w:rsid w:val="00D058D7"/>
    <w:rsid w:val="00D05A85"/>
    <w:rsid w:val="00D0605F"/>
    <w:rsid w:val="00D061B8"/>
    <w:rsid w:val="00D07F44"/>
    <w:rsid w:val="00D10CB9"/>
    <w:rsid w:val="00D114D6"/>
    <w:rsid w:val="00D12B56"/>
    <w:rsid w:val="00D1388D"/>
    <w:rsid w:val="00D1538E"/>
    <w:rsid w:val="00D154BE"/>
    <w:rsid w:val="00D1669B"/>
    <w:rsid w:val="00D20174"/>
    <w:rsid w:val="00D2170A"/>
    <w:rsid w:val="00D22151"/>
    <w:rsid w:val="00D22447"/>
    <w:rsid w:val="00D232FD"/>
    <w:rsid w:val="00D235CF"/>
    <w:rsid w:val="00D23623"/>
    <w:rsid w:val="00D24D23"/>
    <w:rsid w:val="00D25728"/>
    <w:rsid w:val="00D25745"/>
    <w:rsid w:val="00D26D19"/>
    <w:rsid w:val="00D270F9"/>
    <w:rsid w:val="00D27C8B"/>
    <w:rsid w:val="00D30131"/>
    <w:rsid w:val="00D30378"/>
    <w:rsid w:val="00D31732"/>
    <w:rsid w:val="00D31AAE"/>
    <w:rsid w:val="00D31CF9"/>
    <w:rsid w:val="00D32021"/>
    <w:rsid w:val="00D32399"/>
    <w:rsid w:val="00D32C13"/>
    <w:rsid w:val="00D336DB"/>
    <w:rsid w:val="00D3412F"/>
    <w:rsid w:val="00D3521D"/>
    <w:rsid w:val="00D356CA"/>
    <w:rsid w:val="00D35A37"/>
    <w:rsid w:val="00D35E40"/>
    <w:rsid w:val="00D3742F"/>
    <w:rsid w:val="00D37E0D"/>
    <w:rsid w:val="00D4072E"/>
    <w:rsid w:val="00D40AC2"/>
    <w:rsid w:val="00D40B70"/>
    <w:rsid w:val="00D40BA1"/>
    <w:rsid w:val="00D413F5"/>
    <w:rsid w:val="00D416D2"/>
    <w:rsid w:val="00D424C0"/>
    <w:rsid w:val="00D439A9"/>
    <w:rsid w:val="00D43A78"/>
    <w:rsid w:val="00D43B10"/>
    <w:rsid w:val="00D45117"/>
    <w:rsid w:val="00D4555A"/>
    <w:rsid w:val="00D4612E"/>
    <w:rsid w:val="00D474FB"/>
    <w:rsid w:val="00D5036B"/>
    <w:rsid w:val="00D508DB"/>
    <w:rsid w:val="00D52957"/>
    <w:rsid w:val="00D52D3D"/>
    <w:rsid w:val="00D53351"/>
    <w:rsid w:val="00D5364A"/>
    <w:rsid w:val="00D53E9D"/>
    <w:rsid w:val="00D54208"/>
    <w:rsid w:val="00D548F3"/>
    <w:rsid w:val="00D56955"/>
    <w:rsid w:val="00D57E30"/>
    <w:rsid w:val="00D601FF"/>
    <w:rsid w:val="00D607CC"/>
    <w:rsid w:val="00D61102"/>
    <w:rsid w:val="00D6285D"/>
    <w:rsid w:val="00D63029"/>
    <w:rsid w:val="00D63BA6"/>
    <w:rsid w:val="00D63DDA"/>
    <w:rsid w:val="00D64289"/>
    <w:rsid w:val="00D647D2"/>
    <w:rsid w:val="00D65D95"/>
    <w:rsid w:val="00D669B9"/>
    <w:rsid w:val="00D673DB"/>
    <w:rsid w:val="00D67668"/>
    <w:rsid w:val="00D67B27"/>
    <w:rsid w:val="00D67FA6"/>
    <w:rsid w:val="00D708D0"/>
    <w:rsid w:val="00D712F0"/>
    <w:rsid w:val="00D72B11"/>
    <w:rsid w:val="00D74AB9"/>
    <w:rsid w:val="00D74C7C"/>
    <w:rsid w:val="00D759F0"/>
    <w:rsid w:val="00D762D1"/>
    <w:rsid w:val="00D80034"/>
    <w:rsid w:val="00D81536"/>
    <w:rsid w:val="00D81D09"/>
    <w:rsid w:val="00D83C4B"/>
    <w:rsid w:val="00D8425F"/>
    <w:rsid w:val="00D8453A"/>
    <w:rsid w:val="00D85B94"/>
    <w:rsid w:val="00D85CD7"/>
    <w:rsid w:val="00D866F2"/>
    <w:rsid w:val="00D872F1"/>
    <w:rsid w:val="00D879C8"/>
    <w:rsid w:val="00D87E7C"/>
    <w:rsid w:val="00D90934"/>
    <w:rsid w:val="00D939ED"/>
    <w:rsid w:val="00D94660"/>
    <w:rsid w:val="00D94ACD"/>
    <w:rsid w:val="00D94E98"/>
    <w:rsid w:val="00D96CEF"/>
    <w:rsid w:val="00D97F83"/>
    <w:rsid w:val="00DA0C86"/>
    <w:rsid w:val="00DA0ED9"/>
    <w:rsid w:val="00DA0F02"/>
    <w:rsid w:val="00DA1AEE"/>
    <w:rsid w:val="00DA25F6"/>
    <w:rsid w:val="00DA3A1E"/>
    <w:rsid w:val="00DA4BED"/>
    <w:rsid w:val="00DA4D08"/>
    <w:rsid w:val="00DA6647"/>
    <w:rsid w:val="00DA684D"/>
    <w:rsid w:val="00DA6CD5"/>
    <w:rsid w:val="00DA7324"/>
    <w:rsid w:val="00DA76FF"/>
    <w:rsid w:val="00DB0323"/>
    <w:rsid w:val="00DB0764"/>
    <w:rsid w:val="00DB0A72"/>
    <w:rsid w:val="00DB1D32"/>
    <w:rsid w:val="00DB2989"/>
    <w:rsid w:val="00DB3D1C"/>
    <w:rsid w:val="00DB4084"/>
    <w:rsid w:val="00DB45C9"/>
    <w:rsid w:val="00DB4928"/>
    <w:rsid w:val="00DB4D6D"/>
    <w:rsid w:val="00DB4F5F"/>
    <w:rsid w:val="00DB615E"/>
    <w:rsid w:val="00DB7119"/>
    <w:rsid w:val="00DB7B5F"/>
    <w:rsid w:val="00DC0193"/>
    <w:rsid w:val="00DC0C88"/>
    <w:rsid w:val="00DC1579"/>
    <w:rsid w:val="00DC16D1"/>
    <w:rsid w:val="00DC21E2"/>
    <w:rsid w:val="00DC2954"/>
    <w:rsid w:val="00DC42EE"/>
    <w:rsid w:val="00DC433F"/>
    <w:rsid w:val="00DC4EDD"/>
    <w:rsid w:val="00DC5FEE"/>
    <w:rsid w:val="00DC6398"/>
    <w:rsid w:val="00DC6E15"/>
    <w:rsid w:val="00DC7323"/>
    <w:rsid w:val="00DC7502"/>
    <w:rsid w:val="00DC7E2C"/>
    <w:rsid w:val="00DD03ED"/>
    <w:rsid w:val="00DD06DE"/>
    <w:rsid w:val="00DD1883"/>
    <w:rsid w:val="00DD19D3"/>
    <w:rsid w:val="00DD2125"/>
    <w:rsid w:val="00DD28FA"/>
    <w:rsid w:val="00DD2B7F"/>
    <w:rsid w:val="00DD4C0C"/>
    <w:rsid w:val="00DD50B9"/>
    <w:rsid w:val="00DD51C6"/>
    <w:rsid w:val="00DD53CF"/>
    <w:rsid w:val="00DD5B7E"/>
    <w:rsid w:val="00DD6183"/>
    <w:rsid w:val="00DD65F4"/>
    <w:rsid w:val="00DD795F"/>
    <w:rsid w:val="00DE01C0"/>
    <w:rsid w:val="00DE0234"/>
    <w:rsid w:val="00DE0DB6"/>
    <w:rsid w:val="00DE0F7B"/>
    <w:rsid w:val="00DE17D5"/>
    <w:rsid w:val="00DE216C"/>
    <w:rsid w:val="00DE3F2B"/>
    <w:rsid w:val="00DE47C6"/>
    <w:rsid w:val="00DE4851"/>
    <w:rsid w:val="00DE4A8C"/>
    <w:rsid w:val="00DE4EC8"/>
    <w:rsid w:val="00DF088E"/>
    <w:rsid w:val="00DF0A13"/>
    <w:rsid w:val="00DF37C0"/>
    <w:rsid w:val="00DF47B1"/>
    <w:rsid w:val="00DF5EE4"/>
    <w:rsid w:val="00DF6038"/>
    <w:rsid w:val="00DF6E31"/>
    <w:rsid w:val="00DF72B3"/>
    <w:rsid w:val="00DF7DCF"/>
    <w:rsid w:val="00E00104"/>
    <w:rsid w:val="00E00A22"/>
    <w:rsid w:val="00E00E5A"/>
    <w:rsid w:val="00E010A0"/>
    <w:rsid w:val="00E010C4"/>
    <w:rsid w:val="00E03832"/>
    <w:rsid w:val="00E04657"/>
    <w:rsid w:val="00E047D7"/>
    <w:rsid w:val="00E07905"/>
    <w:rsid w:val="00E07F39"/>
    <w:rsid w:val="00E10805"/>
    <w:rsid w:val="00E12589"/>
    <w:rsid w:val="00E1276A"/>
    <w:rsid w:val="00E139B7"/>
    <w:rsid w:val="00E14449"/>
    <w:rsid w:val="00E14BBA"/>
    <w:rsid w:val="00E15159"/>
    <w:rsid w:val="00E167DD"/>
    <w:rsid w:val="00E16ABC"/>
    <w:rsid w:val="00E17FB0"/>
    <w:rsid w:val="00E20F40"/>
    <w:rsid w:val="00E21286"/>
    <w:rsid w:val="00E215E4"/>
    <w:rsid w:val="00E21DFA"/>
    <w:rsid w:val="00E23245"/>
    <w:rsid w:val="00E23D6D"/>
    <w:rsid w:val="00E254A0"/>
    <w:rsid w:val="00E2565D"/>
    <w:rsid w:val="00E26720"/>
    <w:rsid w:val="00E27FCA"/>
    <w:rsid w:val="00E30311"/>
    <w:rsid w:val="00E30798"/>
    <w:rsid w:val="00E34735"/>
    <w:rsid w:val="00E351AE"/>
    <w:rsid w:val="00E40188"/>
    <w:rsid w:val="00E40907"/>
    <w:rsid w:val="00E41450"/>
    <w:rsid w:val="00E417FC"/>
    <w:rsid w:val="00E418F9"/>
    <w:rsid w:val="00E4229F"/>
    <w:rsid w:val="00E42D95"/>
    <w:rsid w:val="00E42EC1"/>
    <w:rsid w:val="00E433AC"/>
    <w:rsid w:val="00E44AA4"/>
    <w:rsid w:val="00E45B57"/>
    <w:rsid w:val="00E463ED"/>
    <w:rsid w:val="00E4644F"/>
    <w:rsid w:val="00E510DD"/>
    <w:rsid w:val="00E52677"/>
    <w:rsid w:val="00E53665"/>
    <w:rsid w:val="00E54362"/>
    <w:rsid w:val="00E54641"/>
    <w:rsid w:val="00E552EA"/>
    <w:rsid w:val="00E56CD3"/>
    <w:rsid w:val="00E60141"/>
    <w:rsid w:val="00E61703"/>
    <w:rsid w:val="00E617DF"/>
    <w:rsid w:val="00E644DC"/>
    <w:rsid w:val="00E6565E"/>
    <w:rsid w:val="00E65E5C"/>
    <w:rsid w:val="00E66688"/>
    <w:rsid w:val="00E67F86"/>
    <w:rsid w:val="00E705E5"/>
    <w:rsid w:val="00E713AC"/>
    <w:rsid w:val="00E71B51"/>
    <w:rsid w:val="00E74BED"/>
    <w:rsid w:val="00E7547B"/>
    <w:rsid w:val="00E75861"/>
    <w:rsid w:val="00E75DC8"/>
    <w:rsid w:val="00E76903"/>
    <w:rsid w:val="00E77F39"/>
    <w:rsid w:val="00E8070D"/>
    <w:rsid w:val="00E81E9B"/>
    <w:rsid w:val="00E822FD"/>
    <w:rsid w:val="00E83411"/>
    <w:rsid w:val="00E84398"/>
    <w:rsid w:val="00E84689"/>
    <w:rsid w:val="00E8478A"/>
    <w:rsid w:val="00E8567E"/>
    <w:rsid w:val="00E858B8"/>
    <w:rsid w:val="00E9064B"/>
    <w:rsid w:val="00E9154A"/>
    <w:rsid w:val="00E924B6"/>
    <w:rsid w:val="00E92CC9"/>
    <w:rsid w:val="00E92DD0"/>
    <w:rsid w:val="00E92DED"/>
    <w:rsid w:val="00E9300F"/>
    <w:rsid w:val="00E9303A"/>
    <w:rsid w:val="00E93BFB"/>
    <w:rsid w:val="00E973B7"/>
    <w:rsid w:val="00EA0D9B"/>
    <w:rsid w:val="00EA21C1"/>
    <w:rsid w:val="00EA26F0"/>
    <w:rsid w:val="00EA3065"/>
    <w:rsid w:val="00EA3632"/>
    <w:rsid w:val="00EA3767"/>
    <w:rsid w:val="00EA4996"/>
    <w:rsid w:val="00EA69B8"/>
    <w:rsid w:val="00EA7BEC"/>
    <w:rsid w:val="00EB0E9D"/>
    <w:rsid w:val="00EB171F"/>
    <w:rsid w:val="00EB22E9"/>
    <w:rsid w:val="00EB2D3C"/>
    <w:rsid w:val="00EB33C8"/>
    <w:rsid w:val="00EB4D1B"/>
    <w:rsid w:val="00EB5184"/>
    <w:rsid w:val="00EB6EF4"/>
    <w:rsid w:val="00EB7E84"/>
    <w:rsid w:val="00EC022D"/>
    <w:rsid w:val="00EC081E"/>
    <w:rsid w:val="00EC0D59"/>
    <w:rsid w:val="00EC1D1A"/>
    <w:rsid w:val="00EC255D"/>
    <w:rsid w:val="00EC36C2"/>
    <w:rsid w:val="00EC3720"/>
    <w:rsid w:val="00EC3F22"/>
    <w:rsid w:val="00EC52CB"/>
    <w:rsid w:val="00EC5AE4"/>
    <w:rsid w:val="00EC615F"/>
    <w:rsid w:val="00EC7EFC"/>
    <w:rsid w:val="00ED1738"/>
    <w:rsid w:val="00ED1DBD"/>
    <w:rsid w:val="00ED207C"/>
    <w:rsid w:val="00ED238A"/>
    <w:rsid w:val="00ED2CAF"/>
    <w:rsid w:val="00ED3DF0"/>
    <w:rsid w:val="00ED3FF8"/>
    <w:rsid w:val="00ED758C"/>
    <w:rsid w:val="00EE03C5"/>
    <w:rsid w:val="00EE0907"/>
    <w:rsid w:val="00EE0B46"/>
    <w:rsid w:val="00EE19B3"/>
    <w:rsid w:val="00EE21C5"/>
    <w:rsid w:val="00EE398D"/>
    <w:rsid w:val="00EE4D67"/>
    <w:rsid w:val="00EE66B7"/>
    <w:rsid w:val="00EE71AB"/>
    <w:rsid w:val="00EE7ADB"/>
    <w:rsid w:val="00EF1893"/>
    <w:rsid w:val="00EF18EB"/>
    <w:rsid w:val="00EF1CA1"/>
    <w:rsid w:val="00EF2C74"/>
    <w:rsid w:val="00EF34E0"/>
    <w:rsid w:val="00EF3558"/>
    <w:rsid w:val="00EF54E1"/>
    <w:rsid w:val="00EF7691"/>
    <w:rsid w:val="00F010AD"/>
    <w:rsid w:val="00F0162A"/>
    <w:rsid w:val="00F023B6"/>
    <w:rsid w:val="00F028A7"/>
    <w:rsid w:val="00F053BE"/>
    <w:rsid w:val="00F0590E"/>
    <w:rsid w:val="00F06632"/>
    <w:rsid w:val="00F06D54"/>
    <w:rsid w:val="00F071E6"/>
    <w:rsid w:val="00F075A7"/>
    <w:rsid w:val="00F10205"/>
    <w:rsid w:val="00F10ACD"/>
    <w:rsid w:val="00F10B6B"/>
    <w:rsid w:val="00F12123"/>
    <w:rsid w:val="00F13268"/>
    <w:rsid w:val="00F150E6"/>
    <w:rsid w:val="00F15EE7"/>
    <w:rsid w:val="00F16497"/>
    <w:rsid w:val="00F174AD"/>
    <w:rsid w:val="00F17B06"/>
    <w:rsid w:val="00F2135D"/>
    <w:rsid w:val="00F21618"/>
    <w:rsid w:val="00F23046"/>
    <w:rsid w:val="00F23069"/>
    <w:rsid w:val="00F231AB"/>
    <w:rsid w:val="00F25019"/>
    <w:rsid w:val="00F25E68"/>
    <w:rsid w:val="00F261F3"/>
    <w:rsid w:val="00F27A92"/>
    <w:rsid w:val="00F308AD"/>
    <w:rsid w:val="00F30A94"/>
    <w:rsid w:val="00F30B77"/>
    <w:rsid w:val="00F313B2"/>
    <w:rsid w:val="00F31744"/>
    <w:rsid w:val="00F327E1"/>
    <w:rsid w:val="00F33500"/>
    <w:rsid w:val="00F34094"/>
    <w:rsid w:val="00F363A9"/>
    <w:rsid w:val="00F36B20"/>
    <w:rsid w:val="00F37C27"/>
    <w:rsid w:val="00F40D0D"/>
    <w:rsid w:val="00F40FFA"/>
    <w:rsid w:val="00F41C17"/>
    <w:rsid w:val="00F41F22"/>
    <w:rsid w:val="00F44592"/>
    <w:rsid w:val="00F44CCE"/>
    <w:rsid w:val="00F44F96"/>
    <w:rsid w:val="00F457A0"/>
    <w:rsid w:val="00F46A68"/>
    <w:rsid w:val="00F47A2B"/>
    <w:rsid w:val="00F50355"/>
    <w:rsid w:val="00F528CE"/>
    <w:rsid w:val="00F53CD8"/>
    <w:rsid w:val="00F54C35"/>
    <w:rsid w:val="00F55A3F"/>
    <w:rsid w:val="00F56D18"/>
    <w:rsid w:val="00F5765A"/>
    <w:rsid w:val="00F57943"/>
    <w:rsid w:val="00F62E36"/>
    <w:rsid w:val="00F6416E"/>
    <w:rsid w:val="00F6428F"/>
    <w:rsid w:val="00F64EB7"/>
    <w:rsid w:val="00F65084"/>
    <w:rsid w:val="00F657CE"/>
    <w:rsid w:val="00F65DEB"/>
    <w:rsid w:val="00F67EAD"/>
    <w:rsid w:val="00F703F9"/>
    <w:rsid w:val="00F717F0"/>
    <w:rsid w:val="00F71A3C"/>
    <w:rsid w:val="00F72F3D"/>
    <w:rsid w:val="00F73B86"/>
    <w:rsid w:val="00F74A79"/>
    <w:rsid w:val="00F75979"/>
    <w:rsid w:val="00F7604F"/>
    <w:rsid w:val="00F76761"/>
    <w:rsid w:val="00F77589"/>
    <w:rsid w:val="00F8023E"/>
    <w:rsid w:val="00F8360E"/>
    <w:rsid w:val="00F85111"/>
    <w:rsid w:val="00F85EA4"/>
    <w:rsid w:val="00F86AC8"/>
    <w:rsid w:val="00F86F8E"/>
    <w:rsid w:val="00F87C9E"/>
    <w:rsid w:val="00F87D87"/>
    <w:rsid w:val="00F901F4"/>
    <w:rsid w:val="00F903DA"/>
    <w:rsid w:val="00F916AA"/>
    <w:rsid w:val="00F91C5A"/>
    <w:rsid w:val="00F9341B"/>
    <w:rsid w:val="00F93AC6"/>
    <w:rsid w:val="00F95F4A"/>
    <w:rsid w:val="00F96C6D"/>
    <w:rsid w:val="00FA0BE1"/>
    <w:rsid w:val="00FA1AAE"/>
    <w:rsid w:val="00FA1C85"/>
    <w:rsid w:val="00FA2912"/>
    <w:rsid w:val="00FA3064"/>
    <w:rsid w:val="00FA3559"/>
    <w:rsid w:val="00FA37AD"/>
    <w:rsid w:val="00FA4AD4"/>
    <w:rsid w:val="00FA5894"/>
    <w:rsid w:val="00FA58EB"/>
    <w:rsid w:val="00FA70A4"/>
    <w:rsid w:val="00FA7417"/>
    <w:rsid w:val="00FA7426"/>
    <w:rsid w:val="00FB0379"/>
    <w:rsid w:val="00FB0612"/>
    <w:rsid w:val="00FB0A70"/>
    <w:rsid w:val="00FB0D5A"/>
    <w:rsid w:val="00FB1C89"/>
    <w:rsid w:val="00FB1CAE"/>
    <w:rsid w:val="00FB1CFD"/>
    <w:rsid w:val="00FB31C3"/>
    <w:rsid w:val="00FB3735"/>
    <w:rsid w:val="00FB4114"/>
    <w:rsid w:val="00FB5C9E"/>
    <w:rsid w:val="00FB5E18"/>
    <w:rsid w:val="00FB6448"/>
    <w:rsid w:val="00FB7C43"/>
    <w:rsid w:val="00FC07A4"/>
    <w:rsid w:val="00FC0E64"/>
    <w:rsid w:val="00FC18A3"/>
    <w:rsid w:val="00FC2A94"/>
    <w:rsid w:val="00FC4567"/>
    <w:rsid w:val="00FC5DA1"/>
    <w:rsid w:val="00FC5E17"/>
    <w:rsid w:val="00FC603F"/>
    <w:rsid w:val="00FC6E4F"/>
    <w:rsid w:val="00FC7AC6"/>
    <w:rsid w:val="00FD10FE"/>
    <w:rsid w:val="00FD14E4"/>
    <w:rsid w:val="00FD3933"/>
    <w:rsid w:val="00FD3F7B"/>
    <w:rsid w:val="00FD45FA"/>
    <w:rsid w:val="00FD4A04"/>
    <w:rsid w:val="00FD4FA9"/>
    <w:rsid w:val="00FD5B15"/>
    <w:rsid w:val="00FD5C35"/>
    <w:rsid w:val="00FD7064"/>
    <w:rsid w:val="00FD7107"/>
    <w:rsid w:val="00FD7857"/>
    <w:rsid w:val="00FD798B"/>
    <w:rsid w:val="00FD7CB3"/>
    <w:rsid w:val="00FE3B4F"/>
    <w:rsid w:val="00FE6509"/>
    <w:rsid w:val="00FE7010"/>
    <w:rsid w:val="00FF06F1"/>
    <w:rsid w:val="00FF2C1A"/>
    <w:rsid w:val="00FF2D09"/>
    <w:rsid w:val="00FF31FD"/>
    <w:rsid w:val="00FF3957"/>
    <w:rsid w:val="00FF5DAF"/>
    <w:rsid w:val="00FF6B46"/>
    <w:rsid w:val="00FF6DC9"/>
    <w:rsid w:val="04014F3E"/>
    <w:rsid w:val="07E9826C"/>
    <w:rsid w:val="1D98EE1F"/>
    <w:rsid w:val="53FD0218"/>
    <w:rsid w:val="6BA1C657"/>
    <w:rsid w:val="790B8F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FAE47"/>
  <w15:chartTrackingRefBased/>
  <w15:docId w15:val="{0534274C-32D8-4232-9440-1036D3FD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56"/>
    <w:pPr>
      <w:spacing w:before="200" w:after="0" w:line="276" w:lineRule="auto"/>
    </w:pPr>
  </w:style>
  <w:style w:type="paragraph" w:styleId="Heading1">
    <w:name w:val="heading 1"/>
    <w:basedOn w:val="Normal"/>
    <w:next w:val="Normal"/>
    <w:link w:val="Heading1Char"/>
    <w:uiPriority w:val="1"/>
    <w:qFormat/>
    <w:rsid w:val="00334F6A"/>
    <w:pPr>
      <w:keepNext/>
      <w:spacing w:before="360" w:after="160"/>
      <w:outlineLvl w:val="0"/>
    </w:pPr>
    <w:rPr>
      <w:color w:val="6E84BE" w:themeColor="accent2"/>
      <w:sz w:val="48"/>
      <w:szCs w:val="36"/>
    </w:rPr>
  </w:style>
  <w:style w:type="paragraph" w:styleId="Heading2">
    <w:name w:val="heading 2"/>
    <w:basedOn w:val="Normal"/>
    <w:next w:val="Normal"/>
    <w:link w:val="Heading2Char"/>
    <w:uiPriority w:val="1"/>
    <w:qFormat/>
    <w:rsid w:val="00A345E8"/>
    <w:pPr>
      <w:keepNext/>
      <w:spacing w:before="160" w:after="160"/>
      <w:outlineLvl w:val="1"/>
    </w:pPr>
    <w:rPr>
      <w:color w:val="DC7B27" w:themeColor="accent3"/>
      <w:sz w:val="32"/>
    </w:rPr>
  </w:style>
  <w:style w:type="paragraph" w:styleId="Heading3">
    <w:name w:val="heading 3"/>
    <w:basedOn w:val="Normal"/>
    <w:next w:val="Normal"/>
    <w:link w:val="Heading3Char"/>
    <w:uiPriority w:val="1"/>
    <w:qFormat/>
    <w:rsid w:val="00334F6A"/>
    <w:pPr>
      <w:keepNext/>
      <w:spacing w:before="160" w:after="160"/>
      <w:outlineLvl w:val="2"/>
    </w:pPr>
    <w:rPr>
      <w:b/>
      <w:color w:val="6E84B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21DE"/>
    <w:pPr>
      <w:spacing w:after="0" w:line="240" w:lineRule="auto"/>
    </w:pPr>
    <w:rPr>
      <w:color w:val="404040" w:themeColor="text1" w:themeTint="BF"/>
      <w:sz w:val="20"/>
    </w:rPr>
    <w:tblPr>
      <w:tblStyleRowBandSize w:val="1"/>
      <w:tblBorders>
        <w:top w:val="single" w:sz="4" w:space="0" w:color="6E84BE"/>
        <w:bottom w:val="single" w:sz="4" w:space="0" w:color="6E84BE"/>
        <w:insideH w:val="single" w:sz="4" w:space="0" w:color="6E84BE"/>
      </w:tblBorders>
    </w:tblPr>
    <w:tblStylePr w:type="firstRow">
      <w:pPr>
        <w:jc w:val="left"/>
      </w:pPr>
      <w:rPr>
        <w:b/>
        <w:color w:val="FFFFFF" w:themeColor="background1"/>
        <w:sz w:val="22"/>
      </w:rPr>
      <w:tblPr/>
      <w:tcPr>
        <w:shd w:val="clear" w:color="auto" w:fill="6E84BE" w:themeFill="accent2"/>
        <w:vAlign w:val="bottom"/>
      </w:tcPr>
    </w:tblStylePr>
    <w:tblStylePr w:type="firstCol">
      <w:rPr>
        <w:b/>
      </w:rPr>
    </w:tblStylePr>
    <w:tblStylePr w:type="band1Horz">
      <w:tblPr/>
      <w:tcPr>
        <w:shd w:val="clear" w:color="auto" w:fill="E2E6F2" w:themeFill="accent2" w:themeFillTint="33"/>
      </w:tcPr>
    </w:tblStylePr>
  </w:style>
  <w:style w:type="table" w:styleId="GridTable2-Accent2">
    <w:name w:val="Grid Table 2 Accent 2"/>
    <w:basedOn w:val="TableNormal"/>
    <w:uiPriority w:val="47"/>
    <w:rsid w:val="0065366F"/>
    <w:pPr>
      <w:spacing w:after="0" w:line="240" w:lineRule="auto"/>
    </w:pPr>
    <w:tblPr>
      <w:tblStyleRowBandSize w:val="1"/>
      <w:tblStyleColBandSize w:val="1"/>
      <w:tblBorders>
        <w:top w:val="single" w:sz="2" w:space="0" w:color="A8B5D8" w:themeColor="accent2" w:themeTint="99"/>
        <w:bottom w:val="single" w:sz="2" w:space="0" w:color="A8B5D8" w:themeColor="accent2" w:themeTint="99"/>
        <w:insideH w:val="single" w:sz="2" w:space="0" w:color="A8B5D8" w:themeColor="accent2" w:themeTint="99"/>
        <w:insideV w:val="single" w:sz="2" w:space="0" w:color="A8B5D8" w:themeColor="accent2" w:themeTint="99"/>
      </w:tblBorders>
    </w:tblPr>
    <w:tblStylePr w:type="firstRow">
      <w:rPr>
        <w:b/>
        <w:bCs/>
      </w:rPr>
      <w:tblPr/>
      <w:tcPr>
        <w:tcBorders>
          <w:top w:val="nil"/>
          <w:bottom w:val="single" w:sz="12" w:space="0" w:color="A8B5D8" w:themeColor="accent2" w:themeTint="99"/>
          <w:insideH w:val="nil"/>
          <w:insideV w:val="nil"/>
        </w:tcBorders>
        <w:shd w:val="clear" w:color="auto" w:fill="FFFFFF" w:themeFill="background1"/>
      </w:tcPr>
    </w:tblStylePr>
    <w:tblStylePr w:type="lastRow">
      <w:rPr>
        <w:b/>
        <w:bCs/>
      </w:rPr>
      <w:tblPr/>
      <w:tcPr>
        <w:tcBorders>
          <w:top w:val="double" w:sz="2" w:space="0" w:color="A8B5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6F2" w:themeFill="accent2" w:themeFillTint="33"/>
      </w:tcPr>
    </w:tblStylePr>
    <w:tblStylePr w:type="band1Horz">
      <w:tblPr/>
      <w:tcPr>
        <w:shd w:val="clear" w:color="auto" w:fill="E2E6F2" w:themeFill="accent2" w:themeFillTint="33"/>
      </w:tcPr>
    </w:tblStylePr>
  </w:style>
  <w:style w:type="table" w:styleId="GridTable4-Accent2">
    <w:name w:val="Grid Table 4 Accent 2"/>
    <w:basedOn w:val="TableNormal"/>
    <w:uiPriority w:val="49"/>
    <w:rsid w:val="0065366F"/>
    <w:pPr>
      <w:spacing w:after="0" w:line="240" w:lineRule="auto"/>
    </w:pPr>
    <w:tblPr>
      <w:tblStyleRowBandSize w:val="1"/>
      <w:tblStyleColBandSize w:val="1"/>
      <w:tblBorders>
        <w:top w:val="single" w:sz="4" w:space="0" w:color="A8B5D8" w:themeColor="accent2" w:themeTint="99"/>
        <w:left w:val="single" w:sz="4" w:space="0" w:color="A8B5D8" w:themeColor="accent2" w:themeTint="99"/>
        <w:bottom w:val="single" w:sz="4" w:space="0" w:color="A8B5D8" w:themeColor="accent2" w:themeTint="99"/>
        <w:right w:val="single" w:sz="4" w:space="0" w:color="A8B5D8" w:themeColor="accent2" w:themeTint="99"/>
        <w:insideH w:val="single" w:sz="4" w:space="0" w:color="A8B5D8" w:themeColor="accent2" w:themeTint="99"/>
        <w:insideV w:val="single" w:sz="4" w:space="0" w:color="A8B5D8" w:themeColor="accent2" w:themeTint="99"/>
      </w:tblBorders>
    </w:tblPr>
    <w:tblStylePr w:type="firstRow">
      <w:rPr>
        <w:b/>
        <w:bCs/>
        <w:color w:val="FFFFFF" w:themeColor="background1"/>
      </w:rPr>
      <w:tblPr/>
      <w:tcPr>
        <w:tcBorders>
          <w:top w:val="single" w:sz="4" w:space="0" w:color="6E84BE" w:themeColor="accent2"/>
          <w:left w:val="single" w:sz="4" w:space="0" w:color="6E84BE" w:themeColor="accent2"/>
          <w:bottom w:val="single" w:sz="4" w:space="0" w:color="6E84BE" w:themeColor="accent2"/>
          <w:right w:val="single" w:sz="4" w:space="0" w:color="6E84BE" w:themeColor="accent2"/>
          <w:insideH w:val="nil"/>
          <w:insideV w:val="nil"/>
        </w:tcBorders>
        <w:shd w:val="clear" w:color="auto" w:fill="6E84BE" w:themeFill="accent2"/>
      </w:tcPr>
    </w:tblStylePr>
    <w:tblStylePr w:type="lastRow">
      <w:rPr>
        <w:b/>
        <w:bCs/>
      </w:rPr>
      <w:tblPr/>
      <w:tcPr>
        <w:tcBorders>
          <w:top w:val="double" w:sz="4" w:space="0" w:color="6E84BE" w:themeColor="accent2"/>
        </w:tcBorders>
      </w:tcPr>
    </w:tblStylePr>
    <w:tblStylePr w:type="firstCol">
      <w:rPr>
        <w:b/>
        <w:bCs/>
      </w:rPr>
    </w:tblStylePr>
    <w:tblStylePr w:type="lastCol">
      <w:rPr>
        <w:b/>
        <w:bCs/>
      </w:rPr>
    </w:tblStylePr>
    <w:tblStylePr w:type="band1Vert">
      <w:tblPr/>
      <w:tcPr>
        <w:shd w:val="clear" w:color="auto" w:fill="E2E6F2" w:themeFill="accent2" w:themeFillTint="33"/>
      </w:tcPr>
    </w:tblStylePr>
    <w:tblStylePr w:type="band1Horz">
      <w:tblPr/>
      <w:tcPr>
        <w:shd w:val="clear" w:color="auto" w:fill="E2E6F2" w:themeFill="accent2" w:themeFillTint="33"/>
      </w:tcPr>
    </w:tblStylePr>
  </w:style>
  <w:style w:type="paragraph" w:styleId="BalloonText">
    <w:name w:val="Balloon Text"/>
    <w:basedOn w:val="Normal"/>
    <w:link w:val="BalloonTextChar"/>
    <w:uiPriority w:val="99"/>
    <w:semiHidden/>
    <w:unhideWhenUsed/>
    <w:rsid w:val="00215D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D0D"/>
    <w:rPr>
      <w:rFonts w:ascii="Segoe UI" w:hAnsi="Segoe UI" w:cs="Segoe UI"/>
      <w:sz w:val="18"/>
      <w:szCs w:val="18"/>
    </w:rPr>
  </w:style>
  <w:style w:type="character" w:customStyle="1" w:styleId="Heading1Char">
    <w:name w:val="Heading 1 Char"/>
    <w:basedOn w:val="DefaultParagraphFont"/>
    <w:link w:val="Heading1"/>
    <w:uiPriority w:val="1"/>
    <w:rsid w:val="00F27A92"/>
    <w:rPr>
      <w:color w:val="6E84BE" w:themeColor="accent2"/>
      <w:sz w:val="48"/>
      <w:szCs w:val="36"/>
    </w:rPr>
  </w:style>
  <w:style w:type="character" w:customStyle="1" w:styleId="Heading2Char">
    <w:name w:val="Heading 2 Char"/>
    <w:basedOn w:val="DefaultParagraphFont"/>
    <w:link w:val="Heading2"/>
    <w:uiPriority w:val="1"/>
    <w:rsid w:val="00F27A92"/>
    <w:rPr>
      <w:color w:val="DC7B27" w:themeColor="accent3"/>
      <w:sz w:val="32"/>
    </w:rPr>
  </w:style>
  <w:style w:type="character" w:customStyle="1" w:styleId="Heading3Char">
    <w:name w:val="Heading 3 Char"/>
    <w:basedOn w:val="DefaultParagraphFont"/>
    <w:link w:val="Heading3"/>
    <w:uiPriority w:val="1"/>
    <w:rsid w:val="00F27A92"/>
    <w:rPr>
      <w:b/>
      <w:color w:val="6E84BE" w:themeColor="accent2"/>
    </w:rPr>
  </w:style>
  <w:style w:type="paragraph" w:styleId="ListParagraph">
    <w:name w:val="List Paragraph"/>
    <w:basedOn w:val="Normal"/>
    <w:uiPriority w:val="34"/>
    <w:qFormat/>
    <w:rsid w:val="00662BF4"/>
    <w:pPr>
      <w:numPr>
        <w:numId w:val="23"/>
      </w:numPr>
      <w:spacing w:before="80"/>
      <w:contextualSpacing/>
    </w:pPr>
  </w:style>
  <w:style w:type="character" w:styleId="CommentReference">
    <w:name w:val="annotation reference"/>
    <w:basedOn w:val="DefaultParagraphFont"/>
    <w:uiPriority w:val="99"/>
    <w:semiHidden/>
    <w:unhideWhenUsed/>
    <w:rsid w:val="00C63FCD"/>
    <w:rPr>
      <w:sz w:val="16"/>
      <w:szCs w:val="16"/>
    </w:rPr>
  </w:style>
  <w:style w:type="paragraph" w:styleId="CommentText">
    <w:name w:val="annotation text"/>
    <w:basedOn w:val="Normal"/>
    <w:link w:val="CommentTextChar"/>
    <w:uiPriority w:val="99"/>
    <w:unhideWhenUsed/>
    <w:rsid w:val="00C63FCD"/>
    <w:pPr>
      <w:spacing w:line="240" w:lineRule="auto"/>
    </w:pPr>
    <w:rPr>
      <w:sz w:val="20"/>
      <w:szCs w:val="20"/>
    </w:rPr>
  </w:style>
  <w:style w:type="character" w:customStyle="1" w:styleId="CommentTextChar">
    <w:name w:val="Comment Text Char"/>
    <w:basedOn w:val="DefaultParagraphFont"/>
    <w:link w:val="CommentText"/>
    <w:uiPriority w:val="99"/>
    <w:rsid w:val="00C63FCD"/>
    <w:rPr>
      <w:sz w:val="20"/>
      <w:szCs w:val="20"/>
    </w:rPr>
  </w:style>
  <w:style w:type="paragraph" w:styleId="CommentSubject">
    <w:name w:val="annotation subject"/>
    <w:basedOn w:val="CommentText"/>
    <w:next w:val="CommentText"/>
    <w:link w:val="CommentSubjectChar"/>
    <w:uiPriority w:val="99"/>
    <w:semiHidden/>
    <w:unhideWhenUsed/>
    <w:rsid w:val="00C63FCD"/>
    <w:rPr>
      <w:b/>
      <w:bCs/>
    </w:rPr>
  </w:style>
  <w:style w:type="character" w:customStyle="1" w:styleId="CommentSubjectChar">
    <w:name w:val="Comment Subject Char"/>
    <w:basedOn w:val="CommentTextChar"/>
    <w:link w:val="CommentSubject"/>
    <w:uiPriority w:val="99"/>
    <w:semiHidden/>
    <w:rsid w:val="00C63FCD"/>
    <w:rPr>
      <w:b/>
      <w:bCs/>
      <w:sz w:val="20"/>
      <w:szCs w:val="20"/>
    </w:rPr>
  </w:style>
  <w:style w:type="paragraph" w:customStyle="1" w:styleId="TableBodyText">
    <w:name w:val="Table Body Text"/>
    <w:basedOn w:val="Normal"/>
    <w:link w:val="TableBodyTextChar"/>
    <w:uiPriority w:val="2"/>
    <w:qFormat/>
    <w:rsid w:val="000D74AB"/>
    <w:pPr>
      <w:spacing w:before="80" w:after="80" w:line="240" w:lineRule="auto"/>
    </w:pPr>
    <w:rPr>
      <w:bCs/>
      <w:color w:val="404040" w:themeColor="text1" w:themeTint="BF"/>
      <w:sz w:val="20"/>
    </w:rPr>
  </w:style>
  <w:style w:type="paragraph" w:styleId="FootnoteText">
    <w:name w:val="footnote text"/>
    <w:basedOn w:val="Normal"/>
    <w:link w:val="FootnoteTextChar"/>
    <w:uiPriority w:val="99"/>
    <w:semiHidden/>
    <w:unhideWhenUsed/>
    <w:qFormat/>
    <w:rsid w:val="00B23749"/>
    <w:pPr>
      <w:spacing w:before="0" w:line="240" w:lineRule="auto"/>
    </w:pPr>
    <w:rPr>
      <w:sz w:val="18"/>
      <w:szCs w:val="20"/>
    </w:rPr>
  </w:style>
  <w:style w:type="character" w:customStyle="1" w:styleId="TableBodyTextChar">
    <w:name w:val="Table Body Text Char"/>
    <w:basedOn w:val="DefaultParagraphFont"/>
    <w:link w:val="TableBodyText"/>
    <w:uiPriority w:val="2"/>
    <w:rsid w:val="00F27A92"/>
    <w:rPr>
      <w:bCs/>
      <w:color w:val="404040" w:themeColor="text1" w:themeTint="BF"/>
      <w:sz w:val="20"/>
    </w:rPr>
  </w:style>
  <w:style w:type="character" w:customStyle="1" w:styleId="FootnoteTextChar">
    <w:name w:val="Footnote Text Char"/>
    <w:basedOn w:val="DefaultParagraphFont"/>
    <w:link w:val="FootnoteText"/>
    <w:uiPriority w:val="99"/>
    <w:semiHidden/>
    <w:rsid w:val="00B23749"/>
    <w:rPr>
      <w:sz w:val="18"/>
      <w:szCs w:val="20"/>
    </w:rPr>
  </w:style>
  <w:style w:type="character" w:styleId="FootnoteReference">
    <w:name w:val="footnote reference"/>
    <w:basedOn w:val="DefaultParagraphFont"/>
    <w:uiPriority w:val="99"/>
    <w:semiHidden/>
    <w:unhideWhenUsed/>
    <w:qFormat/>
    <w:rsid w:val="00AA0FD3"/>
    <w:rPr>
      <w:vertAlign w:val="superscript"/>
    </w:rPr>
  </w:style>
  <w:style w:type="paragraph" w:customStyle="1" w:styleId="TableandFigureLabel">
    <w:name w:val="Table and Figure Label"/>
    <w:basedOn w:val="Normal"/>
    <w:next w:val="Figure"/>
    <w:uiPriority w:val="2"/>
    <w:qFormat/>
    <w:rsid w:val="00590C43"/>
    <w:pPr>
      <w:keepNext/>
      <w:spacing w:after="80"/>
    </w:pPr>
    <w:rPr>
      <w:b/>
      <w:color w:val="6E84BE" w:themeColor="accent2"/>
    </w:rPr>
  </w:style>
  <w:style w:type="paragraph" w:customStyle="1" w:styleId="TableColumnHeader">
    <w:name w:val="Table Column Header"/>
    <w:basedOn w:val="Normal"/>
    <w:uiPriority w:val="2"/>
    <w:qFormat/>
    <w:rsid w:val="00590C43"/>
    <w:pPr>
      <w:keepNext/>
      <w:spacing w:before="80" w:after="80" w:line="240" w:lineRule="auto"/>
    </w:pPr>
    <w:rPr>
      <w:color w:val="FFFFFF" w:themeColor="background1"/>
    </w:rPr>
  </w:style>
  <w:style w:type="paragraph" w:customStyle="1" w:styleId="CoverDate">
    <w:name w:val="Cover Date"/>
    <w:basedOn w:val="Normal"/>
    <w:link w:val="CoverDateChar"/>
    <w:uiPriority w:val="3"/>
    <w:qFormat/>
    <w:rsid w:val="00AB00B1"/>
    <w:pPr>
      <w:spacing w:before="0" w:line="240" w:lineRule="auto"/>
      <w:ind w:right="187"/>
    </w:pPr>
    <w:rPr>
      <w:rFonts w:ascii="Segoe UI Emoji" w:hAnsi="Segoe UI Emoji"/>
      <w:color w:val="FFFFFF" w:themeColor="background1"/>
      <w:sz w:val="24"/>
      <w:szCs w:val="24"/>
    </w:rPr>
  </w:style>
  <w:style w:type="paragraph" w:styleId="TOC1">
    <w:name w:val="toc 1"/>
    <w:basedOn w:val="Normal"/>
    <w:next w:val="Normal"/>
    <w:autoRedefine/>
    <w:uiPriority w:val="39"/>
    <w:unhideWhenUsed/>
    <w:rsid w:val="00146E00"/>
    <w:pPr>
      <w:spacing w:after="100"/>
    </w:pPr>
  </w:style>
  <w:style w:type="paragraph" w:styleId="Header">
    <w:name w:val="header"/>
    <w:basedOn w:val="Normal"/>
    <w:link w:val="HeaderChar"/>
    <w:uiPriority w:val="99"/>
    <w:unhideWhenUsed/>
    <w:rsid w:val="00167A12"/>
    <w:pPr>
      <w:tabs>
        <w:tab w:val="center" w:pos="4680"/>
        <w:tab w:val="right" w:pos="9360"/>
      </w:tabs>
      <w:spacing w:line="240" w:lineRule="auto"/>
    </w:pPr>
  </w:style>
  <w:style w:type="character" w:customStyle="1" w:styleId="HeaderChar">
    <w:name w:val="Header Char"/>
    <w:basedOn w:val="DefaultParagraphFont"/>
    <w:link w:val="Header"/>
    <w:uiPriority w:val="99"/>
    <w:rsid w:val="00167A12"/>
  </w:style>
  <w:style w:type="paragraph" w:styleId="Footer">
    <w:name w:val="footer"/>
    <w:basedOn w:val="Normal"/>
    <w:link w:val="FooterChar"/>
    <w:uiPriority w:val="99"/>
    <w:unhideWhenUsed/>
    <w:rsid w:val="00167A12"/>
    <w:pPr>
      <w:tabs>
        <w:tab w:val="center" w:pos="4680"/>
        <w:tab w:val="right" w:pos="9360"/>
      </w:tabs>
      <w:spacing w:line="240" w:lineRule="auto"/>
    </w:pPr>
  </w:style>
  <w:style w:type="character" w:customStyle="1" w:styleId="FooterChar">
    <w:name w:val="Footer Char"/>
    <w:basedOn w:val="DefaultParagraphFont"/>
    <w:link w:val="Footer"/>
    <w:uiPriority w:val="99"/>
    <w:rsid w:val="00167A12"/>
  </w:style>
  <w:style w:type="paragraph" w:customStyle="1" w:styleId="Figure">
    <w:name w:val="Figure"/>
    <w:basedOn w:val="Normal"/>
    <w:uiPriority w:val="3"/>
    <w:unhideWhenUsed/>
    <w:qFormat/>
    <w:rsid w:val="002F4FA2"/>
    <w:pPr>
      <w:spacing w:before="0" w:after="200"/>
    </w:pPr>
  </w:style>
  <w:style w:type="paragraph" w:customStyle="1" w:styleId="CoverHeading1">
    <w:name w:val="Cover Heading 1"/>
    <w:link w:val="CoverHeading1Char"/>
    <w:uiPriority w:val="3"/>
    <w:qFormat/>
    <w:rsid w:val="00274497"/>
    <w:pPr>
      <w:spacing w:line="240" w:lineRule="auto"/>
      <w:ind w:right="187"/>
    </w:pPr>
    <w:rPr>
      <w:rFonts w:ascii="Segoe UI Emoji" w:eastAsia="Times New Roman" w:hAnsi="Segoe UI Emoji" w:cs="Times New Roman"/>
      <w:color w:val="0255A3"/>
      <w:sz w:val="60"/>
      <w:szCs w:val="60"/>
    </w:rPr>
  </w:style>
  <w:style w:type="paragraph" w:customStyle="1" w:styleId="CoverHeading2">
    <w:name w:val="Cover Heading 2"/>
    <w:uiPriority w:val="3"/>
    <w:qFormat/>
    <w:rsid w:val="00FC0E64"/>
    <w:pPr>
      <w:spacing w:after="120" w:line="240" w:lineRule="auto"/>
    </w:pPr>
    <w:rPr>
      <w:rFonts w:ascii="Segoe UI Emoji" w:eastAsia="Times New Roman" w:hAnsi="Segoe UI Emoji" w:cs="Times New Roman"/>
      <w:caps/>
      <w:color w:val="6A4D9F"/>
      <w:sz w:val="24"/>
      <w:szCs w:val="21"/>
    </w:rPr>
  </w:style>
  <w:style w:type="character" w:customStyle="1" w:styleId="CoverDateChar">
    <w:name w:val="Cover Date Char"/>
    <w:basedOn w:val="DefaultParagraphFont"/>
    <w:link w:val="CoverDate"/>
    <w:uiPriority w:val="3"/>
    <w:rsid w:val="00F27A92"/>
    <w:rPr>
      <w:rFonts w:ascii="Segoe UI Emoji" w:hAnsi="Segoe UI Emoji"/>
      <w:color w:val="FFFFFF" w:themeColor="background1"/>
      <w:sz w:val="24"/>
      <w:szCs w:val="24"/>
    </w:rPr>
  </w:style>
  <w:style w:type="character" w:customStyle="1" w:styleId="CoverHeading1Char">
    <w:name w:val="Cover Heading 1 Char"/>
    <w:basedOn w:val="DefaultParagraphFont"/>
    <w:link w:val="CoverHeading1"/>
    <w:uiPriority w:val="3"/>
    <w:rsid w:val="00F27A92"/>
    <w:rPr>
      <w:rFonts w:ascii="Segoe UI Emoji" w:eastAsia="Times New Roman" w:hAnsi="Segoe UI Emoji" w:cs="Times New Roman"/>
      <w:color w:val="0255A3"/>
      <w:sz w:val="60"/>
      <w:szCs w:val="60"/>
    </w:rPr>
  </w:style>
  <w:style w:type="paragraph" w:customStyle="1" w:styleId="CoverHeading3">
    <w:name w:val="Cover Heading 3"/>
    <w:link w:val="CoverHeading3Char"/>
    <w:uiPriority w:val="3"/>
    <w:qFormat/>
    <w:rsid w:val="00FC0E64"/>
    <w:pPr>
      <w:spacing w:after="0" w:line="240" w:lineRule="auto"/>
    </w:pPr>
    <w:rPr>
      <w:rFonts w:ascii="Segoe UI Emoji" w:eastAsia="Times New Roman" w:hAnsi="Segoe UI Emoji" w:cs="Times New Roman"/>
      <w:color w:val="0255A3"/>
      <w:sz w:val="24"/>
      <w:szCs w:val="21"/>
    </w:rPr>
  </w:style>
  <w:style w:type="paragraph" w:styleId="TOC2">
    <w:name w:val="toc 2"/>
    <w:basedOn w:val="Normal"/>
    <w:next w:val="Normal"/>
    <w:autoRedefine/>
    <w:uiPriority w:val="39"/>
    <w:unhideWhenUsed/>
    <w:rsid w:val="00146E00"/>
    <w:pPr>
      <w:spacing w:after="100"/>
      <w:ind w:left="220"/>
    </w:pPr>
  </w:style>
  <w:style w:type="paragraph" w:styleId="TOC3">
    <w:name w:val="toc 3"/>
    <w:basedOn w:val="Normal"/>
    <w:next w:val="Normal"/>
    <w:autoRedefine/>
    <w:uiPriority w:val="39"/>
    <w:unhideWhenUsed/>
    <w:rsid w:val="00146E00"/>
    <w:pPr>
      <w:spacing w:after="100"/>
      <w:ind w:left="440"/>
    </w:pPr>
  </w:style>
  <w:style w:type="character" w:customStyle="1" w:styleId="CoverHeading3Char">
    <w:name w:val="Cover Heading 3 Char"/>
    <w:basedOn w:val="DefaultParagraphFont"/>
    <w:link w:val="CoverHeading3"/>
    <w:uiPriority w:val="3"/>
    <w:rsid w:val="00FC0E64"/>
    <w:rPr>
      <w:rFonts w:ascii="Segoe UI Emoji" w:eastAsia="Times New Roman" w:hAnsi="Segoe UI Emoji" w:cs="Times New Roman"/>
      <w:color w:val="0255A3"/>
      <w:sz w:val="24"/>
      <w:szCs w:val="21"/>
    </w:rPr>
  </w:style>
  <w:style w:type="character" w:styleId="Hyperlink">
    <w:name w:val="Hyperlink"/>
    <w:basedOn w:val="DefaultParagraphFont"/>
    <w:uiPriority w:val="99"/>
    <w:unhideWhenUsed/>
    <w:rsid w:val="00146E00"/>
    <w:rPr>
      <w:color w:val="0563C1" w:themeColor="hyperlink"/>
      <w:u w:val="single"/>
    </w:rPr>
  </w:style>
  <w:style w:type="paragraph" w:styleId="TOCHeading">
    <w:name w:val="TOC Heading"/>
    <w:basedOn w:val="Heading1"/>
    <w:next w:val="Normal"/>
    <w:uiPriority w:val="39"/>
    <w:unhideWhenUsed/>
    <w:qFormat/>
    <w:rsid w:val="00E67F86"/>
    <w:pPr>
      <w:keepLines/>
      <w:spacing w:before="240" w:line="259" w:lineRule="auto"/>
      <w:outlineLvl w:val="9"/>
    </w:pPr>
    <w:rPr>
      <w:rFonts w:asciiTheme="majorHAnsi" w:eastAsiaTheme="majorEastAsia" w:hAnsiTheme="majorHAnsi" w:cstheme="majorBidi"/>
      <w:color w:val="013F79" w:themeColor="accent1" w:themeShade="BF"/>
      <w:sz w:val="32"/>
      <w:szCs w:val="32"/>
    </w:rPr>
  </w:style>
  <w:style w:type="paragraph" w:customStyle="1" w:styleId="CoverPageAddress">
    <w:name w:val="Cover Page Address"/>
    <w:basedOn w:val="Normal"/>
    <w:link w:val="CoverPageAddressChar"/>
    <w:uiPriority w:val="3"/>
    <w:qFormat/>
    <w:rsid w:val="002A246E"/>
    <w:pPr>
      <w:tabs>
        <w:tab w:val="left" w:pos="5220"/>
        <w:tab w:val="left" w:pos="5400"/>
        <w:tab w:val="left" w:pos="6930"/>
        <w:tab w:val="left" w:pos="7110"/>
      </w:tabs>
      <w:spacing w:before="0" w:line="264" w:lineRule="auto"/>
      <w:jc w:val="center"/>
    </w:pPr>
    <w:rPr>
      <w:rFonts w:cstheme="minorHAnsi"/>
      <w:color w:val="FFFFFF" w:themeColor="background1"/>
      <w:sz w:val="24"/>
      <w:szCs w:val="24"/>
    </w:rPr>
  </w:style>
  <w:style w:type="character" w:customStyle="1" w:styleId="CoverPageAddressChar">
    <w:name w:val="Cover Page Address Char"/>
    <w:basedOn w:val="DefaultParagraphFont"/>
    <w:link w:val="CoverPageAddress"/>
    <w:uiPriority w:val="3"/>
    <w:rsid w:val="00FA58EB"/>
    <w:rPr>
      <w:rFonts w:cstheme="minorHAnsi"/>
      <w:color w:val="FFFFFF" w:themeColor="background1"/>
      <w:sz w:val="24"/>
      <w:szCs w:val="24"/>
    </w:rPr>
  </w:style>
  <w:style w:type="paragraph" w:customStyle="1" w:styleId="paragraph">
    <w:name w:val="paragraph"/>
    <w:basedOn w:val="Normal"/>
    <w:rsid w:val="00AD65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65C5"/>
  </w:style>
  <w:style w:type="character" w:customStyle="1" w:styleId="eop">
    <w:name w:val="eop"/>
    <w:basedOn w:val="DefaultParagraphFont"/>
    <w:rsid w:val="00AD65C5"/>
  </w:style>
  <w:style w:type="character" w:styleId="UnresolvedMention">
    <w:name w:val="Unresolved Mention"/>
    <w:basedOn w:val="DefaultParagraphFont"/>
    <w:uiPriority w:val="99"/>
    <w:semiHidden/>
    <w:unhideWhenUsed/>
    <w:rsid w:val="00602824"/>
    <w:rPr>
      <w:color w:val="605E5C"/>
      <w:shd w:val="clear" w:color="auto" w:fill="E1DFDD"/>
    </w:rPr>
  </w:style>
  <w:style w:type="paragraph" w:styleId="Revision">
    <w:name w:val="Revision"/>
    <w:hidden/>
    <w:uiPriority w:val="99"/>
    <w:semiHidden/>
    <w:rsid w:val="005A1D9F"/>
    <w:pPr>
      <w:spacing w:after="0" w:line="240" w:lineRule="auto"/>
    </w:pPr>
  </w:style>
  <w:style w:type="character" w:styleId="Mention">
    <w:name w:val="Mention"/>
    <w:basedOn w:val="DefaultParagraphFont"/>
    <w:uiPriority w:val="99"/>
    <w:unhideWhenUsed/>
    <w:rsid w:val="0094140E"/>
    <w:rPr>
      <w:color w:val="2B579A"/>
      <w:shd w:val="clear" w:color="auto" w:fill="E1DFDD"/>
    </w:rPr>
  </w:style>
  <w:style w:type="paragraph" w:styleId="EndnoteText">
    <w:name w:val="endnote text"/>
    <w:basedOn w:val="Normal"/>
    <w:link w:val="EndnoteTextChar"/>
    <w:uiPriority w:val="99"/>
    <w:semiHidden/>
    <w:unhideWhenUsed/>
    <w:rsid w:val="00A779F2"/>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779F2"/>
    <w:rPr>
      <w:sz w:val="20"/>
      <w:szCs w:val="20"/>
    </w:rPr>
  </w:style>
  <w:style w:type="character" w:styleId="EndnoteReference">
    <w:name w:val="endnote reference"/>
    <w:basedOn w:val="DefaultParagraphFont"/>
    <w:uiPriority w:val="99"/>
    <w:semiHidden/>
    <w:unhideWhenUsed/>
    <w:rsid w:val="00A779F2"/>
    <w:rPr>
      <w:vertAlign w:val="superscript"/>
    </w:rPr>
  </w:style>
  <w:style w:type="character" w:styleId="FollowedHyperlink">
    <w:name w:val="FollowedHyperlink"/>
    <w:basedOn w:val="DefaultParagraphFont"/>
    <w:uiPriority w:val="99"/>
    <w:semiHidden/>
    <w:unhideWhenUsed/>
    <w:rsid w:val="00A32198"/>
    <w:rPr>
      <w:color w:val="954F72" w:themeColor="followedHyperlink"/>
      <w:u w:val="single"/>
    </w:rPr>
  </w:style>
  <w:style w:type="paragraph" w:styleId="NormalWeb">
    <w:name w:val="Normal (Web)"/>
    <w:basedOn w:val="Normal"/>
    <w:uiPriority w:val="99"/>
    <w:semiHidden/>
    <w:unhideWhenUsed/>
    <w:rsid w:val="000B38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45483">
      <w:bodyDiv w:val="1"/>
      <w:marLeft w:val="0"/>
      <w:marRight w:val="0"/>
      <w:marTop w:val="0"/>
      <w:marBottom w:val="0"/>
      <w:divBdr>
        <w:top w:val="none" w:sz="0" w:space="0" w:color="auto"/>
        <w:left w:val="none" w:sz="0" w:space="0" w:color="auto"/>
        <w:bottom w:val="none" w:sz="0" w:space="0" w:color="auto"/>
        <w:right w:val="none" w:sz="0" w:space="0" w:color="auto"/>
      </w:divBdr>
    </w:div>
    <w:div w:id="1117724657">
      <w:bodyDiv w:val="1"/>
      <w:marLeft w:val="0"/>
      <w:marRight w:val="0"/>
      <w:marTop w:val="0"/>
      <w:marBottom w:val="0"/>
      <w:divBdr>
        <w:top w:val="none" w:sz="0" w:space="0" w:color="auto"/>
        <w:left w:val="none" w:sz="0" w:space="0" w:color="auto"/>
        <w:bottom w:val="none" w:sz="0" w:space="0" w:color="auto"/>
        <w:right w:val="none" w:sz="0" w:space="0" w:color="auto"/>
      </w:divBdr>
    </w:div>
    <w:div w:id="1265841590">
      <w:bodyDiv w:val="1"/>
      <w:marLeft w:val="0"/>
      <w:marRight w:val="0"/>
      <w:marTop w:val="0"/>
      <w:marBottom w:val="0"/>
      <w:divBdr>
        <w:top w:val="none" w:sz="0" w:space="0" w:color="auto"/>
        <w:left w:val="none" w:sz="0" w:space="0" w:color="auto"/>
        <w:bottom w:val="none" w:sz="0" w:space="0" w:color="auto"/>
        <w:right w:val="none" w:sz="0" w:space="0" w:color="auto"/>
      </w:divBdr>
    </w:div>
    <w:div w:id="1320964381">
      <w:bodyDiv w:val="1"/>
      <w:marLeft w:val="0"/>
      <w:marRight w:val="0"/>
      <w:marTop w:val="0"/>
      <w:marBottom w:val="0"/>
      <w:divBdr>
        <w:top w:val="none" w:sz="0" w:space="0" w:color="auto"/>
        <w:left w:val="none" w:sz="0" w:space="0" w:color="auto"/>
        <w:bottom w:val="none" w:sz="0" w:space="0" w:color="auto"/>
        <w:right w:val="none" w:sz="0" w:space="0" w:color="auto"/>
      </w:divBdr>
      <w:divsChild>
        <w:div w:id="126627155">
          <w:marLeft w:val="0"/>
          <w:marRight w:val="0"/>
          <w:marTop w:val="0"/>
          <w:marBottom w:val="0"/>
          <w:divBdr>
            <w:top w:val="none" w:sz="0" w:space="0" w:color="auto"/>
            <w:left w:val="none" w:sz="0" w:space="0" w:color="auto"/>
            <w:bottom w:val="none" w:sz="0" w:space="0" w:color="auto"/>
            <w:right w:val="none" w:sz="0" w:space="0" w:color="auto"/>
          </w:divBdr>
        </w:div>
        <w:div w:id="528422360">
          <w:marLeft w:val="0"/>
          <w:marRight w:val="0"/>
          <w:marTop w:val="0"/>
          <w:marBottom w:val="0"/>
          <w:divBdr>
            <w:top w:val="none" w:sz="0" w:space="0" w:color="auto"/>
            <w:left w:val="none" w:sz="0" w:space="0" w:color="auto"/>
            <w:bottom w:val="none" w:sz="0" w:space="0" w:color="auto"/>
            <w:right w:val="none" w:sz="0" w:space="0" w:color="auto"/>
          </w:divBdr>
        </w:div>
        <w:div w:id="583492814">
          <w:marLeft w:val="0"/>
          <w:marRight w:val="0"/>
          <w:marTop w:val="0"/>
          <w:marBottom w:val="0"/>
          <w:divBdr>
            <w:top w:val="none" w:sz="0" w:space="0" w:color="auto"/>
            <w:left w:val="none" w:sz="0" w:space="0" w:color="auto"/>
            <w:bottom w:val="none" w:sz="0" w:space="0" w:color="auto"/>
            <w:right w:val="none" w:sz="0" w:space="0" w:color="auto"/>
          </w:divBdr>
        </w:div>
        <w:div w:id="997802543">
          <w:marLeft w:val="0"/>
          <w:marRight w:val="0"/>
          <w:marTop w:val="0"/>
          <w:marBottom w:val="0"/>
          <w:divBdr>
            <w:top w:val="none" w:sz="0" w:space="0" w:color="auto"/>
            <w:left w:val="none" w:sz="0" w:space="0" w:color="auto"/>
            <w:bottom w:val="none" w:sz="0" w:space="0" w:color="auto"/>
            <w:right w:val="none" w:sz="0" w:space="0" w:color="auto"/>
          </w:divBdr>
        </w:div>
        <w:div w:id="1062829774">
          <w:marLeft w:val="0"/>
          <w:marRight w:val="0"/>
          <w:marTop w:val="0"/>
          <w:marBottom w:val="0"/>
          <w:divBdr>
            <w:top w:val="none" w:sz="0" w:space="0" w:color="auto"/>
            <w:left w:val="none" w:sz="0" w:space="0" w:color="auto"/>
            <w:bottom w:val="none" w:sz="0" w:space="0" w:color="auto"/>
            <w:right w:val="none" w:sz="0" w:space="0" w:color="auto"/>
          </w:divBdr>
        </w:div>
        <w:div w:id="1534147357">
          <w:marLeft w:val="0"/>
          <w:marRight w:val="0"/>
          <w:marTop w:val="0"/>
          <w:marBottom w:val="0"/>
          <w:divBdr>
            <w:top w:val="none" w:sz="0" w:space="0" w:color="auto"/>
            <w:left w:val="none" w:sz="0" w:space="0" w:color="auto"/>
            <w:bottom w:val="none" w:sz="0" w:space="0" w:color="auto"/>
            <w:right w:val="none" w:sz="0" w:space="0" w:color="auto"/>
          </w:divBdr>
          <w:divsChild>
            <w:div w:id="1068114395">
              <w:marLeft w:val="0"/>
              <w:marRight w:val="0"/>
              <w:marTop w:val="0"/>
              <w:marBottom w:val="0"/>
              <w:divBdr>
                <w:top w:val="none" w:sz="0" w:space="0" w:color="auto"/>
                <w:left w:val="none" w:sz="0" w:space="0" w:color="auto"/>
                <w:bottom w:val="none" w:sz="0" w:space="0" w:color="auto"/>
                <w:right w:val="none" w:sz="0" w:space="0" w:color="auto"/>
              </w:divBdr>
              <w:divsChild>
                <w:div w:id="16679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6930">
          <w:marLeft w:val="0"/>
          <w:marRight w:val="0"/>
          <w:marTop w:val="0"/>
          <w:marBottom w:val="0"/>
          <w:divBdr>
            <w:top w:val="none" w:sz="0" w:space="0" w:color="auto"/>
            <w:left w:val="none" w:sz="0" w:space="0" w:color="auto"/>
            <w:bottom w:val="none" w:sz="0" w:space="0" w:color="auto"/>
            <w:right w:val="none" w:sz="0" w:space="0" w:color="auto"/>
          </w:divBdr>
        </w:div>
        <w:div w:id="1675913802">
          <w:marLeft w:val="0"/>
          <w:marRight w:val="0"/>
          <w:marTop w:val="0"/>
          <w:marBottom w:val="0"/>
          <w:divBdr>
            <w:top w:val="none" w:sz="0" w:space="0" w:color="auto"/>
            <w:left w:val="none" w:sz="0" w:space="0" w:color="auto"/>
            <w:bottom w:val="none" w:sz="0" w:space="0" w:color="auto"/>
            <w:right w:val="none" w:sz="0" w:space="0" w:color="auto"/>
          </w:divBdr>
        </w:div>
        <w:div w:id="1745758032">
          <w:marLeft w:val="0"/>
          <w:marRight w:val="0"/>
          <w:marTop w:val="0"/>
          <w:marBottom w:val="0"/>
          <w:divBdr>
            <w:top w:val="none" w:sz="0" w:space="0" w:color="auto"/>
            <w:left w:val="none" w:sz="0" w:space="0" w:color="auto"/>
            <w:bottom w:val="none" w:sz="0" w:space="0" w:color="auto"/>
            <w:right w:val="none" w:sz="0" w:space="0" w:color="auto"/>
          </w:divBdr>
        </w:div>
        <w:div w:id="1764570417">
          <w:marLeft w:val="0"/>
          <w:marRight w:val="0"/>
          <w:marTop w:val="0"/>
          <w:marBottom w:val="0"/>
          <w:divBdr>
            <w:top w:val="none" w:sz="0" w:space="0" w:color="auto"/>
            <w:left w:val="none" w:sz="0" w:space="0" w:color="auto"/>
            <w:bottom w:val="none" w:sz="0" w:space="0" w:color="auto"/>
            <w:right w:val="none" w:sz="0" w:space="0" w:color="auto"/>
          </w:divBdr>
        </w:div>
      </w:divsChild>
    </w:div>
    <w:div w:id="1379668021">
      <w:bodyDiv w:val="1"/>
      <w:marLeft w:val="0"/>
      <w:marRight w:val="0"/>
      <w:marTop w:val="0"/>
      <w:marBottom w:val="0"/>
      <w:divBdr>
        <w:top w:val="none" w:sz="0" w:space="0" w:color="auto"/>
        <w:left w:val="none" w:sz="0" w:space="0" w:color="auto"/>
        <w:bottom w:val="none" w:sz="0" w:space="0" w:color="auto"/>
        <w:right w:val="none" w:sz="0" w:space="0" w:color="auto"/>
      </w:divBdr>
    </w:div>
    <w:div w:id="1575702898">
      <w:bodyDiv w:val="1"/>
      <w:marLeft w:val="0"/>
      <w:marRight w:val="0"/>
      <w:marTop w:val="0"/>
      <w:marBottom w:val="0"/>
      <w:divBdr>
        <w:top w:val="none" w:sz="0" w:space="0" w:color="auto"/>
        <w:left w:val="none" w:sz="0" w:space="0" w:color="auto"/>
        <w:bottom w:val="none" w:sz="0" w:space="0" w:color="auto"/>
        <w:right w:val="none" w:sz="0" w:space="0" w:color="auto"/>
      </w:divBdr>
      <w:divsChild>
        <w:div w:id="230385296">
          <w:marLeft w:val="0"/>
          <w:marRight w:val="0"/>
          <w:marTop w:val="0"/>
          <w:marBottom w:val="0"/>
          <w:divBdr>
            <w:top w:val="none" w:sz="0" w:space="0" w:color="auto"/>
            <w:left w:val="none" w:sz="0" w:space="0" w:color="auto"/>
            <w:bottom w:val="none" w:sz="0" w:space="0" w:color="auto"/>
            <w:right w:val="none" w:sz="0" w:space="0" w:color="auto"/>
          </w:divBdr>
          <w:divsChild>
            <w:div w:id="116729228">
              <w:marLeft w:val="0"/>
              <w:marRight w:val="0"/>
              <w:marTop w:val="0"/>
              <w:marBottom w:val="0"/>
              <w:divBdr>
                <w:top w:val="none" w:sz="0" w:space="0" w:color="auto"/>
                <w:left w:val="none" w:sz="0" w:space="0" w:color="auto"/>
                <w:bottom w:val="none" w:sz="0" w:space="0" w:color="auto"/>
                <w:right w:val="none" w:sz="0" w:space="0" w:color="auto"/>
              </w:divBdr>
              <w:divsChild>
                <w:div w:id="21020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441669">
          <w:marLeft w:val="0"/>
          <w:marRight w:val="0"/>
          <w:marTop w:val="0"/>
          <w:marBottom w:val="0"/>
          <w:divBdr>
            <w:top w:val="none" w:sz="0" w:space="0" w:color="auto"/>
            <w:left w:val="none" w:sz="0" w:space="0" w:color="auto"/>
            <w:bottom w:val="none" w:sz="0" w:space="0" w:color="auto"/>
            <w:right w:val="none" w:sz="0" w:space="0" w:color="auto"/>
          </w:divBdr>
        </w:div>
        <w:div w:id="549847306">
          <w:marLeft w:val="0"/>
          <w:marRight w:val="0"/>
          <w:marTop w:val="0"/>
          <w:marBottom w:val="0"/>
          <w:divBdr>
            <w:top w:val="none" w:sz="0" w:space="0" w:color="auto"/>
            <w:left w:val="none" w:sz="0" w:space="0" w:color="auto"/>
            <w:bottom w:val="none" w:sz="0" w:space="0" w:color="auto"/>
            <w:right w:val="none" w:sz="0" w:space="0" w:color="auto"/>
          </w:divBdr>
        </w:div>
        <w:div w:id="631790121">
          <w:marLeft w:val="0"/>
          <w:marRight w:val="0"/>
          <w:marTop w:val="0"/>
          <w:marBottom w:val="0"/>
          <w:divBdr>
            <w:top w:val="none" w:sz="0" w:space="0" w:color="auto"/>
            <w:left w:val="none" w:sz="0" w:space="0" w:color="auto"/>
            <w:bottom w:val="none" w:sz="0" w:space="0" w:color="auto"/>
            <w:right w:val="none" w:sz="0" w:space="0" w:color="auto"/>
          </w:divBdr>
        </w:div>
        <w:div w:id="661352440">
          <w:marLeft w:val="0"/>
          <w:marRight w:val="0"/>
          <w:marTop w:val="0"/>
          <w:marBottom w:val="0"/>
          <w:divBdr>
            <w:top w:val="none" w:sz="0" w:space="0" w:color="auto"/>
            <w:left w:val="none" w:sz="0" w:space="0" w:color="auto"/>
            <w:bottom w:val="none" w:sz="0" w:space="0" w:color="auto"/>
            <w:right w:val="none" w:sz="0" w:space="0" w:color="auto"/>
          </w:divBdr>
        </w:div>
        <w:div w:id="707680236">
          <w:marLeft w:val="0"/>
          <w:marRight w:val="0"/>
          <w:marTop w:val="0"/>
          <w:marBottom w:val="0"/>
          <w:divBdr>
            <w:top w:val="none" w:sz="0" w:space="0" w:color="auto"/>
            <w:left w:val="none" w:sz="0" w:space="0" w:color="auto"/>
            <w:bottom w:val="none" w:sz="0" w:space="0" w:color="auto"/>
            <w:right w:val="none" w:sz="0" w:space="0" w:color="auto"/>
          </w:divBdr>
        </w:div>
        <w:div w:id="939071634">
          <w:marLeft w:val="0"/>
          <w:marRight w:val="0"/>
          <w:marTop w:val="0"/>
          <w:marBottom w:val="0"/>
          <w:divBdr>
            <w:top w:val="none" w:sz="0" w:space="0" w:color="auto"/>
            <w:left w:val="none" w:sz="0" w:space="0" w:color="auto"/>
            <w:bottom w:val="none" w:sz="0" w:space="0" w:color="auto"/>
            <w:right w:val="none" w:sz="0" w:space="0" w:color="auto"/>
          </w:divBdr>
        </w:div>
        <w:div w:id="1004938722">
          <w:marLeft w:val="0"/>
          <w:marRight w:val="0"/>
          <w:marTop w:val="0"/>
          <w:marBottom w:val="0"/>
          <w:divBdr>
            <w:top w:val="none" w:sz="0" w:space="0" w:color="auto"/>
            <w:left w:val="none" w:sz="0" w:space="0" w:color="auto"/>
            <w:bottom w:val="none" w:sz="0" w:space="0" w:color="auto"/>
            <w:right w:val="none" w:sz="0" w:space="0" w:color="auto"/>
          </w:divBdr>
        </w:div>
        <w:div w:id="1485782225">
          <w:marLeft w:val="0"/>
          <w:marRight w:val="0"/>
          <w:marTop w:val="0"/>
          <w:marBottom w:val="0"/>
          <w:divBdr>
            <w:top w:val="none" w:sz="0" w:space="0" w:color="auto"/>
            <w:left w:val="none" w:sz="0" w:space="0" w:color="auto"/>
            <w:bottom w:val="none" w:sz="0" w:space="0" w:color="auto"/>
            <w:right w:val="none" w:sz="0" w:space="0" w:color="auto"/>
          </w:divBdr>
        </w:div>
        <w:div w:id="1504122700">
          <w:marLeft w:val="0"/>
          <w:marRight w:val="0"/>
          <w:marTop w:val="0"/>
          <w:marBottom w:val="0"/>
          <w:divBdr>
            <w:top w:val="none" w:sz="0" w:space="0" w:color="auto"/>
            <w:left w:val="none" w:sz="0" w:space="0" w:color="auto"/>
            <w:bottom w:val="none" w:sz="0" w:space="0" w:color="auto"/>
            <w:right w:val="none" w:sz="0" w:space="0" w:color="auto"/>
          </w:divBdr>
        </w:div>
        <w:div w:id="1516455096">
          <w:marLeft w:val="0"/>
          <w:marRight w:val="0"/>
          <w:marTop w:val="0"/>
          <w:marBottom w:val="0"/>
          <w:divBdr>
            <w:top w:val="none" w:sz="0" w:space="0" w:color="auto"/>
            <w:left w:val="none" w:sz="0" w:space="0" w:color="auto"/>
            <w:bottom w:val="none" w:sz="0" w:space="0" w:color="auto"/>
            <w:right w:val="none" w:sz="0" w:space="0" w:color="auto"/>
          </w:divBdr>
        </w:div>
        <w:div w:id="1779830452">
          <w:marLeft w:val="0"/>
          <w:marRight w:val="0"/>
          <w:marTop w:val="0"/>
          <w:marBottom w:val="0"/>
          <w:divBdr>
            <w:top w:val="none" w:sz="0" w:space="0" w:color="auto"/>
            <w:left w:val="none" w:sz="0" w:space="0" w:color="auto"/>
            <w:bottom w:val="none" w:sz="0" w:space="0" w:color="auto"/>
            <w:right w:val="none" w:sz="0" w:space="0" w:color="auto"/>
          </w:divBdr>
        </w:div>
      </w:divsChild>
    </w:div>
    <w:div w:id="212954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10.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sites.google.com/ppsstaff.org/fscs-newsletterblo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sk\AppData\Roaming\Microsoft\Templates\Report_A_NYC.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metisassoc-my.sharepoint.com/personal/isalazar_metisassoc_com/Documents/Yr3%20Interim%20Report%20Figures.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https://metisassoc-my.sharepoint.com/personal/isalazar_metisassoc_com/Documents/Yr3%20Interim%20Report%20Figure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https://metisassoc-my.sharepoint.com/personal/isalazar_metisassoc_com/Documents/Yr3%20Interim%20Report%20Figur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metisassoc-my.sharepoint.com/personal/isalazar_metisassoc_com/Documents/Yr3%20Interim%20Report%20Figur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metisassoc-my.sharepoint.com/personal/isalazar_metisassoc_com/Documents/Yr3%20Interim%20Report%20Figures.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https://metisassoc-my.sharepoint.com/personal/isalazar_metisassoc_com/Documents/Yr3%20Interim%20Report%20Figure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metisassoc-my.sharepoint.com/personal/isalazar_metisassoc_com/Documents/Yr3%20Interim%20Report%20Figure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0255A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Sheet1!$C$3:$C$8</c:f>
              <c:strCache>
                <c:ptCount val="6"/>
                <c:pt idx="0">
                  <c:v>Less than once a week</c:v>
                </c:pt>
                <c:pt idx="1">
                  <c:v>One day a week</c:v>
                </c:pt>
                <c:pt idx="2">
                  <c:v>Two days a week</c:v>
                </c:pt>
                <c:pt idx="3">
                  <c:v>Three days a week</c:v>
                </c:pt>
                <c:pt idx="4">
                  <c:v>Four days a week</c:v>
                </c:pt>
                <c:pt idx="5">
                  <c:v>Five days a week</c:v>
                </c:pt>
              </c:strCache>
            </c:strRef>
          </c:cat>
          <c:val>
            <c:numRef>
              <c:f>Sheet1!$D$3:$D$8</c:f>
              <c:numCache>
                <c:formatCode>0%</c:formatCode>
                <c:ptCount val="6"/>
                <c:pt idx="0">
                  <c:v>0.03</c:v>
                </c:pt>
                <c:pt idx="1">
                  <c:v>0.03</c:v>
                </c:pt>
                <c:pt idx="2">
                  <c:v>0.02</c:v>
                </c:pt>
                <c:pt idx="3">
                  <c:v>0.1</c:v>
                </c:pt>
                <c:pt idx="4">
                  <c:v>0.13</c:v>
                </c:pt>
                <c:pt idx="5">
                  <c:v>0.69</c:v>
                </c:pt>
              </c:numCache>
            </c:numRef>
          </c:val>
          <c:extLst>
            <c:ext xmlns:c16="http://schemas.microsoft.com/office/drawing/2014/chart" uri="{C3380CC4-5D6E-409C-BE32-E72D297353CC}">
              <c16:uniqueId val="{00000000-682E-4995-B0F2-18A6905CAFC8}"/>
            </c:ext>
          </c:extLst>
        </c:ser>
        <c:dLbls>
          <c:showLegendKey val="0"/>
          <c:showVal val="0"/>
          <c:showCatName val="0"/>
          <c:showSerName val="0"/>
          <c:showPercent val="0"/>
          <c:showBubbleSize val="0"/>
        </c:dLbls>
        <c:gapWidth val="56"/>
        <c:axId val="1913293695"/>
        <c:axId val="1584838319"/>
      </c:barChart>
      <c:catAx>
        <c:axId val="1913293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1584838319"/>
        <c:crosses val="autoZero"/>
        <c:auto val="1"/>
        <c:lblAlgn val="ctr"/>
        <c:lblOffset val="100"/>
        <c:noMultiLvlLbl val="0"/>
      </c:catAx>
      <c:valAx>
        <c:axId val="1584838319"/>
        <c:scaling>
          <c:orientation val="minMax"/>
          <c:max val="1"/>
        </c:scaling>
        <c:delete val="1"/>
        <c:axPos val="b"/>
        <c:numFmt formatCode="0%" sourceLinked="1"/>
        <c:majorTickMark val="none"/>
        <c:minorTickMark val="none"/>
        <c:tickLblPos val="nextTo"/>
        <c:crossAx val="19132936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0255A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Sheet1!$C$276:$C$283</c:f>
              <c:strCache>
                <c:ptCount val="8"/>
                <c:pt idx="0">
                  <c:v>STEAM (Science, Technology, Engineering, Arts, and Mathematics) nights</c:v>
                </c:pt>
                <c:pt idx="1">
                  <c:v>Music and dancing</c:v>
                </c:pt>
                <c:pt idx="2">
                  <c:v>Snack and paint</c:v>
                </c:pt>
                <c:pt idx="3">
                  <c:v>Bingo</c:v>
                </c:pt>
                <c:pt idx="4">
                  <c:v>Literacy nights</c:v>
                </c:pt>
                <c:pt idx="5">
                  <c:v>Food tasting</c:v>
                </c:pt>
                <c:pt idx="6">
                  <c:v>Zumba</c:v>
                </c:pt>
                <c:pt idx="7">
                  <c:v>Other</c:v>
                </c:pt>
              </c:strCache>
            </c:strRef>
          </c:cat>
          <c:val>
            <c:numRef>
              <c:f>Sheet1!$D$276:$D$283</c:f>
              <c:numCache>
                <c:formatCode>0%</c:formatCode>
                <c:ptCount val="8"/>
                <c:pt idx="0">
                  <c:v>0.625</c:v>
                </c:pt>
                <c:pt idx="1">
                  <c:v>0.625</c:v>
                </c:pt>
                <c:pt idx="2">
                  <c:v>0.53125</c:v>
                </c:pt>
                <c:pt idx="3">
                  <c:v>0.5</c:v>
                </c:pt>
                <c:pt idx="4">
                  <c:v>0.46875</c:v>
                </c:pt>
                <c:pt idx="5">
                  <c:v>0.46875</c:v>
                </c:pt>
                <c:pt idx="6">
                  <c:v>0.34375</c:v>
                </c:pt>
                <c:pt idx="7">
                  <c:v>0.1875</c:v>
                </c:pt>
              </c:numCache>
            </c:numRef>
          </c:val>
          <c:extLst>
            <c:ext xmlns:c16="http://schemas.microsoft.com/office/drawing/2014/chart" uri="{C3380CC4-5D6E-409C-BE32-E72D297353CC}">
              <c16:uniqueId val="{00000000-F6A6-4F49-874D-67FA4F2A43AE}"/>
            </c:ext>
          </c:extLst>
        </c:ser>
        <c:dLbls>
          <c:showLegendKey val="0"/>
          <c:showVal val="0"/>
          <c:showCatName val="0"/>
          <c:showSerName val="0"/>
          <c:showPercent val="0"/>
          <c:showBubbleSize val="0"/>
        </c:dLbls>
        <c:gapWidth val="56"/>
        <c:axId val="1913293695"/>
        <c:axId val="1584838319"/>
      </c:barChart>
      <c:catAx>
        <c:axId val="191329369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1584838319"/>
        <c:crosses val="autoZero"/>
        <c:auto val="1"/>
        <c:lblAlgn val="ctr"/>
        <c:lblOffset val="100"/>
        <c:noMultiLvlLbl val="0"/>
      </c:catAx>
      <c:valAx>
        <c:axId val="1584838319"/>
        <c:scaling>
          <c:orientation val="minMax"/>
          <c:max val="1"/>
        </c:scaling>
        <c:delete val="1"/>
        <c:axPos val="t"/>
        <c:numFmt formatCode="0%" sourceLinked="1"/>
        <c:majorTickMark val="none"/>
        <c:minorTickMark val="none"/>
        <c:tickLblPos val="nextTo"/>
        <c:crossAx val="19132936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0255A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Sheet1!$C$319:$C$324</c:f>
              <c:strCache>
                <c:ptCount val="6"/>
                <c:pt idx="0">
                  <c:v>Work schedule</c:v>
                </c:pt>
                <c:pt idx="1">
                  <c:v>Childcare</c:v>
                </c:pt>
                <c:pt idx="2">
                  <c:v>Transportation</c:v>
                </c:pt>
                <c:pt idx="3">
                  <c:v>Language barriers</c:v>
                </c:pt>
                <c:pt idx="4">
                  <c:v>Not sure when they are</c:v>
                </c:pt>
                <c:pt idx="5">
                  <c:v>Not interested</c:v>
                </c:pt>
              </c:strCache>
            </c:strRef>
          </c:cat>
          <c:val>
            <c:numRef>
              <c:f>Sheet1!$D$319:$D$324</c:f>
              <c:numCache>
                <c:formatCode>0%</c:formatCode>
                <c:ptCount val="6"/>
                <c:pt idx="0">
                  <c:v>0.68965517241379315</c:v>
                </c:pt>
                <c:pt idx="1">
                  <c:v>0.20689655172413793</c:v>
                </c:pt>
                <c:pt idx="2">
                  <c:v>0.17241379310344829</c:v>
                </c:pt>
                <c:pt idx="3">
                  <c:v>0.13793103448275862</c:v>
                </c:pt>
                <c:pt idx="4">
                  <c:v>0.13793103448275862</c:v>
                </c:pt>
                <c:pt idx="5">
                  <c:v>3.4482758620689655E-2</c:v>
                </c:pt>
              </c:numCache>
            </c:numRef>
          </c:val>
          <c:extLst>
            <c:ext xmlns:c16="http://schemas.microsoft.com/office/drawing/2014/chart" uri="{C3380CC4-5D6E-409C-BE32-E72D297353CC}">
              <c16:uniqueId val="{00000000-B2F2-4452-BCE0-0BC76D16A1DB}"/>
            </c:ext>
          </c:extLst>
        </c:ser>
        <c:dLbls>
          <c:showLegendKey val="0"/>
          <c:showVal val="0"/>
          <c:showCatName val="0"/>
          <c:showSerName val="0"/>
          <c:showPercent val="0"/>
          <c:showBubbleSize val="0"/>
        </c:dLbls>
        <c:gapWidth val="56"/>
        <c:axId val="1913293695"/>
        <c:axId val="1584838319"/>
      </c:barChart>
      <c:catAx>
        <c:axId val="191329369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1584838319"/>
        <c:crosses val="autoZero"/>
        <c:auto val="1"/>
        <c:lblAlgn val="ctr"/>
        <c:lblOffset val="100"/>
        <c:noMultiLvlLbl val="0"/>
      </c:catAx>
      <c:valAx>
        <c:axId val="1584838319"/>
        <c:scaling>
          <c:orientation val="minMax"/>
          <c:max val="1"/>
        </c:scaling>
        <c:delete val="1"/>
        <c:axPos val="t"/>
        <c:numFmt formatCode="0%" sourceLinked="1"/>
        <c:majorTickMark val="none"/>
        <c:minorTickMark val="none"/>
        <c:tickLblPos val="nextTo"/>
        <c:crossAx val="19132936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310706444133947"/>
          <c:y val="0.19381446907945621"/>
          <c:w val="0.47378609046222553"/>
          <c:h val="0.7876609550439903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69-4E0A-8C76-D49284215A6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69-4E0A-8C76-D49284215A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69-4E0A-8C76-D49284215A6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869-4E0A-8C76-D49284215A6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869-4E0A-8C76-D49284215A66}"/>
              </c:ext>
            </c:extLst>
          </c:dPt>
          <c:dLbls>
            <c:dLbl>
              <c:idx val="4"/>
              <c:layout>
                <c:manualLayout>
                  <c:x val="1.0493460231672087E-2"/>
                  <c:y val="2.087843684669418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69-4E0A-8C76-D49284215A6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extLst>
          </c:dLbls>
          <c:cat>
            <c:strRef>
              <c:f>Sheet1!$C$25:$C$29</c:f>
              <c:strCache>
                <c:ptCount val="5"/>
                <c:pt idx="0">
                  <c:v>Excellent</c:v>
                </c:pt>
                <c:pt idx="1">
                  <c:v>Good</c:v>
                </c:pt>
                <c:pt idx="2">
                  <c:v>Average</c:v>
                </c:pt>
                <c:pt idx="3">
                  <c:v>Below Average</c:v>
                </c:pt>
                <c:pt idx="4">
                  <c:v>Poor</c:v>
                </c:pt>
              </c:strCache>
            </c:strRef>
          </c:cat>
          <c:val>
            <c:numRef>
              <c:f>Sheet1!$D$25:$D$29</c:f>
              <c:numCache>
                <c:formatCode>0%</c:formatCode>
                <c:ptCount val="5"/>
                <c:pt idx="0">
                  <c:v>0.46</c:v>
                </c:pt>
                <c:pt idx="1">
                  <c:v>0.36</c:v>
                </c:pt>
                <c:pt idx="2">
                  <c:v>0.11</c:v>
                </c:pt>
                <c:pt idx="3">
                  <c:v>0.05</c:v>
                </c:pt>
                <c:pt idx="4">
                  <c:v>0.02</c:v>
                </c:pt>
              </c:numCache>
            </c:numRef>
          </c:val>
          <c:extLst>
            <c:ext xmlns:c16="http://schemas.microsoft.com/office/drawing/2014/chart" uri="{C3380CC4-5D6E-409C-BE32-E72D297353CC}">
              <c16:uniqueId val="{0000000A-9869-4E0A-8C76-D49284215A66}"/>
            </c:ext>
          </c:extLst>
        </c:ser>
        <c:dLbls>
          <c:showLegendKey val="0"/>
          <c:showVal val="0"/>
          <c:showCatName val="0"/>
          <c:showSerName val="0"/>
          <c:showPercent val="0"/>
          <c:showBubbleSize val="0"/>
          <c:showLeaderLines val="0"/>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Sheet1!$C$44:$C$48</c:f>
              <c:strCache>
                <c:ptCount val="5"/>
                <c:pt idx="0">
                  <c:v>Extremely clearly</c:v>
                </c:pt>
                <c:pt idx="1">
                  <c:v>Very clearly</c:v>
                </c:pt>
                <c:pt idx="2">
                  <c:v>Somewhat clearly</c:v>
                </c:pt>
                <c:pt idx="3">
                  <c:v>Not so clearly</c:v>
                </c:pt>
                <c:pt idx="4">
                  <c:v>Not at all clearly</c:v>
                </c:pt>
              </c:strCache>
            </c:strRef>
          </c:cat>
          <c:val>
            <c:numRef>
              <c:f>Sheet1!$D$44:$D$48</c:f>
              <c:numCache>
                <c:formatCode>0%</c:formatCode>
                <c:ptCount val="5"/>
                <c:pt idx="0">
                  <c:v>0.38</c:v>
                </c:pt>
                <c:pt idx="1">
                  <c:v>0.39</c:v>
                </c:pt>
                <c:pt idx="2">
                  <c:v>0.19</c:v>
                </c:pt>
                <c:pt idx="3">
                  <c:v>0.03</c:v>
                </c:pt>
                <c:pt idx="4">
                  <c:v>0.02</c:v>
                </c:pt>
              </c:numCache>
            </c:numRef>
          </c:val>
          <c:extLst>
            <c:ext xmlns:c16="http://schemas.microsoft.com/office/drawing/2014/chart" uri="{C3380CC4-5D6E-409C-BE32-E72D297353CC}">
              <c16:uniqueId val="{00000000-5B87-4B58-9FB4-678FD51B2445}"/>
            </c:ext>
          </c:extLst>
        </c:ser>
        <c:dLbls>
          <c:showLegendKey val="0"/>
          <c:showVal val="0"/>
          <c:showCatName val="0"/>
          <c:showSerName val="0"/>
          <c:showPercent val="0"/>
          <c:showBubbleSize val="0"/>
        </c:dLbls>
        <c:gapWidth val="79"/>
        <c:overlap val="-27"/>
        <c:axId val="617065136"/>
        <c:axId val="617063696"/>
      </c:barChart>
      <c:catAx>
        <c:axId val="61706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617063696"/>
        <c:crosses val="autoZero"/>
        <c:auto val="1"/>
        <c:lblAlgn val="ctr"/>
        <c:lblOffset val="100"/>
        <c:noMultiLvlLbl val="0"/>
      </c:catAx>
      <c:valAx>
        <c:axId val="617063696"/>
        <c:scaling>
          <c:orientation val="minMax"/>
        </c:scaling>
        <c:delete val="1"/>
        <c:axPos val="l"/>
        <c:numFmt formatCode="0%" sourceLinked="1"/>
        <c:majorTickMark val="none"/>
        <c:minorTickMark val="none"/>
        <c:tickLblPos val="nextTo"/>
        <c:crossAx val="617065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Sheet1!$C$67:$C$71</c:f>
              <c:strCache>
                <c:ptCount val="5"/>
                <c:pt idx="0">
                  <c:v>Much too fast</c:v>
                </c:pt>
                <c:pt idx="1">
                  <c:v>Too fast</c:v>
                </c:pt>
                <c:pt idx="2">
                  <c:v>About right</c:v>
                </c:pt>
                <c:pt idx="3">
                  <c:v>Too slow</c:v>
                </c:pt>
                <c:pt idx="4">
                  <c:v>Much too slow</c:v>
                </c:pt>
              </c:strCache>
            </c:strRef>
          </c:cat>
          <c:val>
            <c:numRef>
              <c:f>Sheet1!$D$67:$D$71</c:f>
              <c:numCache>
                <c:formatCode>0%</c:formatCode>
                <c:ptCount val="5"/>
                <c:pt idx="0">
                  <c:v>0.09</c:v>
                </c:pt>
                <c:pt idx="1">
                  <c:v>0.08</c:v>
                </c:pt>
                <c:pt idx="2">
                  <c:v>0.77</c:v>
                </c:pt>
                <c:pt idx="3">
                  <c:v>0.03</c:v>
                </c:pt>
                <c:pt idx="4">
                  <c:v>0.02</c:v>
                </c:pt>
              </c:numCache>
            </c:numRef>
          </c:val>
          <c:extLst>
            <c:ext xmlns:c16="http://schemas.microsoft.com/office/drawing/2014/chart" uri="{C3380CC4-5D6E-409C-BE32-E72D297353CC}">
              <c16:uniqueId val="{00000000-BABD-4752-85E1-ABCB6AFB6BF5}"/>
            </c:ext>
          </c:extLst>
        </c:ser>
        <c:dLbls>
          <c:showLegendKey val="0"/>
          <c:showVal val="0"/>
          <c:showCatName val="0"/>
          <c:showSerName val="0"/>
          <c:showPercent val="0"/>
          <c:showBubbleSize val="0"/>
        </c:dLbls>
        <c:gapWidth val="79"/>
        <c:overlap val="-27"/>
        <c:axId val="617065136"/>
        <c:axId val="617063696"/>
      </c:barChart>
      <c:catAx>
        <c:axId val="61706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617063696"/>
        <c:crosses val="autoZero"/>
        <c:auto val="1"/>
        <c:lblAlgn val="ctr"/>
        <c:lblOffset val="100"/>
        <c:noMultiLvlLbl val="0"/>
      </c:catAx>
      <c:valAx>
        <c:axId val="617063696"/>
        <c:scaling>
          <c:orientation val="minMax"/>
        </c:scaling>
        <c:delete val="1"/>
        <c:axPos val="l"/>
        <c:numFmt formatCode="0%" sourceLinked="1"/>
        <c:majorTickMark val="none"/>
        <c:minorTickMark val="none"/>
        <c:tickLblPos val="nextTo"/>
        <c:crossAx val="617065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rgbClr val="0255A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Sheet1!$C$90:$C$93</c:f>
              <c:strCache>
                <c:ptCount val="4"/>
                <c:pt idx="0">
                  <c:v>Technology</c:v>
                </c:pt>
                <c:pt idx="1">
                  <c:v>Science Exploration </c:v>
                </c:pt>
                <c:pt idx="2">
                  <c:v>Art Exploration</c:v>
                </c:pt>
                <c:pt idx="3">
                  <c:v>Engineering</c:v>
                </c:pt>
              </c:strCache>
            </c:strRef>
          </c:cat>
          <c:val>
            <c:numRef>
              <c:f>Sheet1!$D$90:$D$93</c:f>
              <c:numCache>
                <c:formatCode>0%</c:formatCode>
                <c:ptCount val="4"/>
                <c:pt idx="0">
                  <c:v>0.5</c:v>
                </c:pt>
                <c:pt idx="1">
                  <c:v>0.45</c:v>
                </c:pt>
                <c:pt idx="2">
                  <c:v>0.4</c:v>
                </c:pt>
                <c:pt idx="3">
                  <c:v>0.15</c:v>
                </c:pt>
              </c:numCache>
            </c:numRef>
          </c:val>
          <c:extLst>
            <c:ext xmlns:c16="http://schemas.microsoft.com/office/drawing/2014/chart" uri="{C3380CC4-5D6E-409C-BE32-E72D297353CC}">
              <c16:uniqueId val="{00000000-8E3F-41ED-81E2-D3A0C1DC1CB2}"/>
            </c:ext>
          </c:extLst>
        </c:ser>
        <c:dLbls>
          <c:showLegendKey val="0"/>
          <c:showVal val="0"/>
          <c:showCatName val="0"/>
          <c:showSerName val="0"/>
          <c:showPercent val="0"/>
          <c:showBubbleSize val="0"/>
        </c:dLbls>
        <c:gapWidth val="56"/>
        <c:axId val="1913293695"/>
        <c:axId val="1584838319"/>
      </c:barChart>
      <c:catAx>
        <c:axId val="191329369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1584838319"/>
        <c:crosses val="autoZero"/>
        <c:auto val="1"/>
        <c:lblAlgn val="ctr"/>
        <c:lblOffset val="100"/>
        <c:noMultiLvlLbl val="0"/>
      </c:catAx>
      <c:valAx>
        <c:axId val="1584838319"/>
        <c:scaling>
          <c:orientation val="minMax"/>
          <c:max val="1"/>
        </c:scaling>
        <c:delete val="1"/>
        <c:axPos val="t"/>
        <c:numFmt formatCode="0%" sourceLinked="1"/>
        <c:majorTickMark val="out"/>
        <c:minorTickMark val="none"/>
        <c:tickLblPos val="nextTo"/>
        <c:crossAx val="191329369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Sheet1!$D$115</c:f>
              <c:strCache>
                <c:ptCount val="1"/>
                <c:pt idx="0">
                  <c:v>Strongly Agree</c:v>
                </c:pt>
              </c:strCache>
            </c:strRef>
          </c:tx>
          <c:spPr>
            <a:solidFill>
              <a:srgbClr val="0255A3"/>
            </a:solidFill>
            <a:ln>
              <a:prstDash val="solid"/>
            </a:ln>
          </c:spPr>
          <c:invertIfNegative val="0"/>
          <c:dLbls>
            <c:numFmt formatCode="0%" sourceLinked="0"/>
            <c:spPr>
              <a:noFill/>
              <a:ln>
                <a:noFill/>
              </a:ln>
              <a:effectLst/>
            </c:spPr>
            <c:txPr>
              <a:bodyPr wrap="square" lIns="38100" tIns="19050" rIns="38100" bIns="19050" anchor="ctr">
                <a:spAutoFit/>
              </a:bodyPr>
              <a:lstStyle/>
              <a:p>
                <a:pPr>
                  <a:defRPr sz="900" b="1">
                    <a:solidFill>
                      <a:schemeClr val="bg1"/>
                    </a:solidFill>
                    <a:latin typeface="Segoe UI" panose="020B0502040204020203"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Sheet1!$C$116:$C$119</c:f>
              <c:strCache>
                <c:ptCount val="4"/>
                <c:pt idx="0">
                  <c:v>I was kept well-informed about planning of the program activities and other happenings.</c:v>
                </c:pt>
                <c:pt idx="1">
                  <c:v>I received sufficient training in order to effectively carry out the duties and responsibilities of my position.</c:v>
                </c:pt>
                <c:pt idx="2">
                  <c:v>I could depend on the leadership of the program to provide me with valuable and effective assistance when I needed it.</c:v>
                </c:pt>
                <c:pt idx="3">
                  <c:v>I had sufficient supplies and materials to deliver my instruction and to meet the needs of my students.</c:v>
                </c:pt>
              </c:strCache>
            </c:strRef>
          </c:cat>
          <c:val>
            <c:numRef>
              <c:f>Sheet1!$D$116:$D$119</c:f>
              <c:numCache>
                <c:formatCode>0%</c:formatCode>
                <c:ptCount val="4"/>
                <c:pt idx="0">
                  <c:v>0.5</c:v>
                </c:pt>
                <c:pt idx="1">
                  <c:v>0.45</c:v>
                </c:pt>
                <c:pt idx="2">
                  <c:v>0.6</c:v>
                </c:pt>
                <c:pt idx="3">
                  <c:v>0.45</c:v>
                </c:pt>
              </c:numCache>
            </c:numRef>
          </c:val>
          <c:extLst>
            <c:ext xmlns:c16="http://schemas.microsoft.com/office/drawing/2014/chart" uri="{C3380CC4-5D6E-409C-BE32-E72D297353CC}">
              <c16:uniqueId val="{00000000-02BA-4B20-BD8E-990045BD5C01}"/>
            </c:ext>
          </c:extLst>
        </c:ser>
        <c:ser>
          <c:idx val="1"/>
          <c:order val="1"/>
          <c:tx>
            <c:strRef>
              <c:f>Sheet1!$E$115</c:f>
              <c:strCache>
                <c:ptCount val="1"/>
                <c:pt idx="0">
                  <c:v>Agree</c:v>
                </c:pt>
              </c:strCache>
            </c:strRef>
          </c:tx>
          <c:spPr>
            <a:solidFill>
              <a:srgbClr val="7FB553"/>
            </a:solidFill>
            <a:ln>
              <a:prstDash val="solid"/>
            </a:ln>
          </c:spPr>
          <c:invertIfNegative val="0"/>
          <c:dLbls>
            <c:numFmt formatCode="0%" sourceLinked="0"/>
            <c:spPr>
              <a:noFill/>
              <a:ln>
                <a:noFill/>
              </a:ln>
              <a:effectLst/>
            </c:spPr>
            <c:txPr>
              <a:bodyPr wrap="square" lIns="38100" tIns="19050" rIns="38100" bIns="19050" anchor="ctr">
                <a:spAutoFit/>
              </a:bodyPr>
              <a:lstStyle/>
              <a:p>
                <a:pPr>
                  <a:defRPr sz="900" b="1">
                    <a:solidFill>
                      <a:schemeClr val="tx1">
                        <a:lumMod val="85000"/>
                        <a:lumOff val="15000"/>
                      </a:schemeClr>
                    </a:solidFill>
                    <a:latin typeface="Segoe UI" panose="020B0502040204020203" pitchFamily="34" charset="0"/>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Sheet1!$C$116:$C$119</c:f>
              <c:strCache>
                <c:ptCount val="4"/>
                <c:pt idx="0">
                  <c:v>I was kept well-informed about planning of the program activities and other happenings.</c:v>
                </c:pt>
                <c:pt idx="1">
                  <c:v>I received sufficient training in order to effectively carry out the duties and responsibilities of my position.</c:v>
                </c:pt>
                <c:pt idx="2">
                  <c:v>I could depend on the leadership of the program to provide me with valuable and effective assistance when I needed it.</c:v>
                </c:pt>
                <c:pt idx="3">
                  <c:v>I had sufficient supplies and materials to deliver my instruction and to meet the needs of my students.</c:v>
                </c:pt>
              </c:strCache>
            </c:strRef>
          </c:cat>
          <c:val>
            <c:numRef>
              <c:f>Sheet1!$E$116:$E$119</c:f>
              <c:numCache>
                <c:formatCode>0%</c:formatCode>
                <c:ptCount val="4"/>
                <c:pt idx="0">
                  <c:v>0.5</c:v>
                </c:pt>
                <c:pt idx="1">
                  <c:v>0.55000000000000004</c:v>
                </c:pt>
                <c:pt idx="2">
                  <c:v>0.4</c:v>
                </c:pt>
                <c:pt idx="3">
                  <c:v>0.55000000000000004</c:v>
                </c:pt>
              </c:numCache>
            </c:numRef>
          </c:val>
          <c:extLst>
            <c:ext xmlns:c16="http://schemas.microsoft.com/office/drawing/2014/chart" uri="{C3380CC4-5D6E-409C-BE32-E72D297353CC}">
              <c16:uniqueId val="{00000001-02BA-4B20-BD8E-990045BD5C01}"/>
            </c:ext>
          </c:extLst>
        </c:ser>
        <c:ser>
          <c:idx val="2"/>
          <c:order val="2"/>
          <c:tx>
            <c:strRef>
              <c:f>Sheet1!$F$115</c:f>
              <c:strCache>
                <c:ptCount val="1"/>
                <c:pt idx="0">
                  <c:v>Don't Know</c:v>
                </c:pt>
              </c:strCache>
            </c:strRef>
          </c:tx>
          <c:spPr>
            <a:solidFill>
              <a:sysClr val="window" lastClr="FFFFFF">
                <a:lumMod val="85000"/>
              </a:sysClr>
            </a:solidFill>
          </c:spPr>
          <c:invertIfNegative val="0"/>
          <c:cat>
            <c:strRef>
              <c:f>Sheet1!$C$116:$C$119</c:f>
              <c:strCache>
                <c:ptCount val="4"/>
                <c:pt idx="0">
                  <c:v>I was kept well-informed about planning of the program activities and other happenings.</c:v>
                </c:pt>
                <c:pt idx="1">
                  <c:v>I received sufficient training in order to effectively carry out the duties and responsibilities of my position.</c:v>
                </c:pt>
                <c:pt idx="2">
                  <c:v>I could depend on the leadership of the program to provide me with valuable and effective assistance when I needed it.</c:v>
                </c:pt>
                <c:pt idx="3">
                  <c:v>I had sufficient supplies and materials to deliver my instruction and to meet the needs of my students.</c:v>
                </c:pt>
              </c:strCache>
            </c:strRef>
          </c:cat>
          <c:val>
            <c:numRef>
              <c:f>Sheet1!$F$116:$F$119</c:f>
              <c:numCache>
                <c:formatCode>0%</c:formatCode>
                <c:ptCount val="4"/>
                <c:pt idx="0">
                  <c:v>0</c:v>
                </c:pt>
                <c:pt idx="1">
                  <c:v>0</c:v>
                </c:pt>
                <c:pt idx="2">
                  <c:v>0</c:v>
                </c:pt>
                <c:pt idx="3">
                  <c:v>0</c:v>
                </c:pt>
              </c:numCache>
            </c:numRef>
          </c:val>
          <c:extLst>
            <c:ext xmlns:c16="http://schemas.microsoft.com/office/drawing/2014/chart" uri="{C3380CC4-5D6E-409C-BE32-E72D297353CC}">
              <c16:uniqueId val="{00000002-02BA-4B20-BD8E-990045BD5C01}"/>
            </c:ext>
          </c:extLst>
        </c:ser>
        <c:ser>
          <c:idx val="3"/>
          <c:order val="3"/>
          <c:tx>
            <c:strRef>
              <c:f>Sheet1!$G$115</c:f>
              <c:strCache>
                <c:ptCount val="1"/>
                <c:pt idx="0">
                  <c:v>Disagree</c:v>
                </c:pt>
              </c:strCache>
            </c:strRef>
          </c:tx>
          <c:spPr>
            <a:solidFill>
              <a:srgbClr val="DC7B27"/>
            </a:solidFill>
          </c:spPr>
          <c:invertIfNegative val="0"/>
          <c:cat>
            <c:strRef>
              <c:f>Sheet1!$C$116:$C$119</c:f>
              <c:strCache>
                <c:ptCount val="4"/>
                <c:pt idx="0">
                  <c:v>I was kept well-informed about planning of the program activities and other happenings.</c:v>
                </c:pt>
                <c:pt idx="1">
                  <c:v>I received sufficient training in order to effectively carry out the duties and responsibilities of my position.</c:v>
                </c:pt>
                <c:pt idx="2">
                  <c:v>I could depend on the leadership of the program to provide me with valuable and effective assistance when I needed it.</c:v>
                </c:pt>
                <c:pt idx="3">
                  <c:v>I had sufficient supplies and materials to deliver my instruction and to meet the needs of my students.</c:v>
                </c:pt>
              </c:strCache>
            </c:strRef>
          </c:cat>
          <c:val>
            <c:numRef>
              <c:f>Sheet1!$G$116:$G$119</c:f>
              <c:numCache>
                <c:formatCode>0%</c:formatCode>
                <c:ptCount val="4"/>
                <c:pt idx="0">
                  <c:v>0</c:v>
                </c:pt>
                <c:pt idx="1">
                  <c:v>0</c:v>
                </c:pt>
                <c:pt idx="2">
                  <c:v>0</c:v>
                </c:pt>
                <c:pt idx="3">
                  <c:v>0</c:v>
                </c:pt>
              </c:numCache>
            </c:numRef>
          </c:val>
          <c:extLst>
            <c:ext xmlns:c16="http://schemas.microsoft.com/office/drawing/2014/chart" uri="{C3380CC4-5D6E-409C-BE32-E72D297353CC}">
              <c16:uniqueId val="{00000003-02BA-4B20-BD8E-990045BD5C01}"/>
            </c:ext>
          </c:extLst>
        </c:ser>
        <c:ser>
          <c:idx val="4"/>
          <c:order val="4"/>
          <c:tx>
            <c:strRef>
              <c:f>Sheet1!$H$115</c:f>
              <c:strCache>
                <c:ptCount val="1"/>
                <c:pt idx="0">
                  <c:v>Strongly disagree</c:v>
                </c:pt>
              </c:strCache>
            </c:strRef>
          </c:tx>
          <c:spPr>
            <a:solidFill>
              <a:srgbClr val="7030A0"/>
            </a:solidFill>
          </c:spPr>
          <c:invertIfNegative val="0"/>
          <c:cat>
            <c:strRef>
              <c:f>Sheet1!$C$116:$C$119</c:f>
              <c:strCache>
                <c:ptCount val="4"/>
                <c:pt idx="0">
                  <c:v>I was kept well-informed about planning of the program activities and other happenings.</c:v>
                </c:pt>
                <c:pt idx="1">
                  <c:v>I received sufficient training in order to effectively carry out the duties and responsibilities of my position.</c:v>
                </c:pt>
                <c:pt idx="2">
                  <c:v>I could depend on the leadership of the program to provide me with valuable and effective assistance when I needed it.</c:v>
                </c:pt>
                <c:pt idx="3">
                  <c:v>I had sufficient supplies and materials to deliver my instruction and to meet the needs of my students.</c:v>
                </c:pt>
              </c:strCache>
            </c:strRef>
          </c:cat>
          <c:val>
            <c:numRef>
              <c:f>Sheet1!$H$116:$H$119</c:f>
              <c:numCache>
                <c:formatCode>0%</c:formatCode>
                <c:ptCount val="4"/>
                <c:pt idx="0">
                  <c:v>0</c:v>
                </c:pt>
                <c:pt idx="1">
                  <c:v>0</c:v>
                </c:pt>
                <c:pt idx="2">
                  <c:v>0</c:v>
                </c:pt>
                <c:pt idx="3">
                  <c:v>0</c:v>
                </c:pt>
              </c:numCache>
            </c:numRef>
          </c:val>
          <c:extLst>
            <c:ext xmlns:c16="http://schemas.microsoft.com/office/drawing/2014/chart" uri="{C3380CC4-5D6E-409C-BE32-E72D297353CC}">
              <c16:uniqueId val="{00000004-02BA-4B20-BD8E-990045BD5C01}"/>
            </c:ext>
          </c:extLst>
        </c:ser>
        <c:dLbls>
          <c:showLegendKey val="0"/>
          <c:showVal val="0"/>
          <c:showCatName val="0"/>
          <c:showSerName val="0"/>
          <c:showPercent val="0"/>
          <c:showBubbleSize val="0"/>
        </c:dLbls>
        <c:gapWidth val="56"/>
        <c:overlap val="100"/>
        <c:axId val="10"/>
        <c:axId val="100"/>
      </c:barChart>
      <c:valAx>
        <c:axId val="100"/>
        <c:scaling>
          <c:orientation val="minMax"/>
          <c:max val="1"/>
        </c:scaling>
        <c:delete val="1"/>
        <c:axPos val="t"/>
        <c:numFmt formatCode="0%" sourceLinked="1"/>
        <c:majorTickMark val="out"/>
        <c:minorTickMark val="none"/>
        <c:tickLblPos val="nextTo"/>
        <c:crossAx val="10"/>
        <c:crosses val="autoZero"/>
        <c:crossBetween val="between"/>
      </c:valAx>
      <c:catAx>
        <c:axId val="10"/>
        <c:scaling>
          <c:orientation val="maxMin"/>
        </c:scaling>
        <c:delete val="0"/>
        <c:axPos val="l"/>
        <c:numFmt formatCode="General" sourceLinked="1"/>
        <c:majorTickMark val="none"/>
        <c:minorTickMark val="none"/>
        <c:tickLblPos val="nextTo"/>
        <c:txPr>
          <a:bodyPr/>
          <a:lstStyle/>
          <a:p>
            <a:pPr>
              <a:defRPr sz="900">
                <a:latin typeface="Segoe UI" panose="020B0502040204020203" pitchFamily="34" charset="0"/>
                <a:cs typeface="Segoe UI" panose="020B0502040204020203" pitchFamily="34" charset="0"/>
              </a:defRPr>
            </a:pPr>
            <a:endParaRPr lang="en-US"/>
          </a:p>
        </c:txPr>
        <c:crossAx val="100"/>
        <c:crosses val="autoZero"/>
        <c:auto val="0"/>
        <c:lblAlgn val="ctr"/>
        <c:lblOffset val="100"/>
        <c:noMultiLvlLbl val="0"/>
      </c:catAx>
    </c:plotArea>
    <c:legend>
      <c:legendPos val="t"/>
      <c:overlay val="0"/>
      <c:txPr>
        <a:bodyPr/>
        <a:lstStyle/>
        <a:p>
          <a:pPr>
            <a:defRPr sz="900">
              <a:latin typeface="Segoe UI" panose="020B0502040204020203" pitchFamily="34" charset="0"/>
              <a:cs typeface="Segoe UI" panose="020B0502040204020203" pitchFamily="34" charset="0"/>
            </a:defRPr>
          </a:pPr>
          <a:endParaRPr lang="en-US"/>
        </a:p>
      </c:txPr>
    </c:legend>
    <c:plotVisOnly val="0"/>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Sheet1!$C$149:$C$153</c:f>
              <c:strCache>
                <c:ptCount val="5"/>
                <c:pt idx="0">
                  <c:v>Extremely comfortable</c:v>
                </c:pt>
                <c:pt idx="1">
                  <c:v>Very comfortable</c:v>
                </c:pt>
                <c:pt idx="2">
                  <c:v>Comfortable</c:v>
                </c:pt>
                <c:pt idx="3">
                  <c:v>Somewhat comfortable</c:v>
                </c:pt>
                <c:pt idx="4">
                  <c:v>Not at all comfortable</c:v>
                </c:pt>
              </c:strCache>
            </c:strRef>
          </c:cat>
          <c:val>
            <c:numRef>
              <c:f>Sheet1!$D$149:$D$153</c:f>
              <c:numCache>
                <c:formatCode>0%</c:formatCode>
                <c:ptCount val="5"/>
                <c:pt idx="0">
                  <c:v>0.4</c:v>
                </c:pt>
                <c:pt idx="1">
                  <c:v>0.3</c:v>
                </c:pt>
                <c:pt idx="2">
                  <c:v>0.3</c:v>
                </c:pt>
                <c:pt idx="3">
                  <c:v>0</c:v>
                </c:pt>
                <c:pt idx="4">
                  <c:v>0</c:v>
                </c:pt>
              </c:numCache>
            </c:numRef>
          </c:val>
          <c:extLst>
            <c:ext xmlns:c16="http://schemas.microsoft.com/office/drawing/2014/chart" uri="{C3380CC4-5D6E-409C-BE32-E72D297353CC}">
              <c16:uniqueId val="{00000000-4294-4A1D-835A-6A7CFB9F4CDF}"/>
            </c:ext>
          </c:extLst>
        </c:ser>
        <c:dLbls>
          <c:showLegendKey val="0"/>
          <c:showVal val="0"/>
          <c:showCatName val="0"/>
          <c:showSerName val="0"/>
          <c:showPercent val="0"/>
          <c:showBubbleSize val="0"/>
        </c:dLbls>
        <c:gapWidth val="56"/>
        <c:axId val="1433647264"/>
        <c:axId val="1433651584"/>
      </c:barChart>
      <c:catAx>
        <c:axId val="14336472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1433651584"/>
        <c:crosses val="autoZero"/>
        <c:auto val="1"/>
        <c:lblAlgn val="ctr"/>
        <c:lblOffset val="100"/>
        <c:noMultiLvlLbl val="0"/>
      </c:catAx>
      <c:valAx>
        <c:axId val="1433651584"/>
        <c:scaling>
          <c:orientation val="minMax"/>
          <c:max val="1"/>
        </c:scaling>
        <c:delete val="1"/>
        <c:axPos val="t"/>
        <c:numFmt formatCode="0%" sourceLinked="1"/>
        <c:majorTickMark val="none"/>
        <c:minorTickMark val="none"/>
        <c:tickLblPos val="nextTo"/>
        <c:crossAx val="14336472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E1A-4EC4-B3C7-19116B3C042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E1A-4EC4-B3C7-19116B3C042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E1A-4EC4-B3C7-19116B3C042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E1A-4EC4-B3C7-19116B3C042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E1A-4EC4-B3C7-19116B3C0421}"/>
              </c:ext>
            </c:extLst>
          </c:dPt>
          <c:dLbls>
            <c:dLbl>
              <c:idx val="3"/>
              <c:delete val="1"/>
              <c:extLst>
                <c:ext xmlns:c15="http://schemas.microsoft.com/office/drawing/2012/chart" uri="{CE6537A1-D6FC-4f65-9D91-7224C49458BB}"/>
                <c:ext xmlns:c16="http://schemas.microsoft.com/office/drawing/2014/chart" uri="{C3380CC4-5D6E-409C-BE32-E72D297353CC}">
                  <c16:uniqueId val="{00000007-9E1A-4EC4-B3C7-19116B3C0421}"/>
                </c:ext>
              </c:extLst>
            </c:dLbl>
            <c:dLbl>
              <c:idx val="4"/>
              <c:delete val="1"/>
              <c:extLst>
                <c:ext xmlns:c15="http://schemas.microsoft.com/office/drawing/2012/chart" uri="{CE6537A1-D6FC-4f65-9D91-7224C49458BB}"/>
                <c:ext xmlns:c16="http://schemas.microsoft.com/office/drawing/2014/chart" uri="{C3380CC4-5D6E-409C-BE32-E72D297353CC}">
                  <c16:uniqueId val="{00000009-9E1A-4EC4-B3C7-19116B3C042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Sheet1!$C$180:$C$184</c:f>
              <c:strCache>
                <c:ptCount val="5"/>
                <c:pt idx="0">
                  <c:v>Excellent</c:v>
                </c:pt>
                <c:pt idx="1">
                  <c:v>Very good</c:v>
                </c:pt>
                <c:pt idx="2">
                  <c:v>Good</c:v>
                </c:pt>
                <c:pt idx="3">
                  <c:v>Fair</c:v>
                </c:pt>
                <c:pt idx="4">
                  <c:v>Poor</c:v>
                </c:pt>
              </c:strCache>
            </c:strRef>
          </c:cat>
          <c:val>
            <c:numRef>
              <c:f>Sheet1!$D$180:$D$184</c:f>
              <c:numCache>
                <c:formatCode>0%</c:formatCode>
                <c:ptCount val="5"/>
                <c:pt idx="0">
                  <c:v>0.26315789473684209</c:v>
                </c:pt>
                <c:pt idx="1">
                  <c:v>0.57894736842105265</c:v>
                </c:pt>
                <c:pt idx="2">
                  <c:v>0.15789473684210525</c:v>
                </c:pt>
                <c:pt idx="3">
                  <c:v>0</c:v>
                </c:pt>
                <c:pt idx="4">
                  <c:v>0</c:v>
                </c:pt>
              </c:numCache>
            </c:numRef>
          </c:val>
          <c:extLst>
            <c:ext xmlns:c16="http://schemas.microsoft.com/office/drawing/2014/chart" uri="{C3380CC4-5D6E-409C-BE32-E72D297353CC}">
              <c16:uniqueId val="{0000000A-9E1A-4EC4-B3C7-19116B3C0421}"/>
            </c:ext>
          </c:extLst>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Entry>
      <c:legendEntry>
        <c:idx val="4"/>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Sheet1!$C$252:$C$259</c:f>
              <c:strCache>
                <c:ptCount val="8"/>
                <c:pt idx="0">
                  <c:v>The program helps improve my child's grades.</c:v>
                </c:pt>
                <c:pt idx="1">
                  <c:v>The program's activities kept my child's interest.</c:v>
                </c:pt>
                <c:pt idx="2">
                  <c:v>I am satisfied with the kinds of activities the program offered.</c:v>
                </c:pt>
                <c:pt idx="3">
                  <c:v>My child seems happier and less stressed while participating in the program.</c:v>
                </c:pt>
                <c:pt idx="4">
                  <c:v>My child had friends in the program and enjoyed spending time with them.</c:v>
                </c:pt>
                <c:pt idx="5">
                  <c:v>The afterschool program staff welcomed me and willingly answered my questions and concerns.</c:v>
                </c:pt>
                <c:pt idx="6">
                  <c:v>The staff kept me well-informed about the program.</c:v>
                </c:pt>
                <c:pt idx="7">
                  <c:v>I am satisfied with the overall performance of the program teachers and staff.</c:v>
                </c:pt>
              </c:strCache>
            </c:strRef>
          </c:cat>
          <c:val>
            <c:numRef>
              <c:f>Sheet1!$D$252:$D$259</c:f>
              <c:numCache>
                <c:formatCode>0%</c:formatCode>
                <c:ptCount val="8"/>
                <c:pt idx="0">
                  <c:v>0.94736842105263153</c:v>
                </c:pt>
                <c:pt idx="1">
                  <c:v>0.94736842105263153</c:v>
                </c:pt>
                <c:pt idx="2">
                  <c:v>0.95</c:v>
                </c:pt>
                <c:pt idx="3">
                  <c:v>0.84210526315789469</c:v>
                </c:pt>
                <c:pt idx="4">
                  <c:v>1</c:v>
                </c:pt>
                <c:pt idx="5">
                  <c:v>1</c:v>
                </c:pt>
                <c:pt idx="6">
                  <c:v>1</c:v>
                </c:pt>
                <c:pt idx="7">
                  <c:v>1</c:v>
                </c:pt>
              </c:numCache>
            </c:numRef>
          </c:val>
          <c:extLst>
            <c:ext xmlns:c16="http://schemas.microsoft.com/office/drawing/2014/chart" uri="{C3380CC4-5D6E-409C-BE32-E72D297353CC}">
              <c16:uniqueId val="{00000000-D74D-40A6-B951-0E1BD8A84B4D}"/>
            </c:ext>
          </c:extLst>
        </c:ser>
        <c:dLbls>
          <c:showLegendKey val="0"/>
          <c:showVal val="0"/>
          <c:showCatName val="0"/>
          <c:showSerName val="0"/>
          <c:showPercent val="0"/>
          <c:showBubbleSize val="0"/>
        </c:dLbls>
        <c:gapWidth val="56"/>
        <c:axId val="1645004672"/>
        <c:axId val="1645014272"/>
      </c:barChart>
      <c:catAx>
        <c:axId val="16450046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en-US"/>
          </a:p>
        </c:txPr>
        <c:crossAx val="1645014272"/>
        <c:crosses val="autoZero"/>
        <c:auto val="1"/>
        <c:lblAlgn val="ctr"/>
        <c:lblOffset val="100"/>
        <c:noMultiLvlLbl val="0"/>
      </c:catAx>
      <c:valAx>
        <c:axId val="1645014272"/>
        <c:scaling>
          <c:orientation val="minMax"/>
        </c:scaling>
        <c:delete val="1"/>
        <c:axPos val="b"/>
        <c:numFmt formatCode="0%" sourceLinked="1"/>
        <c:majorTickMark val="none"/>
        <c:minorTickMark val="none"/>
        <c:tickLblPos val="nextTo"/>
        <c:crossAx val="1645004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etis">
  <a:themeElements>
    <a:clrScheme name="Custom 1">
      <a:dk1>
        <a:srgbClr val="000000"/>
      </a:dk1>
      <a:lt1>
        <a:srgbClr val="FFFFFF"/>
      </a:lt1>
      <a:dk2>
        <a:srgbClr val="44546A"/>
      </a:dk2>
      <a:lt2>
        <a:srgbClr val="E7E6E6"/>
      </a:lt2>
      <a:accent1>
        <a:srgbClr val="0255A3"/>
      </a:accent1>
      <a:accent2>
        <a:srgbClr val="6E84BE"/>
      </a:accent2>
      <a:accent3>
        <a:srgbClr val="DC7B27"/>
      </a:accent3>
      <a:accent4>
        <a:srgbClr val="7FB553"/>
      </a:accent4>
      <a:accent5>
        <a:srgbClr val="6A4D9F"/>
      </a:accent5>
      <a:accent6>
        <a:srgbClr val="EAEBF4"/>
      </a:accent6>
      <a:hlink>
        <a:srgbClr val="0563C1"/>
      </a:hlink>
      <a:folHlink>
        <a:srgbClr val="954F72"/>
      </a:folHlink>
    </a:clrScheme>
    <a:fontScheme name="Metis">
      <a:majorFont>
        <a:latin typeface="Georgia"/>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etis Dark Blue">
      <a:srgbClr val="0255A3"/>
    </a:custClr>
    <a:custClr name="Metis Light Blue">
      <a:srgbClr val="6E84BE"/>
    </a:custClr>
    <a:custClr name="Metis Orange">
      <a:srgbClr val="DC7B27"/>
    </a:custClr>
    <a:custClr name="Metis Green">
      <a:srgbClr val="7FB553"/>
    </a:custClr>
    <a:custClr name="Metis Dark Purple">
      <a:srgbClr val="6A4D9F"/>
    </a:custClr>
    <a:custClr name="Metis Light Purple">
      <a:srgbClr val="EAEBF4"/>
    </a:custClr>
  </a:custClrLst>
  <a:extLst>
    <a:ext uri="{05A4C25C-085E-4340-85A3-A5531E510DB2}">
      <thm15:themeFamily xmlns:thm15="http://schemas.microsoft.com/office/thememl/2012/main" name="Metis" id="{2D59B484-539C-4706-87FA-A7B25AC40CA5}" vid="{B39C485B-405B-4388-8937-260311403A2E}"/>
    </a:ext>
  </a:extLst>
</a:theme>
</file>

<file path=word/theme/themeOverride1.xml><?xml version="1.0" encoding="utf-8"?>
<a:themeOverride xmlns:a="http://schemas.openxmlformats.org/drawingml/2006/main">
  <a:clrScheme name="Metis Colors">
    <a:dk1>
      <a:sysClr val="windowText" lastClr="000000"/>
    </a:dk1>
    <a:lt1>
      <a:sysClr val="window" lastClr="FFFFFF"/>
    </a:lt1>
    <a:dk2>
      <a:srgbClr val="1F497D"/>
    </a:dk2>
    <a:lt2>
      <a:srgbClr val="EEECE1"/>
    </a:lt2>
    <a:accent1>
      <a:srgbClr val="6E84BE"/>
    </a:accent1>
    <a:accent2>
      <a:srgbClr val="7FB553"/>
    </a:accent2>
    <a:accent3>
      <a:srgbClr val="0255A3"/>
    </a:accent3>
    <a:accent4>
      <a:srgbClr val="DC7B27"/>
    </a:accent4>
    <a:accent5>
      <a:srgbClr val="F8E5D4"/>
    </a:accent5>
    <a:accent6>
      <a:srgbClr val="EAEBF4"/>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Metis Colors">
    <a:dk1>
      <a:sysClr val="windowText" lastClr="000000"/>
    </a:dk1>
    <a:lt1>
      <a:sysClr val="window" lastClr="FFFFFF"/>
    </a:lt1>
    <a:dk2>
      <a:srgbClr val="1F497D"/>
    </a:dk2>
    <a:lt2>
      <a:srgbClr val="EEECE1"/>
    </a:lt2>
    <a:accent1>
      <a:srgbClr val="6E84BE"/>
    </a:accent1>
    <a:accent2>
      <a:srgbClr val="7FB553"/>
    </a:accent2>
    <a:accent3>
      <a:srgbClr val="0255A3"/>
    </a:accent3>
    <a:accent4>
      <a:srgbClr val="DC7B27"/>
    </a:accent4>
    <a:accent5>
      <a:srgbClr val="F8E5D4"/>
    </a:accent5>
    <a:accent6>
      <a:srgbClr val="EAEBF4"/>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Metis Colors">
    <a:dk1>
      <a:sysClr val="windowText" lastClr="000000"/>
    </a:dk1>
    <a:lt1>
      <a:sysClr val="window" lastClr="FFFFFF"/>
    </a:lt1>
    <a:dk2>
      <a:srgbClr val="1F497D"/>
    </a:dk2>
    <a:lt2>
      <a:srgbClr val="EEECE1"/>
    </a:lt2>
    <a:accent1>
      <a:srgbClr val="6E84BE"/>
    </a:accent1>
    <a:accent2>
      <a:srgbClr val="7FB553"/>
    </a:accent2>
    <a:accent3>
      <a:srgbClr val="0255A3"/>
    </a:accent3>
    <a:accent4>
      <a:srgbClr val="DC7B27"/>
    </a:accent4>
    <a:accent5>
      <a:srgbClr val="F8E5D4"/>
    </a:accent5>
    <a:accent6>
      <a:srgbClr val="EAEBF4"/>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Custom 1">
    <a:dk1>
      <a:srgbClr val="000000"/>
    </a:dk1>
    <a:lt1>
      <a:srgbClr val="FFFFFF"/>
    </a:lt1>
    <a:dk2>
      <a:srgbClr val="44546A"/>
    </a:dk2>
    <a:lt2>
      <a:srgbClr val="E7E6E6"/>
    </a:lt2>
    <a:accent1>
      <a:srgbClr val="0255A3"/>
    </a:accent1>
    <a:accent2>
      <a:srgbClr val="6E84BE"/>
    </a:accent2>
    <a:accent3>
      <a:srgbClr val="DC7B27"/>
    </a:accent3>
    <a:accent4>
      <a:srgbClr val="7FB553"/>
    </a:accent4>
    <a:accent5>
      <a:srgbClr val="6A4D9F"/>
    </a:accent5>
    <a:accent6>
      <a:srgbClr val="EAEBF4"/>
    </a:accent6>
    <a:hlink>
      <a:srgbClr val="0563C1"/>
    </a:hlink>
    <a:folHlink>
      <a:srgbClr val="954F72"/>
    </a:folHlink>
  </a:clrScheme>
  <a:fontScheme name="Metis">
    <a:majorFont>
      <a:latin typeface="Georgia"/>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Metis Colors">
    <a:dk1>
      <a:sysClr val="windowText" lastClr="000000"/>
    </a:dk1>
    <a:lt1>
      <a:sysClr val="window" lastClr="FFFFFF"/>
    </a:lt1>
    <a:dk2>
      <a:srgbClr val="1F497D"/>
    </a:dk2>
    <a:lt2>
      <a:srgbClr val="EEECE1"/>
    </a:lt2>
    <a:accent1>
      <a:srgbClr val="6E84BE"/>
    </a:accent1>
    <a:accent2>
      <a:srgbClr val="7FB553"/>
    </a:accent2>
    <a:accent3>
      <a:srgbClr val="0255A3"/>
    </a:accent3>
    <a:accent4>
      <a:srgbClr val="DC7B27"/>
    </a:accent4>
    <a:accent5>
      <a:srgbClr val="F8E5D4"/>
    </a:accent5>
    <a:accent6>
      <a:srgbClr val="EAEBF4"/>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Metis Colors">
    <a:dk1>
      <a:sysClr val="windowText" lastClr="000000"/>
    </a:dk1>
    <a:lt1>
      <a:sysClr val="window" lastClr="FFFFFF"/>
    </a:lt1>
    <a:dk2>
      <a:srgbClr val="1F497D"/>
    </a:dk2>
    <a:lt2>
      <a:srgbClr val="EEECE1"/>
    </a:lt2>
    <a:accent1>
      <a:srgbClr val="6E84BE"/>
    </a:accent1>
    <a:accent2>
      <a:srgbClr val="7FB553"/>
    </a:accent2>
    <a:accent3>
      <a:srgbClr val="0255A3"/>
    </a:accent3>
    <a:accent4>
      <a:srgbClr val="DC7B27"/>
    </a:accent4>
    <a:accent5>
      <a:srgbClr val="F8E5D4"/>
    </a:accent5>
    <a:accent6>
      <a:srgbClr val="EAEBF4"/>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Metis Colors">
    <a:dk1>
      <a:sysClr val="windowText" lastClr="000000"/>
    </a:dk1>
    <a:lt1>
      <a:sysClr val="window" lastClr="FFFFFF"/>
    </a:lt1>
    <a:dk2>
      <a:srgbClr val="1F497D"/>
    </a:dk2>
    <a:lt2>
      <a:srgbClr val="EEECE1"/>
    </a:lt2>
    <a:accent1>
      <a:srgbClr val="6E84BE"/>
    </a:accent1>
    <a:accent2>
      <a:srgbClr val="7FB553"/>
    </a:accent2>
    <a:accent3>
      <a:srgbClr val="0255A3"/>
    </a:accent3>
    <a:accent4>
      <a:srgbClr val="DC7B27"/>
    </a:accent4>
    <a:accent5>
      <a:srgbClr val="F8E5D4"/>
    </a:accent5>
    <a:accent6>
      <a:srgbClr val="EAEBF4"/>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Metis Colors">
    <a:dk1>
      <a:sysClr val="windowText" lastClr="000000"/>
    </a:dk1>
    <a:lt1>
      <a:sysClr val="window" lastClr="FFFFFF"/>
    </a:lt1>
    <a:dk2>
      <a:srgbClr val="1F497D"/>
    </a:dk2>
    <a:lt2>
      <a:srgbClr val="EEECE1"/>
    </a:lt2>
    <a:accent1>
      <a:srgbClr val="6E84BE"/>
    </a:accent1>
    <a:accent2>
      <a:srgbClr val="7FB553"/>
    </a:accent2>
    <a:accent3>
      <a:srgbClr val="0255A3"/>
    </a:accent3>
    <a:accent4>
      <a:srgbClr val="DC7B27"/>
    </a:accent4>
    <a:accent5>
      <a:srgbClr val="F8E5D4"/>
    </a:accent5>
    <a:accent6>
      <a:srgbClr val="EAEBF4"/>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ustom 1">
    <a:dk1>
      <a:srgbClr val="000000"/>
    </a:dk1>
    <a:lt1>
      <a:srgbClr val="FFFFFF"/>
    </a:lt1>
    <a:dk2>
      <a:srgbClr val="44546A"/>
    </a:dk2>
    <a:lt2>
      <a:srgbClr val="E7E6E6"/>
    </a:lt2>
    <a:accent1>
      <a:srgbClr val="0255A3"/>
    </a:accent1>
    <a:accent2>
      <a:srgbClr val="6E84BE"/>
    </a:accent2>
    <a:accent3>
      <a:srgbClr val="DC7B27"/>
    </a:accent3>
    <a:accent4>
      <a:srgbClr val="7FB553"/>
    </a:accent4>
    <a:accent5>
      <a:srgbClr val="6A4D9F"/>
    </a:accent5>
    <a:accent6>
      <a:srgbClr val="EAEBF4"/>
    </a:accent6>
    <a:hlink>
      <a:srgbClr val="0563C1"/>
    </a:hlink>
    <a:folHlink>
      <a:srgbClr val="954F72"/>
    </a:folHlink>
  </a:clrScheme>
  <a:fontScheme name="Metis">
    <a:majorFont>
      <a:latin typeface="Georgia"/>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Metis Colors">
    <a:dk1>
      <a:sysClr val="windowText" lastClr="000000"/>
    </a:dk1>
    <a:lt1>
      <a:sysClr val="window" lastClr="FFFFFF"/>
    </a:lt1>
    <a:dk2>
      <a:srgbClr val="1F497D"/>
    </a:dk2>
    <a:lt2>
      <a:srgbClr val="EEECE1"/>
    </a:lt2>
    <a:accent1>
      <a:srgbClr val="6E84BE"/>
    </a:accent1>
    <a:accent2>
      <a:srgbClr val="7FB553"/>
    </a:accent2>
    <a:accent3>
      <a:srgbClr val="0255A3"/>
    </a:accent3>
    <a:accent4>
      <a:srgbClr val="DC7B27"/>
    </a:accent4>
    <a:accent5>
      <a:srgbClr val="F8E5D4"/>
    </a:accent5>
    <a:accent6>
      <a:srgbClr val="EAEBF4"/>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3D0606420431448974B60509AC6E14" ma:contentTypeVersion="16" ma:contentTypeDescription="Create a new document." ma:contentTypeScope="" ma:versionID="81e99f2fda006f48229a59e4fdef4afe">
  <xsd:schema xmlns:xsd="http://www.w3.org/2001/XMLSchema" xmlns:xs="http://www.w3.org/2001/XMLSchema" xmlns:p="http://schemas.microsoft.com/office/2006/metadata/properties" xmlns:ns2="a269764a-1093-40b4-a8b0-caa1f861fd2a" xmlns:ns3="375fc722-6c12-4a10-a938-798e0fd557eb" targetNamespace="http://schemas.microsoft.com/office/2006/metadata/properties" ma:root="true" ma:fieldsID="fa6837d3f7f82a68e5781cb5a1811ded" ns2:_="" ns3:_="">
    <xsd:import namespace="a269764a-1093-40b4-a8b0-caa1f861fd2a"/>
    <xsd:import namespace="375fc722-6c12-4a10-a938-798e0fd55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9764a-1093-40b4-a8b0-caa1f861f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474954-f720-43d8-a1ae-2d7e688d4a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fc722-6c12-4a10-a938-798e0fd557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392f76f-fcc4-4dc6-b48a-00415d55c54c}" ma:internalName="TaxCatchAll" ma:showField="CatchAllData" ma:web="375fc722-6c12-4a10-a938-798e0fd5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fc722-6c12-4a10-a938-798e0fd557eb" xsi:nil="true"/>
    <lcf76f155ced4ddcb4097134ff3c332f xmlns="a269764a-1093-40b4-a8b0-caa1f861fd2a">
      <Terms xmlns="http://schemas.microsoft.com/office/infopath/2007/PartnerControls"/>
    </lcf76f155ced4ddcb4097134ff3c332f>
    <SharedWithUsers xmlns="375fc722-6c12-4a10-a938-798e0fd557eb">
      <UserInfo>
        <DisplayName>Isabella Salazar</DisplayName>
        <AccountId>595</AccountId>
        <AccountType/>
      </UserInfo>
    </SharedWithUsers>
  </documentManagement>
</p:properties>
</file>

<file path=customXml/itemProps1.xml><?xml version="1.0" encoding="utf-8"?>
<ds:datastoreItem xmlns:ds="http://schemas.openxmlformats.org/officeDocument/2006/customXml" ds:itemID="{269169A5-0F3D-4D2F-A1AA-B7E0376BEF9A}">
  <ds:schemaRefs>
    <ds:schemaRef ds:uri="http://schemas.openxmlformats.org/officeDocument/2006/bibliography"/>
  </ds:schemaRefs>
</ds:datastoreItem>
</file>

<file path=customXml/itemProps2.xml><?xml version="1.0" encoding="utf-8"?>
<ds:datastoreItem xmlns:ds="http://schemas.openxmlformats.org/officeDocument/2006/customXml" ds:itemID="{B84F066B-D385-41F9-A1EC-7C1B9341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9764a-1093-40b4-a8b0-caa1f861fd2a"/>
    <ds:schemaRef ds:uri="375fc722-6c12-4a10-a938-798e0fd5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00799-CD81-48DD-9D60-2AA2EFDCE642}">
  <ds:schemaRefs>
    <ds:schemaRef ds:uri="http://schemas.microsoft.com/sharepoint/v3/contenttype/forms"/>
  </ds:schemaRefs>
</ds:datastoreItem>
</file>

<file path=customXml/itemProps4.xml><?xml version="1.0" encoding="utf-8"?>
<ds:datastoreItem xmlns:ds="http://schemas.openxmlformats.org/officeDocument/2006/customXml" ds:itemID="{C7AD7D60-6CF1-4A67-93EF-C6039E6DB052}">
  <ds:schemaRefs>
    <ds:schemaRef ds:uri="http://schemas.microsoft.com/office/2006/metadata/properties"/>
    <ds:schemaRef ds:uri="http://schemas.microsoft.com/office/infopath/2007/PartnerControls"/>
    <ds:schemaRef ds:uri="375fc722-6c12-4a10-a938-798e0fd557eb"/>
    <ds:schemaRef ds:uri="a269764a-1093-40b4-a8b0-caa1f861fd2a"/>
  </ds:schemaRefs>
</ds:datastoreItem>
</file>

<file path=docProps/app.xml><?xml version="1.0" encoding="utf-8"?>
<Properties xmlns="http://schemas.openxmlformats.org/officeDocument/2006/extended-properties" xmlns:vt="http://schemas.openxmlformats.org/officeDocument/2006/docPropsVTypes">
  <Template>Report_A_NYC</Template>
  <TotalTime>4</TotalTime>
  <Pages>22</Pages>
  <Words>4037</Words>
  <Characters>24896</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Baskind-Wing</dc:creator>
  <cp:keywords/>
  <dc:description/>
  <cp:lastModifiedBy>Isabella Salazar</cp:lastModifiedBy>
  <cp:revision>3</cp:revision>
  <cp:lastPrinted>2023-06-30T13:19:00Z</cp:lastPrinted>
  <dcterms:created xsi:type="dcterms:W3CDTF">2025-09-16T20:21:00Z</dcterms:created>
  <dcterms:modified xsi:type="dcterms:W3CDTF">2025-09-16T20:22:00Z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0x010100C03D0606420431448974B60509AC6E14</vt:lpwstr>
  </property>
  <property fmtid="{D5CDD505-2E9C-101B-9397-08002B2CF9AE}" pid="3" name="MediaServiceImageTags">
    <vt:lpwstr/>
  </property>
  <property fmtid="{D5CDD505-2E9C-101B-9397-08002B2CF9AE}" pid="4" name="GrammarlyDocumentId">
    <vt:lpwstr>ec9735541e2ba1284739ae899e5ab2440e81d52c768b934d2ad7186d0242ff73</vt:lpwstr>
  </property>
</Properties>
</file>