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4D41A3" w:rsidRPr="00A06023" w14:paraId="14BD0667" w14:textId="77777777" w:rsidTr="001F703B">
        <w:tc>
          <w:tcPr>
            <w:tcW w:w="8630" w:type="dxa"/>
            <w:gridSpan w:val="2"/>
          </w:tcPr>
          <w:p w14:paraId="4ACC253A" w14:textId="77777777" w:rsidR="004D41A3" w:rsidRPr="00A06023" w:rsidRDefault="004D41A3" w:rsidP="001F703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4D41A3" w:rsidRPr="00A06023" w14:paraId="3D730B8A" w14:textId="77777777" w:rsidTr="001F703B">
        <w:tc>
          <w:tcPr>
            <w:tcW w:w="1654" w:type="dxa"/>
          </w:tcPr>
          <w:p w14:paraId="32AB5936" w14:textId="77777777" w:rsidR="004D41A3" w:rsidRPr="00A06023" w:rsidRDefault="004D41A3" w:rsidP="001F703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728A4481" w14:textId="77777777" w:rsidR="004D41A3" w:rsidRPr="00A06023" w:rsidRDefault="004D41A3" w:rsidP="001F703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4D41A3" w:rsidRPr="00A06023" w14:paraId="1A5B07A1" w14:textId="77777777" w:rsidTr="001F703B">
        <w:tc>
          <w:tcPr>
            <w:tcW w:w="1654" w:type="dxa"/>
          </w:tcPr>
          <w:p w14:paraId="018E7E96" w14:textId="77777777" w:rsidR="004D41A3" w:rsidRPr="00A06023" w:rsidRDefault="004D41A3" w:rsidP="001F703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529ADE9D" w14:textId="42C1429B" w:rsidR="004D41A3" w:rsidRPr="00A06023" w:rsidRDefault="004D41A3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ssued</w:t>
            </w:r>
          </w:p>
        </w:tc>
      </w:tr>
      <w:tr w:rsidR="004D41A3" w:rsidRPr="00A06023" w14:paraId="626103DF" w14:textId="77777777" w:rsidTr="001F703B">
        <w:tc>
          <w:tcPr>
            <w:tcW w:w="1654" w:type="dxa"/>
          </w:tcPr>
          <w:p w14:paraId="31405B38" w14:textId="77777777" w:rsidR="004D41A3" w:rsidRPr="00A06023" w:rsidRDefault="004D41A3" w:rsidP="001F703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9/30/25</w:t>
            </w:r>
          </w:p>
        </w:tc>
        <w:tc>
          <w:tcPr>
            <w:tcW w:w="6976" w:type="dxa"/>
          </w:tcPr>
          <w:p w14:paraId="5156534A" w14:textId="4830A949" w:rsidR="004D41A3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1.2 A-J: removed entire section and added new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section</w:t>
            </w:r>
            <w:proofErr w:type="gramEnd"/>
          </w:p>
          <w:p w14:paraId="72C7476E" w14:textId="77777777" w:rsidR="009A5F32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2.1 A-E: removed C-E and added shall be approved by the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Owner</w:t>
            </w:r>
            <w:proofErr w:type="gramEnd"/>
          </w:p>
          <w:p w14:paraId="43534C2E" w14:textId="330C28CD" w:rsidR="009A5F32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A and C: removed KS 1 and added BS 31047.  Removed ES W-S-865 and added ANSI/UL 98</w:t>
            </w:r>
          </w:p>
          <w:p w14:paraId="5858B8F9" w14:textId="77777777" w:rsidR="009A5F32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B: removed F-S W-F-870 and added ANSI/UL 4248-1</w:t>
            </w:r>
          </w:p>
          <w:p w14:paraId="023785CA" w14:textId="77777777" w:rsidR="009A5F32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D: removed KS 1 and added BS 31047</w:t>
            </w:r>
          </w:p>
          <w:p w14:paraId="22F66A84" w14:textId="341777DF" w:rsidR="009A5F32" w:rsidRPr="00A06023" w:rsidRDefault="009A5F32" w:rsidP="001F7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2.4 A: removed 198E and added 248-8</w:t>
            </w:r>
            <w:r w:rsidR="009952E4">
              <w:rPr>
                <w:rFonts w:ascii="Arial" w:eastAsia="Calibri" w:hAnsi="Arial" w:cs="Arial"/>
                <w:bCs/>
                <w:sz w:val="20"/>
                <w:szCs w:val="20"/>
              </w:rPr>
              <w:t>.  Added ANSI/UL 248-12</w:t>
            </w:r>
          </w:p>
        </w:tc>
      </w:tr>
    </w:tbl>
    <w:p w14:paraId="658A28CE" w14:textId="77777777" w:rsidR="004D41A3" w:rsidRDefault="004D41A3" w:rsidP="00842266">
      <w:pPr>
        <w:spacing w:after="0" w:line="240" w:lineRule="auto"/>
        <w:ind w:right="3381"/>
        <w:rPr>
          <w:rFonts w:ascii="Arial" w:eastAsia="Times New Roman" w:hAnsi="Arial" w:cs="Arial"/>
          <w:bCs/>
          <w:position w:val="-1"/>
        </w:rPr>
      </w:pPr>
    </w:p>
    <w:p w14:paraId="4E1A55CE" w14:textId="04A4FB44" w:rsidR="001149F6" w:rsidRPr="004D41A3" w:rsidRDefault="00E871A3" w:rsidP="004D41A3">
      <w:pPr>
        <w:spacing w:after="0" w:line="360" w:lineRule="auto"/>
        <w:ind w:right="3381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  <w:bCs/>
          <w:position w:val="-1"/>
        </w:rPr>
        <w:t>PART 1</w:t>
      </w:r>
      <w:r w:rsidR="00842266">
        <w:rPr>
          <w:rFonts w:ascii="Arial" w:eastAsia="Times New Roman" w:hAnsi="Arial" w:cs="Arial"/>
          <w:bCs/>
          <w:position w:val="-1"/>
        </w:rPr>
        <w:t xml:space="preserve"> - </w:t>
      </w:r>
      <w:r w:rsidRPr="00842266">
        <w:rPr>
          <w:rFonts w:ascii="Arial" w:eastAsia="Times New Roman" w:hAnsi="Arial" w:cs="Arial"/>
          <w:bCs/>
          <w:position w:val="-1"/>
        </w:rPr>
        <w:t>GENERAL</w:t>
      </w:r>
    </w:p>
    <w:p w14:paraId="25FCF110" w14:textId="01AE0AAF" w:rsidR="001149F6" w:rsidRPr="004D41A3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1.1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WORK INCLUDED</w:t>
      </w:r>
    </w:p>
    <w:p w14:paraId="73B8CAA0" w14:textId="77777777" w:rsidR="00054D35" w:rsidRPr="00842266" w:rsidRDefault="00E871A3" w:rsidP="004D41A3">
      <w:pPr>
        <w:pStyle w:val="ListParagraph"/>
        <w:numPr>
          <w:ilvl w:val="0"/>
          <w:numId w:val="7"/>
        </w:numPr>
        <w:spacing w:after="0" w:line="360" w:lineRule="auto"/>
        <w:ind w:left="1080" w:right="5686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Disconnect Swit</w:t>
      </w:r>
      <w:r w:rsidR="00621B7D">
        <w:rPr>
          <w:rFonts w:ascii="Arial" w:eastAsia="Times New Roman" w:hAnsi="Arial" w:cs="Arial"/>
        </w:rPr>
        <w:t>ches</w:t>
      </w:r>
    </w:p>
    <w:p w14:paraId="134257D6" w14:textId="77777777" w:rsidR="00054D35" w:rsidRPr="00842266" w:rsidRDefault="00621B7D" w:rsidP="004D41A3">
      <w:pPr>
        <w:pStyle w:val="ListParagraph"/>
        <w:numPr>
          <w:ilvl w:val="0"/>
          <w:numId w:val="7"/>
        </w:numPr>
        <w:spacing w:after="0" w:line="360" w:lineRule="auto"/>
        <w:ind w:left="1080" w:right="5686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Fuses</w:t>
      </w:r>
    </w:p>
    <w:p w14:paraId="21471D43" w14:textId="0822DEA7" w:rsidR="00054D35" w:rsidRPr="004D41A3" w:rsidRDefault="00621B7D" w:rsidP="004D41A3">
      <w:pPr>
        <w:pStyle w:val="ListParagraph"/>
        <w:numPr>
          <w:ilvl w:val="0"/>
          <w:numId w:val="7"/>
        </w:numPr>
        <w:spacing w:after="0" w:line="360" w:lineRule="auto"/>
        <w:ind w:left="1080" w:right="5686" w:hanging="360"/>
        <w:rPr>
          <w:rFonts w:ascii="Arial" w:hAnsi="Arial" w:cs="Arial"/>
        </w:rPr>
      </w:pPr>
      <w:r>
        <w:rPr>
          <w:rFonts w:ascii="Arial" w:eastAsia="Times New Roman" w:hAnsi="Arial" w:cs="Arial"/>
        </w:rPr>
        <w:t>Enclosures</w:t>
      </w:r>
    </w:p>
    <w:p w14:paraId="16C71115" w14:textId="0CDC8ED4" w:rsidR="001149F6" w:rsidRDefault="00621B7D" w:rsidP="00C97E13">
      <w:pPr>
        <w:spacing w:after="0" w:line="360" w:lineRule="auto"/>
        <w:ind w:right="-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1.2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REFERENCES</w:t>
      </w:r>
    </w:p>
    <w:p w14:paraId="21A398D5" w14:textId="3E58CC04" w:rsidR="00C97E13" w:rsidRDefault="00C97E13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248-1 Low Voltage Fuses Part 1: General Requirements</w:t>
      </w:r>
    </w:p>
    <w:p w14:paraId="258354DC" w14:textId="4A6E4D66" w:rsidR="00C97E13" w:rsidRDefault="00C97E13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248-12 Low Voltage Fuses Part 12: Class R Fuses</w:t>
      </w:r>
    </w:p>
    <w:p w14:paraId="73293A65" w14:textId="649559F2" w:rsidR="00C97E13" w:rsidRDefault="00C97E13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248-8 Low Voltage Fuses Part 8: Class J Fuses</w:t>
      </w:r>
    </w:p>
    <w:p w14:paraId="7FE76A7A" w14:textId="059B7203" w:rsidR="00C97E13" w:rsidRDefault="00C97E13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ANSI/UL 248-10 </w:t>
      </w:r>
      <w:r w:rsidR="00A05F72">
        <w:rPr>
          <w:rFonts w:ascii="Arial" w:eastAsia="Times New Roman" w:hAnsi="Arial" w:cs="Arial"/>
        </w:rPr>
        <w:t>Low Voltage Fuses Part 10: Class L Fuses</w:t>
      </w:r>
    </w:p>
    <w:p w14:paraId="1A6220BF" w14:textId="177025C5" w:rsidR="00A05F72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248-12 Low Voltage Fuses Part 12: Class R Fuses</w:t>
      </w:r>
    </w:p>
    <w:p w14:paraId="0DD6FB8A" w14:textId="41CEDE33" w:rsidR="00A05F72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248-15 Low Voltage Fuses Part 15: Class T Fuses</w:t>
      </w:r>
    </w:p>
    <w:p w14:paraId="0381BC9A" w14:textId="357CF808" w:rsidR="00A05F72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 Standard for Safety for Fuse Holders Part 1: General Requirements</w:t>
      </w:r>
    </w:p>
    <w:p w14:paraId="4BA7CE92" w14:textId="2CD2B91B" w:rsidR="00A05F72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4248-12 Fuse Holders Part 12: Class R Fuses</w:t>
      </w:r>
    </w:p>
    <w:p w14:paraId="0AA0C063" w14:textId="2DE63D78" w:rsidR="00A05F72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98 Enclosed and Dead Front Switches</w:t>
      </w:r>
    </w:p>
    <w:p w14:paraId="5AE6BEB1" w14:textId="280D73A9" w:rsidR="00A05F72" w:rsidRPr="00C97E13" w:rsidRDefault="00A05F72" w:rsidP="00C97E1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NEMA BS 31047 Heavy Duty Enclosed and Dead Front Switches (600-Volts Maximum)</w:t>
      </w:r>
    </w:p>
    <w:p w14:paraId="59A83CEC" w14:textId="046017CA" w:rsidR="001149F6" w:rsidRPr="004D41A3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SUBMITTALS</w:t>
      </w:r>
    </w:p>
    <w:p w14:paraId="04F12503" w14:textId="271ADEE1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A.</w:t>
      </w:r>
      <w:r w:rsidRPr="00842266">
        <w:rPr>
          <w:rFonts w:ascii="Arial" w:eastAsia="Times New Roman" w:hAnsi="Arial" w:cs="Arial"/>
        </w:rPr>
        <w:tab/>
        <w:t xml:space="preserve">Submit product data under provisions of </w:t>
      </w:r>
      <w:r w:rsidR="00FD0C37" w:rsidRPr="00842266">
        <w:rPr>
          <w:rFonts w:ascii="Arial" w:eastAsia="Times New Roman" w:hAnsi="Arial" w:cs="Arial"/>
        </w:rPr>
        <w:t>Division 1</w:t>
      </w:r>
      <w:r w:rsidRPr="00842266">
        <w:rPr>
          <w:rFonts w:ascii="Arial" w:eastAsia="Times New Roman" w:hAnsi="Arial" w:cs="Arial"/>
        </w:rPr>
        <w:t>.</w:t>
      </w:r>
    </w:p>
    <w:p w14:paraId="687378FE" w14:textId="4A0A1385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103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B.</w:t>
      </w:r>
      <w:r w:rsidRPr="00842266">
        <w:rPr>
          <w:rFonts w:ascii="Arial" w:eastAsia="Times New Roman" w:hAnsi="Arial" w:cs="Arial"/>
        </w:rPr>
        <w:tab/>
        <w:t>Include outline drawings with dimensions</w:t>
      </w:r>
      <w:r w:rsidR="00A05F72">
        <w:rPr>
          <w:rFonts w:ascii="Arial" w:eastAsia="Times New Roman" w:hAnsi="Arial" w:cs="Arial"/>
        </w:rPr>
        <w:t xml:space="preserve"> and</w:t>
      </w:r>
      <w:r w:rsidRPr="00842266">
        <w:rPr>
          <w:rFonts w:ascii="Arial" w:eastAsia="Times New Roman" w:hAnsi="Arial" w:cs="Arial"/>
        </w:rPr>
        <w:t xml:space="preserve"> equipment ratings for voltage, capacity, horsepower</w:t>
      </w:r>
      <w:r w:rsidR="00A05F72">
        <w:rPr>
          <w:rFonts w:ascii="Arial" w:eastAsia="Times New Roman" w:hAnsi="Arial" w:cs="Arial"/>
        </w:rPr>
        <w:t xml:space="preserve"> and</w:t>
      </w:r>
      <w:r w:rsidRPr="00842266">
        <w:rPr>
          <w:rFonts w:ascii="Arial" w:eastAsia="Times New Roman" w:hAnsi="Arial" w:cs="Arial"/>
        </w:rPr>
        <w:t xml:space="preserve"> short circuit.</w:t>
      </w:r>
    </w:p>
    <w:p w14:paraId="55EC3FF0" w14:textId="6C37B289" w:rsidR="001149F6" w:rsidRPr="00C97E13" w:rsidRDefault="00E871A3" w:rsidP="004D41A3">
      <w:pPr>
        <w:spacing w:after="0" w:line="360" w:lineRule="auto"/>
        <w:ind w:right="3326"/>
        <w:rPr>
          <w:rFonts w:ascii="Arial" w:eastAsia="Times New Roman" w:hAnsi="Arial" w:cs="Arial"/>
          <w:bCs/>
          <w:position w:val="-1"/>
        </w:rPr>
      </w:pPr>
      <w:r w:rsidRPr="00842266">
        <w:rPr>
          <w:rFonts w:ascii="Arial" w:eastAsia="Times New Roman" w:hAnsi="Arial" w:cs="Arial"/>
          <w:bCs/>
          <w:position w:val="-1"/>
        </w:rPr>
        <w:t>PART 2</w:t>
      </w:r>
      <w:r w:rsidR="00621B7D">
        <w:rPr>
          <w:rFonts w:ascii="Arial" w:eastAsia="Times New Roman" w:hAnsi="Arial" w:cs="Arial"/>
          <w:bCs/>
          <w:position w:val="-1"/>
        </w:rPr>
        <w:t xml:space="preserve"> </w:t>
      </w:r>
      <w:r w:rsidR="00C97E13">
        <w:rPr>
          <w:rFonts w:ascii="Arial" w:eastAsia="Times New Roman" w:hAnsi="Arial" w:cs="Arial"/>
          <w:bCs/>
          <w:position w:val="-1"/>
        </w:rPr>
        <w:t>–</w:t>
      </w:r>
      <w:r w:rsidR="00621B7D">
        <w:rPr>
          <w:rFonts w:ascii="Arial" w:eastAsia="Times New Roman" w:hAnsi="Arial" w:cs="Arial"/>
          <w:bCs/>
          <w:position w:val="-1"/>
        </w:rPr>
        <w:t xml:space="preserve"> </w:t>
      </w:r>
      <w:r w:rsidRPr="00842266">
        <w:rPr>
          <w:rFonts w:ascii="Arial" w:eastAsia="Times New Roman" w:hAnsi="Arial" w:cs="Arial"/>
          <w:bCs/>
          <w:position w:val="-1"/>
        </w:rPr>
        <w:t>PRODUCTS</w:t>
      </w:r>
    </w:p>
    <w:p w14:paraId="1F5CC4DC" w14:textId="2FC933D9" w:rsidR="001149F6" w:rsidRPr="00C97E13" w:rsidRDefault="00621B7D" w:rsidP="00C97E13">
      <w:pPr>
        <w:spacing w:after="0" w:line="360" w:lineRule="auto"/>
        <w:ind w:right="-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2.1</w:t>
      </w:r>
      <w:r>
        <w:rPr>
          <w:rFonts w:ascii="Arial" w:eastAsia="Times New Roman" w:hAnsi="Arial" w:cs="Arial"/>
          <w:bCs/>
        </w:rPr>
        <w:tab/>
      </w:r>
      <w:r w:rsidR="00C97E13">
        <w:rPr>
          <w:rFonts w:ascii="Arial" w:eastAsia="Times New Roman" w:hAnsi="Arial" w:cs="Arial"/>
          <w:bCs/>
        </w:rPr>
        <w:t>ACCEPTABLE MANUFACTURERS – DISCONNECT SWITCHES</w:t>
      </w:r>
    </w:p>
    <w:p w14:paraId="01C01740" w14:textId="42E42913" w:rsidR="00C24CE6" w:rsidRPr="00A05F72" w:rsidRDefault="00E871A3" w:rsidP="00A05F72">
      <w:pPr>
        <w:pStyle w:val="ListParagraph"/>
        <w:numPr>
          <w:ilvl w:val="0"/>
          <w:numId w:val="9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621B7D">
        <w:rPr>
          <w:rFonts w:ascii="Arial" w:eastAsia="Times New Roman" w:hAnsi="Arial" w:cs="Arial"/>
        </w:rPr>
        <w:t>Squar</w:t>
      </w:r>
      <w:r w:rsidR="00621B7D" w:rsidRPr="00621B7D">
        <w:rPr>
          <w:rFonts w:ascii="Arial" w:eastAsia="Times New Roman" w:hAnsi="Arial" w:cs="Arial"/>
        </w:rPr>
        <w:t>e D</w:t>
      </w:r>
    </w:p>
    <w:p w14:paraId="1C947EE7" w14:textId="753FD364" w:rsidR="00621B7D" w:rsidRPr="004D41A3" w:rsidRDefault="004912AE" w:rsidP="004D41A3">
      <w:pPr>
        <w:pStyle w:val="ListParagraph"/>
        <w:numPr>
          <w:ilvl w:val="0"/>
          <w:numId w:val="9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Substitutions:</w:t>
      </w:r>
      <w:r w:rsidR="00A05F72">
        <w:rPr>
          <w:rFonts w:ascii="Arial" w:eastAsia="Times New Roman" w:hAnsi="Arial" w:cs="Arial"/>
        </w:rPr>
        <w:t xml:space="preserve"> u</w:t>
      </w:r>
      <w:r w:rsidRPr="00842266">
        <w:rPr>
          <w:rFonts w:ascii="Arial" w:eastAsia="Times New Roman" w:hAnsi="Arial" w:cs="Arial"/>
        </w:rPr>
        <w:t xml:space="preserve">nder provisions of </w:t>
      </w:r>
      <w:r w:rsidR="00FD0C37" w:rsidRPr="00842266">
        <w:rPr>
          <w:rFonts w:ascii="Arial" w:eastAsia="Times New Roman" w:hAnsi="Arial" w:cs="Arial"/>
        </w:rPr>
        <w:t>Division 1</w:t>
      </w:r>
      <w:r w:rsidR="00A05F72">
        <w:rPr>
          <w:rFonts w:ascii="Arial" w:eastAsia="Times New Roman" w:hAnsi="Arial" w:cs="Arial"/>
        </w:rPr>
        <w:t xml:space="preserve"> and shall be approved by the Owner.</w:t>
      </w:r>
    </w:p>
    <w:p w14:paraId="15C9C58A" w14:textId="54D6CBE5" w:rsidR="001149F6" w:rsidRPr="004D41A3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DISCONNECT SWITCHES</w:t>
      </w:r>
    </w:p>
    <w:p w14:paraId="4834BEBB" w14:textId="77777777" w:rsidR="00A05F72" w:rsidRDefault="00E871A3" w:rsidP="004D41A3">
      <w:pPr>
        <w:tabs>
          <w:tab w:val="left" w:pos="1300"/>
        </w:tabs>
        <w:spacing w:after="0" w:line="360" w:lineRule="auto"/>
        <w:ind w:left="1080" w:right="100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A.</w:t>
      </w:r>
      <w:r w:rsidRPr="00842266">
        <w:rPr>
          <w:rFonts w:ascii="Arial" w:eastAsia="Times New Roman" w:hAnsi="Arial" w:cs="Arial"/>
        </w:rPr>
        <w:tab/>
        <w:t xml:space="preserve">Fusible </w:t>
      </w:r>
      <w:r w:rsidR="00A05F72">
        <w:rPr>
          <w:rFonts w:ascii="Arial" w:eastAsia="Times New Roman" w:hAnsi="Arial" w:cs="Arial"/>
        </w:rPr>
        <w:t>s</w:t>
      </w:r>
      <w:r w:rsidRPr="00842266">
        <w:rPr>
          <w:rFonts w:ascii="Arial" w:eastAsia="Times New Roman" w:hAnsi="Arial" w:cs="Arial"/>
        </w:rPr>
        <w:t xml:space="preserve">witch </w:t>
      </w:r>
      <w:r w:rsidR="00A05F72">
        <w:rPr>
          <w:rFonts w:ascii="Arial" w:eastAsia="Times New Roman" w:hAnsi="Arial" w:cs="Arial"/>
        </w:rPr>
        <w:t>a</w:t>
      </w:r>
      <w:r w:rsidRPr="00842266">
        <w:rPr>
          <w:rFonts w:ascii="Arial" w:eastAsia="Times New Roman" w:hAnsi="Arial" w:cs="Arial"/>
        </w:rPr>
        <w:t>ssemblies:</w:t>
      </w:r>
      <w:r w:rsidR="00A05F72">
        <w:rPr>
          <w:rFonts w:ascii="Arial" w:eastAsia="Times New Roman" w:hAnsi="Arial" w:cs="Arial"/>
        </w:rPr>
        <w:t xml:space="preserve"> </w:t>
      </w:r>
      <w:r w:rsidRPr="00842266">
        <w:rPr>
          <w:rFonts w:ascii="Arial" w:eastAsia="Times New Roman" w:hAnsi="Arial" w:cs="Arial"/>
        </w:rPr>
        <w:t xml:space="preserve">NEMA </w:t>
      </w:r>
      <w:r w:rsidR="00A05F72">
        <w:rPr>
          <w:rFonts w:ascii="Arial" w:eastAsia="Times New Roman" w:hAnsi="Arial" w:cs="Arial"/>
        </w:rPr>
        <w:t>BS 31047,</w:t>
      </w:r>
      <w:r w:rsidRPr="00842266">
        <w:rPr>
          <w:rFonts w:ascii="Arial" w:eastAsia="Times New Roman" w:hAnsi="Arial" w:cs="Arial"/>
        </w:rPr>
        <w:t xml:space="preserve"> </w:t>
      </w:r>
      <w:r w:rsidR="00A05F72">
        <w:rPr>
          <w:rFonts w:ascii="Arial" w:eastAsia="Times New Roman" w:hAnsi="Arial" w:cs="Arial"/>
        </w:rPr>
        <w:t>t</w:t>
      </w:r>
      <w:r w:rsidRPr="00842266">
        <w:rPr>
          <w:rFonts w:ascii="Arial" w:eastAsia="Times New Roman" w:hAnsi="Arial" w:cs="Arial"/>
        </w:rPr>
        <w:t xml:space="preserve">ype HD, </w:t>
      </w:r>
      <w:r w:rsidR="00A05F72">
        <w:rPr>
          <w:rFonts w:ascii="Arial" w:eastAsia="Times New Roman" w:hAnsi="Arial" w:cs="Arial"/>
        </w:rPr>
        <w:t>ANSI/UL 98,</w:t>
      </w:r>
      <w:r w:rsidRPr="00842266">
        <w:rPr>
          <w:rFonts w:ascii="Arial" w:eastAsia="Times New Roman" w:hAnsi="Arial" w:cs="Arial"/>
        </w:rPr>
        <w:t xml:space="preserve"> quick-make, quick-break, load interrupter enclosed knife switch with externally operable handle interlocked to </w:t>
      </w:r>
      <w:r w:rsidRPr="00842266">
        <w:rPr>
          <w:rFonts w:ascii="Arial" w:eastAsia="Times New Roman" w:hAnsi="Arial" w:cs="Arial"/>
        </w:rPr>
        <w:lastRenderedPageBreak/>
        <w:t>prevent opening front cover with switch in ON position. Handle lockable in OFF position.</w:t>
      </w:r>
    </w:p>
    <w:p w14:paraId="4DD48CE2" w14:textId="5096B223" w:rsidR="00A05F72" w:rsidRDefault="00E871A3" w:rsidP="00A05F72">
      <w:pPr>
        <w:pStyle w:val="ListParagraph"/>
        <w:numPr>
          <w:ilvl w:val="0"/>
          <w:numId w:val="1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05F72">
        <w:rPr>
          <w:rFonts w:ascii="Arial" w:eastAsia="Times New Roman" w:hAnsi="Arial" w:cs="Arial"/>
        </w:rPr>
        <w:t xml:space="preserve">Fuse </w:t>
      </w:r>
      <w:r w:rsidR="002C366D">
        <w:rPr>
          <w:rFonts w:ascii="Arial" w:eastAsia="Times New Roman" w:hAnsi="Arial" w:cs="Arial"/>
        </w:rPr>
        <w:t>c</w:t>
      </w:r>
      <w:r w:rsidRPr="00A05F72">
        <w:rPr>
          <w:rFonts w:ascii="Arial" w:eastAsia="Times New Roman" w:hAnsi="Arial" w:cs="Arial"/>
        </w:rPr>
        <w:t>lips:</w:t>
      </w:r>
      <w:r w:rsidR="002C366D">
        <w:rPr>
          <w:rFonts w:ascii="Arial" w:eastAsia="Times New Roman" w:hAnsi="Arial" w:cs="Arial"/>
        </w:rPr>
        <w:t xml:space="preserve"> ANSI/UL 4248-1</w:t>
      </w:r>
      <w:r w:rsidRPr="00A05F72">
        <w:rPr>
          <w:rFonts w:ascii="Arial" w:eastAsia="Times New Roman" w:hAnsi="Arial" w:cs="Arial"/>
        </w:rPr>
        <w:t>.</w:t>
      </w:r>
    </w:p>
    <w:p w14:paraId="53A0E447" w14:textId="6ED52874" w:rsidR="00A05F72" w:rsidRDefault="002C366D" w:rsidP="00A05F72">
      <w:pPr>
        <w:pStyle w:val="ListParagraph"/>
        <w:numPr>
          <w:ilvl w:val="0"/>
          <w:numId w:val="1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05F72">
        <w:rPr>
          <w:rFonts w:ascii="Arial" w:eastAsia="Times New Roman" w:hAnsi="Arial" w:cs="Arial"/>
        </w:rPr>
        <w:t>Non</w:t>
      </w:r>
      <w:r>
        <w:rPr>
          <w:rFonts w:ascii="Arial" w:eastAsia="Times New Roman" w:hAnsi="Arial" w:cs="Arial"/>
        </w:rPr>
        <w:t>-</w:t>
      </w:r>
      <w:r w:rsidRPr="00A05F72">
        <w:rPr>
          <w:rFonts w:ascii="Arial" w:eastAsia="Times New Roman" w:hAnsi="Arial" w:cs="Arial"/>
        </w:rPr>
        <w:t>fusible</w:t>
      </w:r>
      <w:r w:rsidR="00E871A3" w:rsidRPr="00A05F7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="00E871A3" w:rsidRPr="00A05F72">
        <w:rPr>
          <w:rFonts w:ascii="Arial" w:eastAsia="Times New Roman" w:hAnsi="Arial" w:cs="Arial"/>
        </w:rPr>
        <w:t xml:space="preserve">witch </w:t>
      </w:r>
      <w:r>
        <w:rPr>
          <w:rFonts w:ascii="Arial" w:eastAsia="Times New Roman" w:hAnsi="Arial" w:cs="Arial"/>
        </w:rPr>
        <w:t>a</w:t>
      </w:r>
      <w:r w:rsidR="00E871A3" w:rsidRPr="00A05F72">
        <w:rPr>
          <w:rFonts w:ascii="Arial" w:eastAsia="Times New Roman" w:hAnsi="Arial" w:cs="Arial"/>
        </w:rPr>
        <w:t>ssemblies:</w:t>
      </w:r>
      <w:r>
        <w:rPr>
          <w:rFonts w:ascii="Arial" w:eastAsia="Times New Roman" w:hAnsi="Arial" w:cs="Arial"/>
        </w:rPr>
        <w:t xml:space="preserve"> </w:t>
      </w:r>
      <w:r w:rsidR="00E871A3" w:rsidRPr="00A05F72">
        <w:rPr>
          <w:rFonts w:ascii="Arial" w:eastAsia="Times New Roman" w:hAnsi="Arial" w:cs="Arial"/>
        </w:rPr>
        <w:t xml:space="preserve">NEMA </w:t>
      </w:r>
      <w:r>
        <w:rPr>
          <w:rFonts w:ascii="Arial" w:eastAsia="Times New Roman" w:hAnsi="Arial" w:cs="Arial"/>
        </w:rPr>
        <w:t>BS 31047,</w:t>
      </w:r>
      <w:r w:rsidR="00E871A3" w:rsidRPr="00A05F7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</w:t>
      </w:r>
      <w:r w:rsidR="00E871A3" w:rsidRPr="00A05F72">
        <w:rPr>
          <w:rFonts w:ascii="Arial" w:eastAsia="Times New Roman" w:hAnsi="Arial" w:cs="Arial"/>
        </w:rPr>
        <w:t xml:space="preserve">ype HD, </w:t>
      </w:r>
      <w:r>
        <w:rPr>
          <w:rFonts w:ascii="Arial" w:eastAsia="Times New Roman" w:hAnsi="Arial" w:cs="Arial"/>
        </w:rPr>
        <w:t>ANSI/UL 98</w:t>
      </w:r>
      <w:r w:rsidR="00A05F72">
        <w:rPr>
          <w:rFonts w:ascii="Arial" w:eastAsia="Times New Roman" w:hAnsi="Arial" w:cs="Arial"/>
        </w:rPr>
        <w:t>,</w:t>
      </w:r>
      <w:r w:rsidR="00E871A3" w:rsidRPr="00A05F72">
        <w:rPr>
          <w:rFonts w:ascii="Arial" w:eastAsia="Times New Roman" w:hAnsi="Arial" w:cs="Arial"/>
        </w:rPr>
        <w:t xml:space="preserve"> quick-make, quick-break, load interrupter enclosed knife switch with externally operable handle interlocked to prevent opening front cover with switch in ON position.  Handle lockable in OFF position.</w:t>
      </w:r>
    </w:p>
    <w:p w14:paraId="693CC447" w14:textId="59EDC04F" w:rsidR="00A05F72" w:rsidRDefault="00E871A3" w:rsidP="00A05F72">
      <w:pPr>
        <w:pStyle w:val="ListParagraph"/>
        <w:numPr>
          <w:ilvl w:val="0"/>
          <w:numId w:val="1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05F72">
        <w:rPr>
          <w:rFonts w:ascii="Arial" w:eastAsia="Times New Roman" w:hAnsi="Arial" w:cs="Arial"/>
        </w:rPr>
        <w:t>Enclosures:</w:t>
      </w:r>
      <w:r w:rsidR="002C366D">
        <w:rPr>
          <w:rFonts w:ascii="Arial" w:eastAsia="Times New Roman" w:hAnsi="Arial" w:cs="Arial"/>
        </w:rPr>
        <w:t xml:space="preserve"> </w:t>
      </w:r>
      <w:r w:rsidRPr="00A05F72">
        <w:rPr>
          <w:rFonts w:ascii="Arial" w:eastAsia="Times New Roman" w:hAnsi="Arial" w:cs="Arial"/>
        </w:rPr>
        <w:t xml:space="preserve">NEMA </w:t>
      </w:r>
      <w:r w:rsidR="002C366D">
        <w:rPr>
          <w:rFonts w:ascii="Arial" w:eastAsia="Times New Roman" w:hAnsi="Arial" w:cs="Arial"/>
        </w:rPr>
        <w:t>BS 31047,</w:t>
      </w:r>
      <w:r w:rsidRPr="00A05F72">
        <w:rPr>
          <w:rFonts w:ascii="Arial" w:eastAsia="Times New Roman" w:hAnsi="Arial" w:cs="Arial"/>
        </w:rPr>
        <w:t xml:space="preserve"> as indicated on drawings</w:t>
      </w:r>
      <w:r w:rsidR="002C366D">
        <w:rPr>
          <w:rFonts w:ascii="Arial" w:eastAsia="Times New Roman" w:hAnsi="Arial" w:cs="Arial"/>
        </w:rPr>
        <w:t>.</w:t>
      </w:r>
    </w:p>
    <w:p w14:paraId="3D07447E" w14:textId="6674E364" w:rsidR="001149F6" w:rsidRPr="00A05F72" w:rsidRDefault="00E871A3" w:rsidP="00A05F72">
      <w:pPr>
        <w:pStyle w:val="ListParagraph"/>
        <w:numPr>
          <w:ilvl w:val="0"/>
          <w:numId w:val="1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05F72">
        <w:rPr>
          <w:rFonts w:ascii="Arial" w:eastAsia="Times New Roman" w:hAnsi="Arial" w:cs="Arial"/>
        </w:rPr>
        <w:t>All service disconnects shall be “</w:t>
      </w:r>
      <w:r w:rsidR="002C366D">
        <w:rPr>
          <w:rFonts w:ascii="Arial" w:eastAsia="Times New Roman" w:hAnsi="Arial" w:cs="Arial"/>
        </w:rPr>
        <w:t>h</w:t>
      </w:r>
      <w:r w:rsidRPr="00A05F72">
        <w:rPr>
          <w:rFonts w:ascii="Arial" w:eastAsia="Times New Roman" w:hAnsi="Arial" w:cs="Arial"/>
        </w:rPr>
        <w:t>eavy-</w:t>
      </w:r>
      <w:r w:rsidR="002C366D">
        <w:rPr>
          <w:rFonts w:ascii="Arial" w:eastAsia="Times New Roman" w:hAnsi="Arial" w:cs="Arial"/>
        </w:rPr>
        <w:t>d</w:t>
      </w:r>
      <w:r w:rsidRPr="00A05F72">
        <w:rPr>
          <w:rFonts w:ascii="Arial" w:eastAsia="Times New Roman" w:hAnsi="Arial" w:cs="Arial"/>
        </w:rPr>
        <w:t>uty</w:t>
      </w:r>
      <w:r w:rsidR="002C366D">
        <w:rPr>
          <w:rFonts w:ascii="Arial" w:eastAsia="Times New Roman" w:hAnsi="Arial" w:cs="Arial"/>
        </w:rPr>
        <w:t xml:space="preserve"> t</w:t>
      </w:r>
      <w:r w:rsidRPr="00A05F72">
        <w:rPr>
          <w:rFonts w:ascii="Arial" w:eastAsia="Times New Roman" w:hAnsi="Arial" w:cs="Arial"/>
        </w:rPr>
        <w:t>ype.”</w:t>
      </w:r>
      <w:r w:rsidR="002C366D">
        <w:rPr>
          <w:rFonts w:ascii="Arial" w:eastAsia="Times New Roman" w:hAnsi="Arial" w:cs="Arial"/>
        </w:rPr>
        <w:t xml:space="preserve">  </w:t>
      </w:r>
      <w:r w:rsidRPr="00A05F72">
        <w:rPr>
          <w:rFonts w:ascii="Arial" w:eastAsia="Times New Roman" w:hAnsi="Arial" w:cs="Arial"/>
        </w:rPr>
        <w:t>General duty equipment is not</w:t>
      </w:r>
      <w:r w:rsidR="00685DDD" w:rsidRPr="00A05F72">
        <w:rPr>
          <w:rFonts w:ascii="Arial" w:eastAsia="Times New Roman" w:hAnsi="Arial" w:cs="Arial"/>
        </w:rPr>
        <w:t xml:space="preserve"> </w:t>
      </w:r>
      <w:r w:rsidRPr="00A05F72">
        <w:rPr>
          <w:rFonts w:ascii="Arial" w:eastAsia="Times New Roman" w:hAnsi="Arial" w:cs="Arial"/>
        </w:rPr>
        <w:t>acceptable.</w:t>
      </w:r>
    </w:p>
    <w:p w14:paraId="5ADB71A2" w14:textId="513DFEB0" w:rsidR="001149F6" w:rsidRPr="00842266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ACCEPTABLE MANUFACTURERS—FUSES</w:t>
      </w:r>
    </w:p>
    <w:p w14:paraId="2FA34837" w14:textId="77777777" w:rsidR="004912AE" w:rsidRPr="00621B7D" w:rsidRDefault="00E871A3" w:rsidP="004D41A3">
      <w:pPr>
        <w:pStyle w:val="ListParagraph"/>
        <w:numPr>
          <w:ilvl w:val="0"/>
          <w:numId w:val="10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621B7D">
        <w:rPr>
          <w:rFonts w:ascii="Arial" w:eastAsia="Times New Roman" w:hAnsi="Arial" w:cs="Arial"/>
        </w:rPr>
        <w:t>Bussm</w:t>
      </w:r>
      <w:r w:rsidR="00621B7D" w:rsidRPr="00621B7D">
        <w:rPr>
          <w:rFonts w:ascii="Arial" w:eastAsia="Times New Roman" w:hAnsi="Arial" w:cs="Arial"/>
        </w:rPr>
        <w:t>ann</w:t>
      </w:r>
    </w:p>
    <w:p w14:paraId="26164331" w14:textId="77777777" w:rsidR="004912AE" w:rsidRPr="00621B7D" w:rsidRDefault="004912AE" w:rsidP="004D41A3">
      <w:pPr>
        <w:pStyle w:val="ListParagraph"/>
        <w:numPr>
          <w:ilvl w:val="0"/>
          <w:numId w:val="10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621B7D">
        <w:rPr>
          <w:rFonts w:ascii="Arial" w:eastAsia="Times New Roman" w:hAnsi="Arial" w:cs="Arial"/>
        </w:rPr>
        <w:t>Gould-Shawmut</w:t>
      </w:r>
    </w:p>
    <w:p w14:paraId="3F1C8724" w14:textId="77777777" w:rsidR="004912AE" w:rsidRPr="00621B7D" w:rsidRDefault="004912AE" w:rsidP="004D41A3">
      <w:pPr>
        <w:pStyle w:val="ListParagraph"/>
        <w:numPr>
          <w:ilvl w:val="0"/>
          <w:numId w:val="10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621B7D">
        <w:rPr>
          <w:rFonts w:ascii="Arial" w:eastAsia="Times New Roman" w:hAnsi="Arial" w:cs="Arial"/>
        </w:rPr>
        <w:t>Littelfuse</w:t>
      </w:r>
    </w:p>
    <w:p w14:paraId="7CF8A3D3" w14:textId="6ED774C0" w:rsidR="001149F6" w:rsidRPr="004D41A3" w:rsidRDefault="004912AE" w:rsidP="004D41A3">
      <w:pPr>
        <w:pStyle w:val="ListParagraph"/>
        <w:numPr>
          <w:ilvl w:val="0"/>
          <w:numId w:val="10"/>
        </w:numPr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Substitutions:</w:t>
      </w:r>
      <w:r w:rsidR="002C366D">
        <w:rPr>
          <w:rFonts w:ascii="Arial" w:eastAsia="Times New Roman" w:hAnsi="Arial" w:cs="Arial"/>
        </w:rPr>
        <w:t xml:space="preserve"> u</w:t>
      </w:r>
      <w:r w:rsidRPr="00842266">
        <w:rPr>
          <w:rFonts w:ascii="Arial" w:eastAsia="Times New Roman" w:hAnsi="Arial" w:cs="Arial"/>
        </w:rPr>
        <w:t xml:space="preserve">nder provisions of </w:t>
      </w:r>
      <w:r w:rsidR="00FD0C37" w:rsidRPr="00842266">
        <w:rPr>
          <w:rFonts w:ascii="Arial" w:eastAsia="Times New Roman" w:hAnsi="Arial" w:cs="Arial"/>
        </w:rPr>
        <w:t>Division 1</w:t>
      </w:r>
    </w:p>
    <w:p w14:paraId="63890535" w14:textId="52609907" w:rsidR="001149F6" w:rsidRPr="004D41A3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2.4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FUSES</w:t>
      </w:r>
    </w:p>
    <w:p w14:paraId="14369D2D" w14:textId="0C7A06DE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A.</w:t>
      </w:r>
      <w:r w:rsidRPr="00842266">
        <w:rPr>
          <w:rFonts w:ascii="Arial" w:eastAsia="Times New Roman" w:hAnsi="Arial" w:cs="Arial"/>
        </w:rPr>
        <w:tab/>
        <w:t xml:space="preserve">Fuses </w:t>
      </w:r>
      <w:proofErr w:type="gramStart"/>
      <w:r w:rsidRPr="00842266">
        <w:rPr>
          <w:rFonts w:ascii="Arial" w:eastAsia="Times New Roman" w:hAnsi="Arial" w:cs="Arial"/>
        </w:rPr>
        <w:t>600</w:t>
      </w:r>
      <w:proofErr w:type="gramEnd"/>
      <w:r w:rsidRPr="00842266">
        <w:rPr>
          <w:rFonts w:ascii="Arial" w:eastAsia="Times New Roman" w:hAnsi="Arial" w:cs="Arial"/>
        </w:rPr>
        <w:t xml:space="preserve"> Amperes and </w:t>
      </w:r>
      <w:r w:rsidR="002C366D">
        <w:rPr>
          <w:rFonts w:ascii="Arial" w:eastAsia="Times New Roman" w:hAnsi="Arial" w:cs="Arial"/>
        </w:rPr>
        <w:t>l</w:t>
      </w:r>
      <w:r w:rsidRPr="00842266">
        <w:rPr>
          <w:rFonts w:ascii="Arial" w:eastAsia="Times New Roman" w:hAnsi="Arial" w:cs="Arial"/>
        </w:rPr>
        <w:t>ess:</w:t>
      </w:r>
      <w:r w:rsidR="002C366D">
        <w:rPr>
          <w:rFonts w:ascii="Arial" w:eastAsia="Times New Roman" w:hAnsi="Arial" w:cs="Arial"/>
        </w:rPr>
        <w:t xml:space="preserve"> </w:t>
      </w:r>
      <w:r w:rsidRPr="00842266">
        <w:rPr>
          <w:rFonts w:ascii="Arial" w:eastAsia="Times New Roman" w:hAnsi="Arial" w:cs="Arial"/>
        </w:rPr>
        <w:t xml:space="preserve">ANSI/UL </w:t>
      </w:r>
      <w:r w:rsidR="002C366D">
        <w:rPr>
          <w:rFonts w:ascii="Arial" w:eastAsia="Times New Roman" w:hAnsi="Arial" w:cs="Arial"/>
        </w:rPr>
        <w:t>248-8</w:t>
      </w:r>
      <w:r w:rsidRPr="00842266">
        <w:rPr>
          <w:rFonts w:ascii="Arial" w:eastAsia="Times New Roman" w:hAnsi="Arial" w:cs="Arial"/>
        </w:rPr>
        <w:t>, Class J for feeders and transformer loads and</w:t>
      </w:r>
      <w:r w:rsidR="002C366D">
        <w:rPr>
          <w:rFonts w:ascii="Arial" w:eastAsia="Times New Roman" w:hAnsi="Arial" w:cs="Arial"/>
        </w:rPr>
        <w:t xml:space="preserve"> ANSI/UL 248-12</w:t>
      </w:r>
      <w:r w:rsidRPr="00842266">
        <w:rPr>
          <w:rFonts w:ascii="Arial" w:eastAsia="Times New Roman" w:hAnsi="Arial" w:cs="Arial"/>
        </w:rPr>
        <w:t xml:space="preserve"> Class RK 5 for motor loads.  Dual element, current limiting, time delay, one</w:t>
      </w:r>
      <w:r w:rsidR="002C366D">
        <w:rPr>
          <w:rFonts w:ascii="Arial" w:eastAsia="Times New Roman" w:hAnsi="Arial" w:cs="Arial"/>
        </w:rPr>
        <w:t xml:space="preserve"> </w:t>
      </w:r>
      <w:r w:rsidRPr="00842266">
        <w:rPr>
          <w:rFonts w:ascii="Arial" w:eastAsia="Times New Roman" w:hAnsi="Arial" w:cs="Arial"/>
        </w:rPr>
        <w:t>time fuse, 250 or 600 volt</w:t>
      </w:r>
      <w:r w:rsidR="002C366D">
        <w:rPr>
          <w:rFonts w:ascii="Arial" w:eastAsia="Times New Roman" w:hAnsi="Arial" w:cs="Arial"/>
        </w:rPr>
        <w:t>s</w:t>
      </w:r>
      <w:r w:rsidRPr="00842266">
        <w:rPr>
          <w:rFonts w:ascii="Arial" w:eastAsia="Times New Roman" w:hAnsi="Arial" w:cs="Arial"/>
        </w:rPr>
        <w:t>.</w:t>
      </w:r>
    </w:p>
    <w:p w14:paraId="28091F9C" w14:textId="6A797A70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B.</w:t>
      </w:r>
      <w:r w:rsidRPr="00842266">
        <w:rPr>
          <w:rFonts w:ascii="Arial" w:eastAsia="Times New Roman" w:hAnsi="Arial" w:cs="Arial"/>
        </w:rPr>
        <w:tab/>
        <w:t xml:space="preserve">Interrupting </w:t>
      </w:r>
      <w:r w:rsidR="002C366D">
        <w:rPr>
          <w:rFonts w:ascii="Arial" w:eastAsia="Times New Roman" w:hAnsi="Arial" w:cs="Arial"/>
        </w:rPr>
        <w:t>r</w:t>
      </w:r>
      <w:r w:rsidRPr="00842266">
        <w:rPr>
          <w:rFonts w:ascii="Arial" w:eastAsia="Times New Roman" w:hAnsi="Arial" w:cs="Arial"/>
        </w:rPr>
        <w:t>ating:</w:t>
      </w:r>
      <w:r w:rsidR="002C366D">
        <w:rPr>
          <w:rFonts w:ascii="Arial" w:eastAsia="Times New Roman" w:hAnsi="Arial" w:cs="Arial"/>
        </w:rPr>
        <w:t xml:space="preserve"> </w:t>
      </w:r>
      <w:r w:rsidRPr="00842266">
        <w:rPr>
          <w:rFonts w:ascii="Arial" w:eastAsia="Times New Roman" w:hAnsi="Arial" w:cs="Arial"/>
        </w:rPr>
        <w:t>200,000 rms amperes</w:t>
      </w:r>
      <w:r w:rsidR="002C366D">
        <w:rPr>
          <w:rFonts w:ascii="Arial" w:eastAsia="Times New Roman" w:hAnsi="Arial" w:cs="Arial"/>
        </w:rPr>
        <w:t>.</w:t>
      </w:r>
    </w:p>
    <w:p w14:paraId="22680DFB" w14:textId="30E9386A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C.</w:t>
      </w:r>
      <w:r w:rsidRPr="00842266">
        <w:rPr>
          <w:rFonts w:ascii="Arial" w:eastAsia="Times New Roman" w:hAnsi="Arial" w:cs="Arial"/>
        </w:rPr>
        <w:tab/>
        <w:t xml:space="preserve">Spare fuses shall be provided in the amount of 10% of each size and type of fuse installed but, in no case, </w:t>
      </w:r>
      <w:proofErr w:type="gramStart"/>
      <w:r w:rsidRPr="00842266">
        <w:rPr>
          <w:rFonts w:ascii="Arial" w:eastAsia="Times New Roman" w:hAnsi="Arial" w:cs="Arial"/>
        </w:rPr>
        <w:t>shall</w:t>
      </w:r>
      <w:proofErr w:type="gramEnd"/>
      <w:r w:rsidRPr="00842266">
        <w:rPr>
          <w:rFonts w:ascii="Arial" w:eastAsia="Times New Roman" w:hAnsi="Arial" w:cs="Arial"/>
        </w:rPr>
        <w:t xml:space="preserve"> be less than three (3) spares for each </w:t>
      </w:r>
      <w:proofErr w:type="gramStart"/>
      <w:r w:rsidRPr="00842266">
        <w:rPr>
          <w:rFonts w:ascii="Arial" w:eastAsia="Times New Roman" w:hAnsi="Arial" w:cs="Arial"/>
        </w:rPr>
        <w:t>different size</w:t>
      </w:r>
      <w:proofErr w:type="gramEnd"/>
      <w:r w:rsidRPr="00842266">
        <w:rPr>
          <w:rFonts w:ascii="Arial" w:eastAsia="Times New Roman" w:hAnsi="Arial" w:cs="Arial"/>
        </w:rPr>
        <w:t xml:space="preserve"> and class of fuse being provided.  Store in fuse cabinet of sufficient size to house all fuses (provided by </w:t>
      </w:r>
      <w:r w:rsidR="002C366D">
        <w:rPr>
          <w:rFonts w:ascii="Arial" w:eastAsia="Times New Roman" w:hAnsi="Arial" w:cs="Arial"/>
        </w:rPr>
        <w:t>e</w:t>
      </w:r>
      <w:r w:rsidRPr="00842266">
        <w:rPr>
          <w:rFonts w:ascii="Arial" w:eastAsia="Times New Roman" w:hAnsi="Arial" w:cs="Arial"/>
        </w:rPr>
        <w:t xml:space="preserve">lectrical Contractor), located by </w:t>
      </w:r>
      <w:r w:rsidR="002C366D">
        <w:rPr>
          <w:rFonts w:ascii="Arial" w:eastAsia="Times New Roman" w:hAnsi="Arial" w:cs="Arial"/>
        </w:rPr>
        <w:t xml:space="preserve">Project </w:t>
      </w:r>
      <w:r w:rsidRPr="00842266">
        <w:rPr>
          <w:rFonts w:ascii="Arial" w:eastAsia="Times New Roman" w:hAnsi="Arial" w:cs="Arial"/>
        </w:rPr>
        <w:t>Architect/Engineer.</w:t>
      </w:r>
    </w:p>
    <w:p w14:paraId="00A626E3" w14:textId="2D6877B5" w:rsidR="001149F6" w:rsidRPr="00C97E13" w:rsidRDefault="00E871A3" w:rsidP="004D41A3">
      <w:pPr>
        <w:spacing w:after="0" w:line="360" w:lineRule="auto"/>
        <w:ind w:right="3261"/>
        <w:rPr>
          <w:rFonts w:ascii="Arial" w:eastAsia="Times New Roman" w:hAnsi="Arial" w:cs="Arial"/>
          <w:bCs/>
          <w:position w:val="-1"/>
        </w:rPr>
      </w:pPr>
      <w:r w:rsidRPr="00842266">
        <w:rPr>
          <w:rFonts w:ascii="Arial" w:eastAsia="Times New Roman" w:hAnsi="Arial" w:cs="Arial"/>
          <w:bCs/>
          <w:position w:val="-1"/>
        </w:rPr>
        <w:t>PART 3</w:t>
      </w:r>
      <w:r w:rsidR="00621B7D">
        <w:rPr>
          <w:rFonts w:ascii="Arial" w:eastAsia="Times New Roman" w:hAnsi="Arial" w:cs="Arial"/>
          <w:bCs/>
          <w:position w:val="-1"/>
        </w:rPr>
        <w:t xml:space="preserve"> </w:t>
      </w:r>
      <w:r w:rsidR="00C97E13">
        <w:rPr>
          <w:rFonts w:ascii="Arial" w:eastAsia="Times New Roman" w:hAnsi="Arial" w:cs="Arial"/>
          <w:bCs/>
          <w:position w:val="-1"/>
        </w:rPr>
        <w:t>–</w:t>
      </w:r>
      <w:r w:rsidR="00621B7D">
        <w:rPr>
          <w:rFonts w:ascii="Arial" w:eastAsia="Times New Roman" w:hAnsi="Arial" w:cs="Arial"/>
          <w:bCs/>
          <w:position w:val="-1"/>
        </w:rPr>
        <w:t xml:space="preserve"> </w:t>
      </w:r>
      <w:r w:rsidRPr="00842266">
        <w:rPr>
          <w:rFonts w:ascii="Arial" w:eastAsia="Times New Roman" w:hAnsi="Arial" w:cs="Arial"/>
          <w:bCs/>
          <w:position w:val="-1"/>
        </w:rPr>
        <w:t>EXECUTION</w:t>
      </w:r>
    </w:p>
    <w:p w14:paraId="6E7B0B51" w14:textId="1BC526CF" w:rsidR="001149F6" w:rsidRPr="004D41A3" w:rsidRDefault="00621B7D" w:rsidP="00C97E13">
      <w:pPr>
        <w:spacing w:after="0" w:line="36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>
        <w:rPr>
          <w:rFonts w:ascii="Arial" w:eastAsia="Times New Roman" w:hAnsi="Arial" w:cs="Arial"/>
          <w:bCs/>
        </w:rPr>
        <w:tab/>
      </w:r>
      <w:r w:rsidR="00E871A3" w:rsidRPr="00842266">
        <w:rPr>
          <w:rFonts w:ascii="Arial" w:eastAsia="Times New Roman" w:hAnsi="Arial" w:cs="Arial"/>
          <w:bCs/>
        </w:rPr>
        <w:t>INSTALLATION</w:t>
      </w:r>
    </w:p>
    <w:p w14:paraId="7522A41F" w14:textId="636E7482" w:rsidR="00FD0C37" w:rsidRPr="004D41A3" w:rsidRDefault="00E871A3" w:rsidP="004D41A3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A.</w:t>
      </w:r>
      <w:r w:rsidRPr="00842266">
        <w:rPr>
          <w:rFonts w:ascii="Arial" w:eastAsia="Times New Roman" w:hAnsi="Arial" w:cs="Arial"/>
        </w:rPr>
        <w:tab/>
      </w:r>
      <w:proofErr w:type="gramStart"/>
      <w:r w:rsidRPr="00842266">
        <w:rPr>
          <w:rFonts w:ascii="Arial" w:eastAsia="Times New Roman" w:hAnsi="Arial" w:cs="Arial"/>
        </w:rPr>
        <w:t>Install</w:t>
      </w:r>
      <w:proofErr w:type="gramEnd"/>
      <w:r w:rsidRPr="00842266">
        <w:rPr>
          <w:rFonts w:ascii="Arial" w:eastAsia="Times New Roman" w:hAnsi="Arial" w:cs="Arial"/>
        </w:rPr>
        <w:t xml:space="preserve"> disconnect switches </w:t>
      </w:r>
      <w:proofErr w:type="gramStart"/>
      <w:r w:rsidRPr="00842266">
        <w:rPr>
          <w:rFonts w:ascii="Arial" w:eastAsia="Times New Roman" w:hAnsi="Arial" w:cs="Arial"/>
        </w:rPr>
        <w:t>where</w:t>
      </w:r>
      <w:proofErr w:type="gramEnd"/>
      <w:r w:rsidRPr="00842266">
        <w:rPr>
          <w:rFonts w:ascii="Arial" w:eastAsia="Times New Roman" w:hAnsi="Arial" w:cs="Arial"/>
        </w:rPr>
        <w:t xml:space="preserve"> indicated on drawings.  Where equipment is manufactured/provided with integral disconnecting means, disconnect switches shall not be required.</w:t>
      </w:r>
    </w:p>
    <w:p w14:paraId="73472A3A" w14:textId="1F787878" w:rsidR="004912AE" w:rsidRPr="00842266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B.</w:t>
      </w:r>
      <w:r w:rsidRPr="00842266">
        <w:rPr>
          <w:rFonts w:ascii="Arial" w:eastAsia="Times New Roman" w:hAnsi="Arial" w:cs="Arial"/>
        </w:rPr>
        <w:tab/>
        <w:t>Install fuses in fusible disconnect switches.</w:t>
      </w:r>
    </w:p>
    <w:p w14:paraId="0C4EBFB2" w14:textId="6BB253E1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C.</w:t>
      </w:r>
      <w:r w:rsidRPr="00842266">
        <w:rPr>
          <w:rFonts w:ascii="Arial" w:eastAsia="Times New Roman" w:hAnsi="Arial" w:cs="Arial"/>
        </w:rPr>
        <w:tab/>
        <w:t>Fuses and fuse holders shall be equipped with UL Class “R” rejection clips.</w:t>
      </w:r>
    </w:p>
    <w:p w14:paraId="1F93A0F3" w14:textId="3348D919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D.</w:t>
      </w:r>
      <w:r w:rsidRPr="00842266">
        <w:rPr>
          <w:rFonts w:ascii="Arial" w:eastAsia="Times New Roman" w:hAnsi="Arial" w:cs="Arial"/>
        </w:rPr>
        <w:tab/>
        <w:t>All fusible switches which contain current limiting fusing shall have UL Class “R”</w:t>
      </w:r>
      <w:r w:rsidR="00685DDD" w:rsidRPr="00842266">
        <w:rPr>
          <w:rFonts w:ascii="Arial" w:eastAsia="Times New Roman" w:hAnsi="Arial" w:cs="Arial"/>
        </w:rPr>
        <w:t xml:space="preserve"> </w:t>
      </w:r>
      <w:r w:rsidRPr="00842266">
        <w:rPr>
          <w:rFonts w:ascii="Arial" w:eastAsia="Times New Roman" w:hAnsi="Arial" w:cs="Arial"/>
        </w:rPr>
        <w:t>rejection clips</w:t>
      </w:r>
    </w:p>
    <w:p w14:paraId="70602F60" w14:textId="0CBD5F63" w:rsidR="001149F6" w:rsidRPr="004D41A3" w:rsidRDefault="00E871A3" w:rsidP="004D41A3">
      <w:pPr>
        <w:tabs>
          <w:tab w:val="left" w:pos="1300"/>
        </w:tabs>
        <w:spacing w:after="0" w:line="360" w:lineRule="auto"/>
        <w:ind w:left="1080" w:right="-20" w:hanging="360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E.</w:t>
      </w:r>
      <w:r w:rsidRPr="00842266">
        <w:rPr>
          <w:rFonts w:ascii="Arial" w:eastAsia="Times New Roman" w:hAnsi="Arial" w:cs="Arial"/>
        </w:rPr>
        <w:tab/>
        <w:t>Fuses shall be dual element and current limiting.</w:t>
      </w:r>
    </w:p>
    <w:p w14:paraId="5151CD04" w14:textId="22363D13" w:rsidR="001149F6" w:rsidRPr="004D41A3" w:rsidRDefault="00E871A3" w:rsidP="004D41A3">
      <w:pPr>
        <w:pStyle w:val="ListParagraph"/>
        <w:numPr>
          <w:ilvl w:val="0"/>
          <w:numId w:val="6"/>
        </w:numPr>
        <w:tabs>
          <w:tab w:val="left" w:pos="1260"/>
        </w:tabs>
        <w:spacing w:after="0" w:line="360" w:lineRule="auto"/>
        <w:ind w:left="1080" w:right="105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 xml:space="preserve">When using fuses of ratings above </w:t>
      </w:r>
      <w:proofErr w:type="gramStart"/>
      <w:r w:rsidRPr="00842266">
        <w:rPr>
          <w:rFonts w:ascii="Arial" w:eastAsia="Times New Roman" w:hAnsi="Arial" w:cs="Arial"/>
        </w:rPr>
        <w:t>600</w:t>
      </w:r>
      <w:proofErr w:type="gramEnd"/>
      <w:r w:rsidRPr="00842266">
        <w:rPr>
          <w:rFonts w:ascii="Arial" w:eastAsia="Times New Roman" w:hAnsi="Arial" w:cs="Arial"/>
        </w:rPr>
        <w:t xml:space="preserve"> amperes, specify </w:t>
      </w:r>
      <w:r w:rsidR="00C97E13" w:rsidRPr="00842266">
        <w:rPr>
          <w:rFonts w:ascii="Arial" w:eastAsia="Times New Roman" w:hAnsi="Arial" w:cs="Arial"/>
        </w:rPr>
        <w:t>600-volt</w:t>
      </w:r>
      <w:r w:rsidR="006F59AB">
        <w:rPr>
          <w:rFonts w:ascii="Arial" w:eastAsia="Times New Roman" w:hAnsi="Arial" w:cs="Arial"/>
        </w:rPr>
        <w:t>s</w:t>
      </w:r>
      <w:r w:rsidRPr="00842266">
        <w:rPr>
          <w:rFonts w:ascii="Arial" w:eastAsia="Times New Roman" w:hAnsi="Arial" w:cs="Arial"/>
        </w:rPr>
        <w:t xml:space="preserve"> UL Class “L”, current limiting/ time delay/dual element with 200,000 ampere interrupting capacity (AIC).</w:t>
      </w:r>
    </w:p>
    <w:p w14:paraId="1F26E4D8" w14:textId="52D91B65" w:rsidR="004912AE" w:rsidRPr="004D41A3" w:rsidRDefault="00E871A3" w:rsidP="004D41A3">
      <w:pPr>
        <w:pStyle w:val="ListParagraph"/>
        <w:numPr>
          <w:ilvl w:val="0"/>
          <w:numId w:val="6"/>
        </w:numPr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lastRenderedPageBreak/>
        <w:t xml:space="preserve">When using fuses of ratings </w:t>
      </w:r>
      <w:proofErr w:type="gramStart"/>
      <w:r w:rsidRPr="00842266">
        <w:rPr>
          <w:rFonts w:ascii="Arial" w:eastAsia="Times New Roman" w:hAnsi="Arial" w:cs="Arial"/>
        </w:rPr>
        <w:t>600</w:t>
      </w:r>
      <w:proofErr w:type="gramEnd"/>
      <w:r w:rsidRPr="00842266">
        <w:rPr>
          <w:rFonts w:ascii="Arial" w:eastAsia="Times New Roman" w:hAnsi="Arial" w:cs="Arial"/>
        </w:rPr>
        <w:t xml:space="preserve"> ampere and below, specify UL Class RK1 current limiting/time delay/dual element with 200,000 ampere interrupting capacity (AIC).</w:t>
      </w:r>
    </w:p>
    <w:p w14:paraId="729A2A98" w14:textId="540B5B60" w:rsidR="004912AE" w:rsidRPr="004D41A3" w:rsidRDefault="004912AE" w:rsidP="004D41A3">
      <w:pPr>
        <w:pStyle w:val="ListParagraph"/>
        <w:numPr>
          <w:ilvl w:val="0"/>
          <w:numId w:val="6"/>
        </w:numPr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All fuses shall be by the same manufacturer.</w:t>
      </w:r>
    </w:p>
    <w:p w14:paraId="1F60EF46" w14:textId="77777777" w:rsidR="004912AE" w:rsidRPr="00842266" w:rsidRDefault="004912AE" w:rsidP="004D41A3">
      <w:pPr>
        <w:pStyle w:val="ListParagraph"/>
        <w:numPr>
          <w:ilvl w:val="0"/>
          <w:numId w:val="6"/>
        </w:numPr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All multi-pole breakers shall have factory installed common trip handle ties.</w:t>
      </w:r>
    </w:p>
    <w:p w14:paraId="64C81330" w14:textId="77777777" w:rsidR="004912AE" w:rsidRPr="00842266" w:rsidRDefault="004912AE" w:rsidP="004D41A3">
      <w:pPr>
        <w:pStyle w:val="ListParagraph"/>
        <w:spacing w:after="0" w:line="360" w:lineRule="auto"/>
        <w:ind w:left="1080" w:hanging="360"/>
        <w:rPr>
          <w:rFonts w:ascii="Arial" w:eastAsia="Times New Roman" w:hAnsi="Arial" w:cs="Arial"/>
        </w:rPr>
      </w:pPr>
    </w:p>
    <w:p w14:paraId="4A2A787F" w14:textId="58E66F25" w:rsidR="001149F6" w:rsidRPr="004D41A3" w:rsidRDefault="004912AE" w:rsidP="004D41A3">
      <w:pPr>
        <w:pStyle w:val="ListParagraph"/>
        <w:numPr>
          <w:ilvl w:val="0"/>
          <w:numId w:val="6"/>
        </w:numPr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842266">
        <w:rPr>
          <w:rFonts w:ascii="Arial" w:eastAsia="Times New Roman" w:hAnsi="Arial" w:cs="Arial"/>
        </w:rPr>
        <w:t>Install in accordance with manufacturer's instructions and per NEC 110</w:t>
      </w:r>
      <w:r w:rsidR="00FD0C37" w:rsidRPr="00842266">
        <w:rPr>
          <w:rFonts w:ascii="Arial" w:eastAsia="Times New Roman" w:hAnsi="Arial" w:cs="Arial"/>
        </w:rPr>
        <w:t>.</w:t>
      </w:r>
      <w:r w:rsidRPr="00842266">
        <w:rPr>
          <w:rFonts w:ascii="Arial" w:eastAsia="Times New Roman" w:hAnsi="Arial" w:cs="Arial"/>
        </w:rPr>
        <w:t>26.</w:t>
      </w:r>
    </w:p>
    <w:p w14:paraId="5A5D7661" w14:textId="41EDE6A2" w:rsidR="001149F6" w:rsidRPr="00842266" w:rsidRDefault="004D41A3" w:rsidP="004D41A3">
      <w:pPr>
        <w:spacing w:after="0" w:line="360" w:lineRule="auto"/>
        <w:ind w:right="3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***</w:t>
      </w:r>
      <w:r w:rsidR="00E871A3" w:rsidRPr="00842266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sectPr w:rsidR="001149F6" w:rsidRPr="00842266" w:rsidSect="00B02670">
      <w:headerReference w:type="default" r:id="rId7"/>
      <w:footerReference w:type="default" r:id="rId8"/>
      <w:pgSz w:w="12240" w:h="15840" w:code="1"/>
      <w:pgMar w:top="864" w:right="864" w:bottom="1260" w:left="1440" w:header="72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829D" w14:textId="77777777" w:rsidR="00566F61" w:rsidRDefault="00E871A3">
      <w:pPr>
        <w:spacing w:after="0" w:line="240" w:lineRule="auto"/>
      </w:pPr>
      <w:r>
        <w:separator/>
      </w:r>
    </w:p>
  </w:endnote>
  <w:endnote w:type="continuationSeparator" w:id="0">
    <w:p w14:paraId="210BCC71" w14:textId="77777777" w:rsidR="00566F61" w:rsidRDefault="00E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60B7" w14:textId="77777777" w:rsidR="004D3C5E" w:rsidRDefault="004D3C5E" w:rsidP="004D3C5E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6F59AB">
      <w:rPr>
        <w:rFonts w:ascii="Arial" w:hAnsi="Arial" w:cs="Arial"/>
        <w:bCs/>
        <w:sz w:val="20"/>
        <w:szCs w:val="20"/>
      </w:rPr>
      <w:t xml:space="preserve">Issued: </w:t>
    </w:r>
    <w:r w:rsidR="00E322C5" w:rsidRPr="006F59AB">
      <w:rPr>
        <w:rFonts w:ascii="Arial" w:hAnsi="Arial" w:cs="Arial"/>
        <w:bCs/>
        <w:sz w:val="20"/>
        <w:szCs w:val="20"/>
      </w:rPr>
      <w:t>3/1</w:t>
    </w:r>
    <w:r w:rsidRPr="006F59AB">
      <w:rPr>
        <w:rFonts w:ascii="Arial" w:hAnsi="Arial" w:cs="Arial"/>
        <w:bCs/>
        <w:sz w:val="20"/>
        <w:szCs w:val="20"/>
      </w:rPr>
      <w:t>/17</w:t>
    </w:r>
  </w:p>
  <w:p w14:paraId="3AC6CF54" w14:textId="26090B4E" w:rsidR="006F59AB" w:rsidRPr="006F59AB" w:rsidRDefault="006F59AB" w:rsidP="004D3C5E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9/30/25</w:t>
    </w:r>
  </w:p>
  <w:p w14:paraId="67FB52AD" w14:textId="77777777" w:rsidR="004D3C5E" w:rsidRPr="006F59AB" w:rsidRDefault="004D3C5E" w:rsidP="004D3C5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6F59AB">
      <w:rPr>
        <w:rFonts w:ascii="Arial" w:hAnsi="Arial" w:cs="Arial"/>
        <w:bCs/>
        <w:sz w:val="20"/>
        <w:szCs w:val="20"/>
      </w:rPr>
      <w:fldChar w:fldCharType="begin"/>
    </w:r>
    <w:r w:rsidRPr="006F59A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6F59AB">
      <w:rPr>
        <w:rFonts w:ascii="Arial" w:hAnsi="Arial" w:cs="Arial"/>
        <w:bCs/>
        <w:sz w:val="20"/>
        <w:szCs w:val="20"/>
      </w:rPr>
      <w:fldChar w:fldCharType="separate"/>
    </w:r>
    <w:r w:rsidR="00E322C5" w:rsidRPr="006F59AB">
      <w:rPr>
        <w:rFonts w:ascii="Arial" w:hAnsi="Arial" w:cs="Arial"/>
        <w:bCs/>
        <w:noProof/>
        <w:sz w:val="20"/>
        <w:szCs w:val="20"/>
      </w:rPr>
      <w:t>2</w:t>
    </w:r>
    <w:r w:rsidRPr="006F59AB">
      <w:rPr>
        <w:rFonts w:ascii="Arial" w:hAnsi="Arial" w:cs="Arial"/>
        <w:bCs/>
        <w:sz w:val="20"/>
        <w:szCs w:val="20"/>
      </w:rPr>
      <w:fldChar w:fldCharType="end"/>
    </w:r>
    <w:r w:rsidRPr="006F59AB">
      <w:rPr>
        <w:rFonts w:ascii="Arial" w:hAnsi="Arial" w:cs="Arial"/>
        <w:bCs/>
        <w:sz w:val="20"/>
        <w:szCs w:val="20"/>
      </w:rPr>
      <w:t xml:space="preserve"> of </w:t>
    </w:r>
    <w:r w:rsidRPr="006F59AB">
      <w:rPr>
        <w:rFonts w:ascii="Arial" w:hAnsi="Arial" w:cs="Arial"/>
        <w:bCs/>
        <w:sz w:val="20"/>
        <w:szCs w:val="20"/>
      </w:rPr>
      <w:fldChar w:fldCharType="begin"/>
    </w:r>
    <w:r w:rsidRPr="006F59AB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6F59AB">
      <w:rPr>
        <w:rFonts w:ascii="Arial" w:hAnsi="Arial" w:cs="Arial"/>
        <w:bCs/>
        <w:sz w:val="20"/>
        <w:szCs w:val="20"/>
      </w:rPr>
      <w:fldChar w:fldCharType="separate"/>
    </w:r>
    <w:r w:rsidR="00E322C5" w:rsidRPr="006F59AB">
      <w:rPr>
        <w:rFonts w:ascii="Arial" w:hAnsi="Arial" w:cs="Arial"/>
        <w:bCs/>
        <w:noProof/>
        <w:sz w:val="20"/>
        <w:szCs w:val="20"/>
      </w:rPr>
      <w:t>2</w:t>
    </w:r>
    <w:r w:rsidRPr="006F59AB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096A" w14:textId="77777777" w:rsidR="00566F61" w:rsidRDefault="00E871A3">
      <w:pPr>
        <w:spacing w:after="0" w:line="240" w:lineRule="auto"/>
      </w:pPr>
      <w:r>
        <w:separator/>
      </w:r>
    </w:p>
  </w:footnote>
  <w:footnote w:type="continuationSeparator" w:id="0">
    <w:p w14:paraId="70D01816" w14:textId="77777777" w:rsidR="00566F61" w:rsidRDefault="00E8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6DF" w14:textId="77777777" w:rsidR="004D41A3" w:rsidRDefault="004D3C5E" w:rsidP="004D3C5E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4D41A3">
      <w:rPr>
        <w:rFonts w:ascii="Arial" w:hAnsi="Arial" w:cs="Arial"/>
        <w:b/>
        <w:sz w:val="20"/>
        <w:szCs w:val="20"/>
      </w:rPr>
      <w:t>Pinellas County Schools</w:t>
    </w:r>
    <w:r w:rsidRPr="004D41A3">
      <w:rPr>
        <w:rFonts w:ascii="Arial" w:hAnsi="Arial" w:cs="Arial"/>
        <w:b/>
        <w:sz w:val="20"/>
        <w:szCs w:val="20"/>
      </w:rPr>
      <w:tab/>
    </w:r>
    <w:r w:rsidRPr="004D41A3">
      <w:rPr>
        <w:rFonts w:ascii="Arial" w:hAnsi="Arial" w:cs="Arial"/>
        <w:b/>
        <w:bCs/>
        <w:sz w:val="20"/>
        <w:szCs w:val="20"/>
      </w:rPr>
      <w:t>26 28 16 Disconnect Switches</w:t>
    </w:r>
    <w:r w:rsidRPr="004D41A3">
      <w:rPr>
        <w:rFonts w:ascii="Arial" w:hAnsi="Arial" w:cs="Arial"/>
        <w:sz w:val="20"/>
        <w:szCs w:val="20"/>
      </w:rPr>
      <w:tab/>
    </w:r>
    <w:r w:rsidRPr="004D41A3">
      <w:rPr>
        <w:rFonts w:ascii="Arial" w:hAnsi="Arial" w:cs="Arial"/>
        <w:sz w:val="20"/>
        <w:szCs w:val="20"/>
      </w:rPr>
      <w:tab/>
    </w:r>
  </w:p>
  <w:p w14:paraId="3B67BDD2" w14:textId="4A0A188E" w:rsidR="004D3C5E" w:rsidRPr="004D41A3" w:rsidRDefault="004D41A3" w:rsidP="004D3C5E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4D3C5E" w:rsidRPr="004D41A3">
      <w:rPr>
        <w:rFonts w:ascii="Arial" w:hAnsi="Arial" w:cs="Arial"/>
        <w:b/>
        <w:sz w:val="20"/>
        <w:szCs w:val="20"/>
      </w:rPr>
      <w:t>Facility Name</w:t>
    </w:r>
    <w:r w:rsidR="004D3C5E" w:rsidRPr="004D41A3">
      <w:rPr>
        <w:rFonts w:ascii="Arial" w:hAnsi="Arial" w:cs="Arial"/>
        <w:sz w:val="20"/>
        <w:szCs w:val="20"/>
      </w:rPr>
      <w:t>: __________________________</w:t>
    </w:r>
  </w:p>
  <w:p w14:paraId="15E9FD27" w14:textId="77777777" w:rsidR="004D3C5E" w:rsidRPr="004D41A3" w:rsidRDefault="004D3C5E" w:rsidP="004D3C5E">
    <w:pPr>
      <w:tabs>
        <w:tab w:val="left" w:pos="5040"/>
      </w:tabs>
      <w:spacing w:after="0" w:line="240" w:lineRule="auto"/>
      <w:ind w:left="3600" w:firstLine="720"/>
      <w:rPr>
        <w:rFonts w:ascii="Tms Rmn" w:hAnsi="Tms Rmn"/>
        <w:sz w:val="20"/>
        <w:szCs w:val="20"/>
      </w:rPr>
    </w:pPr>
    <w:r w:rsidRPr="004D41A3">
      <w:rPr>
        <w:rFonts w:ascii="Arial" w:hAnsi="Arial" w:cs="Arial"/>
        <w:b/>
        <w:sz w:val="20"/>
        <w:szCs w:val="20"/>
      </w:rPr>
      <w:tab/>
      <w:t>PCS Project No.</w:t>
    </w:r>
    <w:r w:rsidRPr="004D41A3">
      <w:rPr>
        <w:rFonts w:ascii="Arial" w:hAnsi="Arial" w:cs="Arial"/>
        <w:sz w:val="20"/>
        <w:szCs w:val="20"/>
      </w:rPr>
      <w:t>: ________________________</w:t>
    </w:r>
  </w:p>
  <w:p w14:paraId="4CA18F2B" w14:textId="77777777" w:rsidR="001149F6" w:rsidRDefault="001149F6" w:rsidP="004D3C5E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CE7"/>
    <w:multiLevelType w:val="hybridMultilevel"/>
    <w:tmpl w:val="058633CE"/>
    <w:lvl w:ilvl="0" w:tplc="4B10F820">
      <w:start w:val="1"/>
      <w:numFmt w:val="upperLetter"/>
      <w:lvlText w:val="%1."/>
      <w:lvlJc w:val="left"/>
      <w:pPr>
        <w:ind w:left="138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094F50AF"/>
    <w:multiLevelType w:val="hybridMultilevel"/>
    <w:tmpl w:val="53E02F58"/>
    <w:lvl w:ilvl="0" w:tplc="1908C9C0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18D559E5"/>
    <w:multiLevelType w:val="hybridMultilevel"/>
    <w:tmpl w:val="CBBED6F8"/>
    <w:lvl w:ilvl="0" w:tplc="EC8E818A">
      <w:start w:val="2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6383"/>
    <w:multiLevelType w:val="hybridMultilevel"/>
    <w:tmpl w:val="86B8BE5E"/>
    <w:lvl w:ilvl="0" w:tplc="04090015">
      <w:start w:val="1"/>
      <w:numFmt w:val="upperLetter"/>
      <w:lvlText w:val="%1."/>
      <w:lvlJc w:val="left"/>
      <w:pPr>
        <w:ind w:left="138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1C1D3D06"/>
    <w:multiLevelType w:val="hybridMultilevel"/>
    <w:tmpl w:val="1DE89504"/>
    <w:lvl w:ilvl="0" w:tplc="624C96A8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1DBF59DB"/>
    <w:multiLevelType w:val="hybridMultilevel"/>
    <w:tmpl w:val="EF6A3D72"/>
    <w:lvl w:ilvl="0" w:tplc="489AAAE8">
      <w:start w:val="6"/>
      <w:numFmt w:val="upperLetter"/>
      <w:lvlText w:val="%1."/>
      <w:lvlJc w:val="left"/>
      <w:pPr>
        <w:ind w:left="138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D44"/>
    <w:multiLevelType w:val="hybridMultilevel"/>
    <w:tmpl w:val="421EDE30"/>
    <w:lvl w:ilvl="0" w:tplc="04090015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7" w15:restartNumberingAfterBreak="0">
    <w:nsid w:val="2A72105A"/>
    <w:multiLevelType w:val="hybridMultilevel"/>
    <w:tmpl w:val="0D6E8394"/>
    <w:lvl w:ilvl="0" w:tplc="04090015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329372C0"/>
    <w:multiLevelType w:val="hybridMultilevel"/>
    <w:tmpl w:val="EB48E658"/>
    <w:lvl w:ilvl="0" w:tplc="6C36C9F8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3A737D42"/>
    <w:multiLevelType w:val="hybridMultilevel"/>
    <w:tmpl w:val="EE98D826"/>
    <w:lvl w:ilvl="0" w:tplc="04090015">
      <w:start w:val="1"/>
      <w:numFmt w:val="upperLetter"/>
      <w:lvlText w:val="%1."/>
      <w:lvlJc w:val="left"/>
      <w:pPr>
        <w:ind w:left="130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0" w15:restartNumberingAfterBreak="0">
    <w:nsid w:val="6D9530F3"/>
    <w:multiLevelType w:val="hybridMultilevel"/>
    <w:tmpl w:val="0A6295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970138"/>
    <w:multiLevelType w:val="hybridMultilevel"/>
    <w:tmpl w:val="2D94D1EC"/>
    <w:lvl w:ilvl="0" w:tplc="4B10F820">
      <w:start w:val="1"/>
      <w:numFmt w:val="upperLetter"/>
      <w:lvlText w:val="%1."/>
      <w:lvlJc w:val="left"/>
      <w:pPr>
        <w:ind w:left="138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2" w15:restartNumberingAfterBreak="0">
    <w:nsid w:val="75063A5C"/>
    <w:multiLevelType w:val="hybridMultilevel"/>
    <w:tmpl w:val="11949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89215">
    <w:abstractNumId w:val="1"/>
  </w:num>
  <w:num w:numId="2" w16cid:durableId="589700419">
    <w:abstractNumId w:val="4"/>
  </w:num>
  <w:num w:numId="3" w16cid:durableId="1529760452">
    <w:abstractNumId w:val="8"/>
  </w:num>
  <w:num w:numId="4" w16cid:durableId="392854260">
    <w:abstractNumId w:val="0"/>
  </w:num>
  <w:num w:numId="5" w16cid:durableId="1152719386">
    <w:abstractNumId w:val="11"/>
  </w:num>
  <w:num w:numId="6" w16cid:durableId="1826776179">
    <w:abstractNumId w:val="5"/>
  </w:num>
  <w:num w:numId="7" w16cid:durableId="2065519231">
    <w:abstractNumId w:val="9"/>
  </w:num>
  <w:num w:numId="8" w16cid:durableId="1996645968">
    <w:abstractNumId w:val="7"/>
  </w:num>
  <w:num w:numId="9" w16cid:durableId="904797287">
    <w:abstractNumId w:val="6"/>
  </w:num>
  <w:num w:numId="10" w16cid:durableId="944192669">
    <w:abstractNumId w:val="3"/>
  </w:num>
  <w:num w:numId="11" w16cid:durableId="1923293785">
    <w:abstractNumId w:val="12"/>
  </w:num>
  <w:num w:numId="12" w16cid:durableId="985820756">
    <w:abstractNumId w:val="10"/>
  </w:num>
  <w:num w:numId="13" w16cid:durableId="35889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F6"/>
    <w:rsid w:val="00054D35"/>
    <w:rsid w:val="00067677"/>
    <w:rsid w:val="001149F6"/>
    <w:rsid w:val="002C366D"/>
    <w:rsid w:val="003A01DB"/>
    <w:rsid w:val="004912AE"/>
    <w:rsid w:val="004D3C5E"/>
    <w:rsid w:val="004D41A3"/>
    <w:rsid w:val="00566F61"/>
    <w:rsid w:val="00621B7D"/>
    <w:rsid w:val="00685DDD"/>
    <w:rsid w:val="006F59AB"/>
    <w:rsid w:val="00842266"/>
    <w:rsid w:val="009952E4"/>
    <w:rsid w:val="009A5F32"/>
    <w:rsid w:val="00A05F72"/>
    <w:rsid w:val="00B02670"/>
    <w:rsid w:val="00C24CE6"/>
    <w:rsid w:val="00C97E13"/>
    <w:rsid w:val="00D05A0B"/>
    <w:rsid w:val="00E322C5"/>
    <w:rsid w:val="00E871A3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47F04B"/>
  <w15:docId w15:val="{7C69ABAD-79E1-4F9E-A78C-50040953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AE"/>
  </w:style>
  <w:style w:type="paragraph" w:styleId="Footer">
    <w:name w:val="footer"/>
    <w:basedOn w:val="Normal"/>
    <w:link w:val="FooterChar"/>
    <w:uiPriority w:val="99"/>
    <w:unhideWhenUsed/>
    <w:rsid w:val="0049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AE"/>
  </w:style>
  <w:style w:type="table" w:styleId="TableGrid">
    <w:name w:val="Table Grid"/>
    <w:basedOn w:val="TableNormal"/>
    <w:uiPriority w:val="39"/>
    <w:rsid w:val="004D41A3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16440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16440</dc:title>
  <dc:creator>PCSB</dc:creator>
  <cp:lastModifiedBy>Daugherty Briana</cp:lastModifiedBy>
  <cp:revision>3</cp:revision>
  <cp:lastPrinted>2025-10-01T11:59:00Z</cp:lastPrinted>
  <dcterms:created xsi:type="dcterms:W3CDTF">2025-09-30T15:32:00Z</dcterms:created>
  <dcterms:modified xsi:type="dcterms:W3CDTF">2025-10-01T12:00:00Z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