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45200" cy="1151255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151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1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00"/>
        <w:rPr/>
      </w:pPr>
      <w:r w:rsidDel="00000000" w:rsidR="00000000" w:rsidRPr="00000000">
        <w:rPr>
          <w:rtl w:val="0"/>
        </w:rPr>
        <w:t xml:space="preserve">District School Health Advisory Council (SHAC) Meeting Notice &amp; Agenda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145415</wp:posOffset>
                </wp:positionV>
                <wp:extent cx="127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87878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145415</wp:posOffset>
                </wp:positionV>
                <wp:extent cx="1270" cy="12700"/>
                <wp:effectExtent b="0" l="0" r="0" t="0"/>
                <wp:wrapTopAndBottom distB="0" dist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" w:line="280" w:lineRule="auto"/>
        <w:ind w:left="100" w:right="11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Lake Dallas Independent School District School Health Advisory Council (SHAC) meeting will be held T</w:t>
      </w:r>
      <w:r w:rsidDel="00000000" w:rsidR="00000000" w:rsidRPr="00000000">
        <w:rPr>
          <w:sz w:val="20"/>
          <w:szCs w:val="20"/>
          <w:rtl w:val="0"/>
        </w:rPr>
        <w:t xml:space="preserve">hurs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day, </w:t>
      </w:r>
      <w:r w:rsidDel="00000000" w:rsidR="00000000" w:rsidRPr="00000000">
        <w:rPr>
          <w:sz w:val="20"/>
          <w:szCs w:val="20"/>
          <w:rtl w:val="0"/>
        </w:rPr>
        <w:t xml:space="preserve">September 18th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at 4:30 PM in the LDISD Central Services building located at 104 Swisher Road, Lake Dallas, TX. The agenda items to be covered are: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8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 and Verification of Agenda Posting</w:t>
      </w:r>
    </w:p>
    <w:p w:rsidR="00000000" w:rsidDel="00000000" w:rsidP="00000000" w:rsidRDefault="00000000" w:rsidRPr="00000000" w14:paraId="00000008">
      <w:pPr>
        <w:tabs>
          <w:tab w:val="left" w:leader="none" w:pos="8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8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Information Items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1540" w:right="0" w:hanging="360"/>
        <w:jc w:val="left"/>
        <w:rPr/>
      </w:pPr>
      <w:r w:rsidDel="00000000" w:rsidR="00000000" w:rsidRPr="00000000">
        <w:rPr>
          <w:rtl w:val="0"/>
        </w:rPr>
        <w:t xml:space="preserve">Future Leaders Outreach Network (FLON)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15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Grade Levels for the Procter &amp; Gamble videos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8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0" w:line="240" w:lineRule="auto"/>
        <w:ind w:left="15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Consideration/Approval of </w:t>
      </w:r>
      <w:r w:rsidDel="00000000" w:rsidR="00000000" w:rsidRPr="00000000">
        <w:rPr>
          <w:rtl w:val="0"/>
        </w:rPr>
        <w:t xml:space="preserve">the FLON program for Lake Dallas Middle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0" w:line="240" w:lineRule="auto"/>
        <w:ind w:left="2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8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Questions/Comments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8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00" w:right="11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 electronic copy of the agenda will be available on the district’s Student Services website under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District School Health Advisory Council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and in the days following, an audio recording and meeting minutes will be available to the public.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107950</wp:posOffset>
                </wp:positionV>
                <wp:extent cx="1270" cy="127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87878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107950</wp:posOffset>
                </wp:positionV>
                <wp:extent cx="1270" cy="12700"/>
                <wp:effectExtent b="0" l="0" r="0" t="0"/>
                <wp:wrapTopAndBottom distB="0" distT="0"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9" w:lineRule="auto"/>
        <w:ind w:left="100" w:right="11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notice for this meeting was posted in compliance with TEC 28.004, on </w:t>
      </w:r>
      <w:r w:rsidDel="00000000" w:rsidR="00000000" w:rsidRPr="00000000">
        <w:rPr>
          <w:sz w:val="20"/>
          <w:szCs w:val="20"/>
          <w:rtl w:val="0"/>
        </w:rPr>
        <w:t xml:space="preserve">Mon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day, </w:t>
      </w:r>
      <w:r w:rsidDel="00000000" w:rsidR="00000000" w:rsidRPr="00000000">
        <w:rPr>
          <w:sz w:val="20"/>
          <w:szCs w:val="20"/>
          <w:rtl w:val="0"/>
        </w:rPr>
        <w:t xml:space="preserve">September 15th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2025 by 12:00 pm. Notice was posted at the District Administrative Building and website.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150495</wp:posOffset>
                </wp:positionV>
                <wp:extent cx="127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22510" y="3779365"/>
                          <a:ext cx="5046980" cy="1270"/>
                        </a:xfrm>
                        <a:custGeom>
                          <a:rect b="b" l="l" r="r" t="t"/>
                          <a:pathLst>
                            <a:path extrusionOk="0" h="120000" w="7948">
                              <a:moveTo>
                                <a:pt x="0" y="0"/>
                              </a:moveTo>
                              <a:lnTo>
                                <a:pt x="794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150495</wp:posOffset>
                </wp:positionV>
                <wp:extent cx="1270" cy="12700"/>
                <wp:effectExtent b="0" l="0" r="0" t="0"/>
                <wp:wrapTopAndBottom distB="0" distT="0"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before="50" w:lineRule="auto"/>
        <w:ind w:left="100" w:firstLine="0"/>
        <w:rPr/>
      </w:pPr>
      <w:r w:rsidDel="00000000" w:rsidR="00000000" w:rsidRPr="00000000">
        <w:rPr>
          <w:rtl w:val="0"/>
        </w:rPr>
        <w:t xml:space="preserve">John Modica, Chief Operations Officer</w:t>
      </w:r>
    </w:p>
    <w:sectPr>
      <w:pgSz w:h="15840" w:w="12240" w:orient="portrait"/>
      <w:pgMar w:bottom="280" w:top="810" w:left="1340" w:right="13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20" w:hanging="360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rFonts w:ascii="Arial" w:cs="Arial" w:eastAsia="Arial" w:hAnsi="Arial"/>
        <w:b w:val="0"/>
        <w:i w:val="0"/>
        <w:sz w:val="22"/>
        <w:szCs w:val="22"/>
      </w:rPr>
    </w:lvl>
    <w:lvl w:ilvl="2">
      <w:start w:val="0"/>
      <w:numFmt w:val="bullet"/>
      <w:lvlText w:val="•"/>
      <w:lvlJc w:val="left"/>
      <w:pPr>
        <w:ind w:left="2426" w:hanging="360"/>
      </w:pPr>
      <w:rPr/>
    </w:lvl>
    <w:lvl w:ilvl="3">
      <w:start w:val="0"/>
      <w:numFmt w:val="bullet"/>
      <w:lvlText w:val="•"/>
      <w:lvlJc w:val="left"/>
      <w:pPr>
        <w:ind w:left="3313" w:hanging="360"/>
      </w:pPr>
      <w:rPr/>
    </w:lvl>
    <w:lvl w:ilvl="4">
      <w:start w:val="0"/>
      <w:numFmt w:val="bullet"/>
      <w:lvlText w:val="•"/>
      <w:lvlJc w:val="left"/>
      <w:pPr>
        <w:ind w:left="4200" w:hanging="360"/>
      </w:pPr>
      <w:rPr/>
    </w:lvl>
    <w:lvl w:ilvl="5">
      <w:start w:val="0"/>
      <w:numFmt w:val="bullet"/>
      <w:lvlText w:val="•"/>
      <w:lvlJc w:val="left"/>
      <w:pPr>
        <w:ind w:left="5086" w:hanging="360"/>
      </w:pPr>
      <w:rPr/>
    </w:lvl>
    <w:lvl w:ilvl="6">
      <w:start w:val="0"/>
      <w:numFmt w:val="bullet"/>
      <w:lvlText w:val="•"/>
      <w:lvlJc w:val="left"/>
      <w:pPr>
        <w:ind w:left="5973" w:hanging="360"/>
      </w:pPr>
      <w:rPr/>
    </w:lvl>
    <w:lvl w:ilvl="7">
      <w:start w:val="0"/>
      <w:numFmt w:val="bullet"/>
      <w:lvlText w:val="•"/>
      <w:lvlJc w:val="left"/>
      <w:pPr>
        <w:ind w:left="6860" w:hanging="360"/>
      </w:pPr>
      <w:rPr/>
    </w:lvl>
    <w:lvl w:ilvl="8">
      <w:start w:val="0"/>
      <w:numFmt w:val="bullet"/>
      <w:lvlText w:val="•"/>
      <w:lvlJc w:val="left"/>
      <w:pPr>
        <w:ind w:left="774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6" w:lineRule="auto"/>
      <w:ind w:left="100"/>
    </w:pPr>
    <w:rPr>
      <w:b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7"/>
    </w:pPr>
    <w:rPr>
      <w:sz w:val="20"/>
      <w:szCs w:val="20"/>
    </w:rPr>
  </w:style>
  <w:style w:type="paragraph" w:styleId="ListParagraph">
    <w:name w:val="List Paragraph"/>
    <w:basedOn w:val="Normal"/>
    <w:uiPriority w:val="1"/>
    <w:qFormat w:val="1"/>
    <w:pPr>
      <w:ind w:left="1540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3E7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E76F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E76F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disd.net/Page/186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O0zaMPDDPhI75bKXOI+5k7gsgg==">CgMxLjA4AHIhMUlpR0FzX2RMaTVmRmluUEVDYmpsV3RuRUpzMm5oelZq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2025-01-16T16:31:00Z</dcterms:created>
  <dc:creator>Melaynee Broadstreet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m107 Google Docs Renderer</vt:lpwstr>
  </property>
</Properties>
</file>