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93952" w14:textId="77777777" w:rsidR="00EA5A5A" w:rsidRPr="00150AA3" w:rsidRDefault="00DD41EA" w:rsidP="00EA5A5A">
      <w:pPr>
        <w:jc w:val="center"/>
        <w:rPr>
          <w:rFonts w:ascii="Times New Roman" w:hAnsi="Times New Roman" w:cs="Times New Roman"/>
        </w:rPr>
      </w:pPr>
      <w:r>
        <w:rPr>
          <w:rFonts w:ascii="Times New Roman" w:hAnsi="Times New Roman" w:cs="Times New Roman"/>
          <w:b/>
        </w:rPr>
        <w:t>AMES</w:t>
      </w:r>
      <w:r w:rsidR="00EA5A5A" w:rsidRPr="00150AA3">
        <w:rPr>
          <w:rFonts w:ascii="Times New Roman" w:hAnsi="Times New Roman" w:cs="Times New Roman"/>
          <w:b/>
        </w:rPr>
        <w:t>BURY SCHOOL COMMITTEE</w:t>
      </w:r>
    </w:p>
    <w:p w14:paraId="3A48BFD4" w14:textId="77777777" w:rsidR="00EA5A5A" w:rsidRPr="00150AA3" w:rsidRDefault="00EA5A5A" w:rsidP="00EA5A5A">
      <w:pPr>
        <w:jc w:val="center"/>
        <w:rPr>
          <w:rFonts w:ascii="Times New Roman" w:hAnsi="Times New Roman" w:cs="Times New Roman"/>
        </w:rPr>
      </w:pPr>
      <w:r w:rsidRPr="00150AA3">
        <w:rPr>
          <w:rFonts w:ascii="Times New Roman" w:hAnsi="Times New Roman" w:cs="Times New Roman"/>
          <w:b/>
        </w:rPr>
        <w:t>SCHOOL COMMITTEE MEETING MINUTES</w:t>
      </w:r>
    </w:p>
    <w:p w14:paraId="13F3F4F8" w14:textId="1F72831D" w:rsidR="00EA5A5A" w:rsidRPr="00150AA3" w:rsidRDefault="00B911C3" w:rsidP="00EA5A5A">
      <w:pPr>
        <w:jc w:val="center"/>
        <w:rPr>
          <w:rFonts w:ascii="Times New Roman" w:hAnsi="Times New Roman" w:cs="Times New Roman"/>
        </w:rPr>
      </w:pPr>
      <w:r>
        <w:rPr>
          <w:rFonts w:ascii="Times New Roman" w:hAnsi="Times New Roman" w:cs="Times New Roman"/>
          <w:b/>
        </w:rPr>
        <w:t>April 14, 2025</w:t>
      </w:r>
    </w:p>
    <w:p w14:paraId="1109967A" w14:textId="77777777" w:rsidR="00EA5A5A" w:rsidRPr="00150AA3" w:rsidRDefault="00EA5A5A" w:rsidP="00EA5A5A">
      <w:pPr>
        <w:jc w:val="center"/>
        <w:rPr>
          <w:rFonts w:ascii="Times New Roman" w:hAnsi="Times New Roman" w:cs="Times New Roman"/>
        </w:rPr>
      </w:pPr>
      <w:r w:rsidRPr="00150AA3">
        <w:rPr>
          <w:rFonts w:ascii="Times New Roman" w:hAnsi="Times New Roman" w:cs="Times New Roman"/>
          <w:noProof/>
        </w:rPr>
        <mc:AlternateContent>
          <mc:Choice Requires="wpg">
            <w:drawing>
              <wp:anchor distT="0" distB="0" distL="0" distR="0" simplePos="0" relativeHeight="251659264" behindDoc="0" locked="0" layoutInCell="1" hidden="0" allowOverlap="1" wp14:anchorId="03CDC368" wp14:editId="07CE0E47">
                <wp:simplePos x="0" y="0"/>
                <wp:positionH relativeFrom="margin">
                  <wp:posOffset>0</wp:posOffset>
                </wp:positionH>
                <wp:positionV relativeFrom="paragraph">
                  <wp:posOffset>0</wp:posOffset>
                </wp:positionV>
                <wp:extent cx="5942965" cy="45085"/>
                <wp:effectExtent l="0" t="0" r="0" b="0"/>
                <wp:wrapNone/>
                <wp:docPr id="1" name="Group 1"/>
                <wp:cNvGraphicFramePr/>
                <a:graphic xmlns:a="http://schemas.openxmlformats.org/drawingml/2006/main">
                  <a:graphicData uri="http://schemas.microsoft.com/office/word/2010/wordprocessingGroup">
                    <wpg:wgp>
                      <wpg:cNvGrpSpPr/>
                      <wpg:grpSpPr>
                        <a:xfrm>
                          <a:off x="0" y="0"/>
                          <a:ext cx="5942965" cy="45085"/>
                          <a:chOff x="2374518" y="3757458"/>
                          <a:chExt cx="5942330" cy="44450"/>
                        </a:xfrm>
                      </wpg:grpSpPr>
                      <wpg:grpSp>
                        <wpg:cNvPr id="2" name="Group 2"/>
                        <wpg:cNvGrpSpPr/>
                        <wpg:grpSpPr>
                          <a:xfrm>
                            <a:off x="2374518" y="3757458"/>
                            <a:ext cx="5942330" cy="44450"/>
                            <a:chOff x="0" y="0"/>
                            <a:chExt cx="9358" cy="70"/>
                          </a:xfrm>
                        </wpg:grpSpPr>
                        <wps:wsp>
                          <wps:cNvPr id="3" name="Rectangle 3"/>
                          <wps:cNvSpPr/>
                          <wps:spPr>
                            <a:xfrm>
                              <a:off x="0" y="0"/>
                              <a:ext cx="9350" cy="50"/>
                            </a:xfrm>
                            <a:prstGeom prst="rect">
                              <a:avLst/>
                            </a:prstGeom>
                            <a:noFill/>
                            <a:ln>
                              <a:noFill/>
                            </a:ln>
                          </wps:spPr>
                          <wps:txbx>
                            <w:txbxContent>
                              <w:p w14:paraId="070674B1" w14:textId="77777777" w:rsidR="00EA5A5A" w:rsidRDefault="00EA5A5A" w:rsidP="00EA5A5A">
                                <w:pPr>
                                  <w:textDirection w:val="btLr"/>
                                </w:pPr>
                              </w:p>
                            </w:txbxContent>
                          </wps:txbx>
                          <wps:bodyPr spcFirstLastPara="1" wrap="square" lIns="91425" tIns="91425" rIns="91425" bIns="91425" anchor="ctr" anchorCtr="0"/>
                        </wps:wsp>
                        <wps:wsp>
                          <wps:cNvPr id="4" name="Rectangle 4"/>
                          <wps:cNvSpPr/>
                          <wps:spPr>
                            <a:xfrm>
                              <a:off x="0" y="0"/>
                              <a:ext cx="9358" cy="70"/>
                            </a:xfrm>
                            <a:prstGeom prst="rect">
                              <a:avLst/>
                            </a:prstGeom>
                            <a:noFill/>
                            <a:ln w="9525" cap="sq" cmpd="sng">
                              <a:solidFill>
                                <a:srgbClr val="000000"/>
                              </a:solidFill>
                              <a:prstDash val="solid"/>
                              <a:miter lim="800000"/>
                              <a:headEnd type="none" w="sm" len="sm"/>
                              <a:tailEnd type="none" w="sm" len="sm"/>
                            </a:ln>
                          </wps:spPr>
                          <wps:txbx>
                            <w:txbxContent>
                              <w:p w14:paraId="1D423C3A" w14:textId="77777777" w:rsidR="00EA5A5A" w:rsidRDefault="00EA5A5A" w:rsidP="00EA5A5A">
                                <w:pPr>
                                  <w:textDirection w:val="btLr"/>
                                </w:pPr>
                              </w:p>
                            </w:txbxContent>
                          </wps:txbx>
                          <wps:bodyPr spcFirstLastPara="1" wrap="square" lIns="91425" tIns="91425" rIns="91425" bIns="91425" anchor="ctr" anchorCtr="0"/>
                        </wps:wsp>
                      </wpg:grpSp>
                    </wpg:wgp>
                  </a:graphicData>
                </a:graphic>
              </wp:anchor>
            </w:drawing>
          </mc:Choice>
          <mc:Fallback>
            <w:pict>
              <v:group w14:anchorId="03CDC368" id="Group 1" o:spid="_x0000_s1026" style="position:absolute;left:0;text-align:left;margin-left:0;margin-top:0;width:467.95pt;height:3.55pt;z-index:251659264;mso-wrap-distance-left:0;mso-wrap-distance-right:0;mso-position-horizontal-relative:margin" coordorigin="23745,37574" coordsize="5942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">
                <v:group id="Group 2" o:spid="_x0000_s1027" style="position:absolute;left:23745;top:37574;width:59423;height:445" coordsize="93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9350;height: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070674B1" w14:textId="77777777" w:rsidR="00EA5A5A" w:rsidRDefault="00EA5A5A" w:rsidP="00EA5A5A">
                          <w:pPr>
                            <w:textDirection w:val="btLr"/>
                          </w:pPr>
                        </w:p>
                      </w:txbxContent>
                    </v:textbox>
                  </v:rect>
                  <v:rect id="Rectangle 4" o:spid="_x0000_s1029" style="position:absolute;width:9358;height: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" filled="f">
                    <v:stroke startarrowwidth="narrow" startarrowlength="short" endarrowwidth="narrow" endarrowlength="short" endcap="square"/>
                    <v:textbox inset="2.53958mm,2.53958mm,2.53958mm,2.53958mm">
                      <w:txbxContent>
                        <w:p w14:paraId="1D423C3A" w14:textId="77777777" w:rsidR="00EA5A5A" w:rsidRDefault="00EA5A5A" w:rsidP="00EA5A5A">
                          <w:pPr>
                            <w:textDirection w:val="btLr"/>
                          </w:pPr>
                        </w:p>
                      </w:txbxContent>
                    </v:textbox>
                  </v:rect>
                </v:group>
                <w10:wrap anchorx="margin"/>
              </v:group>
            </w:pict>
          </mc:Fallback>
        </mc:AlternateContent>
      </w:r>
    </w:p>
    <w:p w14:paraId="6383A218" w14:textId="2671B7FC" w:rsidR="00700873" w:rsidRPr="00700873" w:rsidRDefault="00700873" w:rsidP="00700873">
      <w:pPr>
        <w:spacing w:line="256" w:lineRule="auto"/>
        <w:jc w:val="center"/>
        <w:rPr>
          <w:rFonts w:ascii="Times New Roman" w:eastAsia="Calibri" w:hAnsi="Times New Roman" w:cs="Times New Roman"/>
        </w:rPr>
      </w:pPr>
      <w:r w:rsidRPr="00700873">
        <w:rPr>
          <w:rFonts w:ascii="Times New Roman" w:eastAsia="Calibri" w:hAnsi="Times New Roman" w:cs="Times New Roman"/>
        </w:rPr>
        <w:t xml:space="preserve">Present were Mayor Gove, Chair, Maryann Welch, </w:t>
      </w:r>
      <w:r>
        <w:rPr>
          <w:rFonts w:ascii="Times New Roman" w:eastAsia="Calibri" w:hAnsi="Times New Roman" w:cs="Times New Roman"/>
        </w:rPr>
        <w:t xml:space="preserve">Kurt </w:t>
      </w:r>
      <w:proofErr w:type="spellStart"/>
      <w:r>
        <w:rPr>
          <w:rFonts w:ascii="Times New Roman" w:eastAsia="Calibri" w:hAnsi="Times New Roman" w:cs="Times New Roman"/>
        </w:rPr>
        <w:t>Mansperger</w:t>
      </w:r>
      <w:proofErr w:type="spellEnd"/>
      <w:r w:rsidR="000C20C0">
        <w:rPr>
          <w:rFonts w:ascii="Times New Roman" w:eastAsia="Calibri" w:hAnsi="Times New Roman" w:cs="Times New Roman"/>
        </w:rPr>
        <w:t>,</w:t>
      </w:r>
      <w:r w:rsidRPr="00700873">
        <w:rPr>
          <w:rFonts w:ascii="Times New Roman" w:eastAsia="Calibri" w:hAnsi="Times New Roman" w:cs="Times New Roman"/>
        </w:rPr>
        <w:t xml:space="preserve"> Greg Noyes, Brock </w:t>
      </w:r>
      <w:proofErr w:type="spellStart"/>
      <w:r w:rsidRPr="00700873">
        <w:rPr>
          <w:rFonts w:ascii="Times New Roman" w:eastAsia="Calibri" w:hAnsi="Times New Roman" w:cs="Times New Roman"/>
        </w:rPr>
        <w:t>Omohundro</w:t>
      </w:r>
      <w:proofErr w:type="spellEnd"/>
      <w:r w:rsidRPr="00700873">
        <w:rPr>
          <w:rFonts w:ascii="Times New Roman" w:eastAsia="Calibri" w:hAnsi="Times New Roman" w:cs="Times New Roman"/>
        </w:rPr>
        <w:t>, Kate Slater, and Elizabeth McAndrews.</w:t>
      </w:r>
    </w:p>
    <w:p w14:paraId="36A923B7" w14:textId="77777777" w:rsidR="00700873" w:rsidRDefault="00700873"/>
    <w:p w14:paraId="245954F4" w14:textId="117170FB" w:rsidR="00B911C3" w:rsidRDefault="00AF5165" w:rsidP="00B911C3">
      <w:r>
        <w:rPr>
          <w:rFonts w:ascii="Times New Roman" w:hAnsi="Times New Roman" w:cs="Times New Roman"/>
        </w:rPr>
        <w:t>A recording of this meeting can be viewed here:</w:t>
      </w:r>
      <w:r w:rsidR="00E06221">
        <w:rPr>
          <w:rFonts w:ascii="Times New Roman" w:hAnsi="Times New Roman" w:cs="Times New Roman"/>
        </w:rPr>
        <w:t xml:space="preserve"> </w:t>
      </w:r>
      <w:r w:rsidR="007C27B3" w:rsidRPr="007C27B3">
        <w:t xml:space="preserve"> </w:t>
      </w:r>
      <w:hyperlink r:id="rId8" w:history="1">
        <w:r w:rsidR="00B911C3" w:rsidRPr="00553A15">
          <w:rPr>
            <w:rStyle w:val="Hyperlink"/>
          </w:rPr>
          <w:t>https://imd0mxanj2.execute-api.us-west-2.amazonaws.com/ssr/watch/67fe8ddadcafae00084e4612</w:t>
        </w:r>
      </w:hyperlink>
    </w:p>
    <w:p w14:paraId="2E4A26AD" w14:textId="142BADBE" w:rsidR="00264190" w:rsidRDefault="00EA588A" w:rsidP="00B911C3">
      <w:pPr>
        <w:pStyle w:val="ListParagraph"/>
        <w:numPr>
          <w:ilvl w:val="0"/>
          <w:numId w:val="4"/>
        </w:numPr>
      </w:pPr>
      <w:r w:rsidRPr="00EA588A">
        <w:t>Call to Order/Moment of Silence/Mission Statement/Pledge of Allegiance</w:t>
      </w:r>
      <w:r>
        <w:t xml:space="preserve"> (</w:t>
      </w:r>
      <w:r w:rsidR="00CA5E66">
        <w:t>0:1</w:t>
      </w:r>
      <w:r w:rsidR="00B911C3">
        <w:t>3)</w:t>
      </w:r>
    </w:p>
    <w:p w14:paraId="16F49C66" w14:textId="42E1B95A" w:rsidR="00836114" w:rsidRDefault="00EA588A" w:rsidP="00836114">
      <w:pPr>
        <w:pStyle w:val="ListParagraph"/>
        <w:numPr>
          <w:ilvl w:val="0"/>
          <w:numId w:val="4"/>
        </w:numPr>
      </w:pPr>
      <w:r>
        <w:t>Comment by Visitors and Delegations (</w:t>
      </w:r>
      <w:r w:rsidR="00B911C3">
        <w:t>2:00</w:t>
      </w:r>
      <w:r>
        <w:t>)</w:t>
      </w:r>
      <w:r w:rsidR="000A0027">
        <w:t xml:space="preserve"> </w:t>
      </w:r>
    </w:p>
    <w:p w14:paraId="7D2C666D" w14:textId="4C618FEE" w:rsidR="00BC1AEC" w:rsidRDefault="00CA5E66" w:rsidP="00B64FB6">
      <w:pPr>
        <w:pStyle w:val="ListParagraph"/>
        <w:numPr>
          <w:ilvl w:val="0"/>
          <w:numId w:val="28"/>
        </w:numPr>
      </w:pPr>
      <w:r>
        <w:t>None</w:t>
      </w:r>
    </w:p>
    <w:p w14:paraId="19055BEC" w14:textId="4545351D" w:rsidR="00BC1AEC" w:rsidRDefault="00BC1AEC" w:rsidP="00BC1AEC">
      <w:pPr>
        <w:pStyle w:val="ListParagraph"/>
        <w:numPr>
          <w:ilvl w:val="0"/>
          <w:numId w:val="4"/>
        </w:numPr>
      </w:pPr>
      <w:r>
        <w:t>Communications &amp; Reports (</w:t>
      </w:r>
      <w:r w:rsidR="00B911C3">
        <w:t>3:00</w:t>
      </w:r>
      <w:r>
        <w:t>)</w:t>
      </w:r>
      <w:r w:rsidR="00045650">
        <w:t xml:space="preserve"> </w:t>
      </w:r>
    </w:p>
    <w:p w14:paraId="50F2DB45" w14:textId="28F0C128" w:rsidR="00CA5E66" w:rsidRDefault="00045650" w:rsidP="00CA5E66">
      <w:pPr>
        <w:pStyle w:val="ListParagraph"/>
        <w:numPr>
          <w:ilvl w:val="0"/>
          <w:numId w:val="34"/>
        </w:numPr>
      </w:pPr>
      <w:r>
        <w:t>Jim McCarthy, Director of Facilities, provided a Q3 facilities update to the committee. M</w:t>
      </w:r>
      <w:r w:rsidR="00695A88">
        <w:t>r</w:t>
      </w:r>
      <w:r>
        <w:t xml:space="preserve">. </w:t>
      </w:r>
      <w:r w:rsidR="00695A88">
        <w:t xml:space="preserve">McCarthy’s report included roof and auditorium repairs at AMS, sidewalk and clock repairs at AHS, repairs at rear stairs at Shay, repairs of the flashing at CES, ongoing planning for maintenance of fields, and other various ongoing projects at the schools.    </w:t>
      </w:r>
    </w:p>
    <w:p w14:paraId="67B8099E" w14:textId="372EF765" w:rsidR="00695A88" w:rsidRDefault="00695A88" w:rsidP="00695A88">
      <w:pPr>
        <w:pStyle w:val="ListParagraph"/>
        <w:ind w:left="1800"/>
      </w:pPr>
    </w:p>
    <w:p w14:paraId="10F35DE2" w14:textId="2AEF5D13" w:rsidR="00301887" w:rsidRDefault="00695A88" w:rsidP="00695A88">
      <w:pPr>
        <w:pStyle w:val="ListParagraph"/>
        <w:numPr>
          <w:ilvl w:val="0"/>
          <w:numId w:val="34"/>
        </w:numPr>
      </w:pPr>
      <w:r>
        <w:t>Superintendent McAndrew then updated the committee on the proposed capital plan prepared by the district including purchase of HVAC units, replacement of the track at AHS, boiler replacement at AMS, and CES roof repair.  The Superintendent then</w:t>
      </w:r>
      <w:r w:rsidR="00301887">
        <w:t xml:space="preserve"> shared information on</w:t>
      </w:r>
      <w:r>
        <w:t xml:space="preserve"> recent hires/departures of staff members</w:t>
      </w:r>
      <w:r w:rsidR="00301887">
        <w:t xml:space="preserve"> and an update on the FY26 budget including ongoing prioritization of reductions, regionalization, fee increases, and fundraising.</w:t>
      </w:r>
      <w:r w:rsidR="006C1083">
        <w:t xml:space="preserve">  The committee discussed the ongoing budget work and next steps as they wait for the city council to act. </w:t>
      </w:r>
      <w:r w:rsidR="00301887">
        <w:t xml:space="preserve"> </w:t>
      </w:r>
    </w:p>
    <w:p w14:paraId="6A4F3D65" w14:textId="37786B74" w:rsidR="00695A88" w:rsidRDefault="006C1083" w:rsidP="006C1083">
      <w:pPr>
        <w:pStyle w:val="ListParagraph"/>
        <w:numPr>
          <w:ilvl w:val="0"/>
          <w:numId w:val="34"/>
        </w:numPr>
      </w:pPr>
      <w:r>
        <w:t xml:space="preserve">Whittier Tech Report (1:26:13) – Ms. Lowell updated the committee on ongoing events at Whittier including sports and arts events, closing of certain programs, the FY26 budget proposal, and latest updates on a prospective building project. </w:t>
      </w:r>
    </w:p>
    <w:p w14:paraId="3B8B6347" w14:textId="77777777" w:rsidR="004424E5" w:rsidRDefault="004424E5" w:rsidP="004424E5">
      <w:pPr>
        <w:pStyle w:val="ListParagraph"/>
        <w:ind w:left="1800"/>
        <w:rPr>
          <w:i/>
          <w:iCs/>
        </w:rPr>
      </w:pPr>
    </w:p>
    <w:p w14:paraId="21BF0614" w14:textId="3BC2CEFC" w:rsidR="004424E5" w:rsidRPr="004424E5" w:rsidRDefault="004424E5" w:rsidP="004424E5">
      <w:pPr>
        <w:pStyle w:val="ListParagraph"/>
        <w:ind w:left="1800"/>
        <w:rPr>
          <w:i/>
          <w:iCs/>
        </w:rPr>
      </w:pPr>
      <w:r>
        <w:rPr>
          <w:i/>
          <w:iCs/>
        </w:rPr>
        <w:t xml:space="preserve">Mr. </w:t>
      </w:r>
      <w:proofErr w:type="spellStart"/>
      <w:r>
        <w:rPr>
          <w:i/>
          <w:iCs/>
        </w:rPr>
        <w:t>Omohundro</w:t>
      </w:r>
      <w:proofErr w:type="spellEnd"/>
      <w:r>
        <w:rPr>
          <w:i/>
          <w:iCs/>
        </w:rPr>
        <w:t xml:space="preserve"> moved to suspend policy BDD, second by Ms. Welch.  Approved unanimously. </w:t>
      </w:r>
    </w:p>
    <w:p w14:paraId="3E5FE070" w14:textId="4FE41DA5" w:rsidR="00695A88" w:rsidRDefault="004424E5" w:rsidP="004424E5">
      <w:pPr>
        <w:pStyle w:val="ListParagraph"/>
        <w:numPr>
          <w:ilvl w:val="0"/>
          <w:numId w:val="34"/>
        </w:numPr>
      </w:pPr>
      <w:r>
        <w:t>SEPAC Report – Mr. Lipson and Ms. Fraise, the co-chairs of Amesbury SEPAC shared a report with the committee</w:t>
      </w:r>
      <w:r w:rsidR="00073B39">
        <w:t>,</w:t>
      </w:r>
      <w:r>
        <w:t xml:space="preserve"> recent and upcoming events sponsored by the SEPAC, and plans to increase community outreach, visibility, and participation. The committee and Superintendent discussed ongoing collaboration with the SEPAC. </w:t>
      </w:r>
    </w:p>
    <w:p w14:paraId="087EF6E9" w14:textId="77777777" w:rsidR="004424E5" w:rsidRDefault="004424E5" w:rsidP="004424E5">
      <w:pPr>
        <w:pStyle w:val="ListParagraph"/>
        <w:ind w:left="1800"/>
      </w:pPr>
    </w:p>
    <w:p w14:paraId="14DD945B" w14:textId="11FF5A37" w:rsidR="00CA5E66" w:rsidRDefault="00CA5E66" w:rsidP="00CA5E66">
      <w:pPr>
        <w:pStyle w:val="ListParagraph"/>
        <w:numPr>
          <w:ilvl w:val="0"/>
          <w:numId w:val="34"/>
        </w:numPr>
      </w:pPr>
      <w:r>
        <w:t>Subcommittees</w:t>
      </w:r>
    </w:p>
    <w:p w14:paraId="0C34A3E9" w14:textId="1B5FB949" w:rsidR="00CA5E66" w:rsidRDefault="00CA5E66" w:rsidP="00CA5E66">
      <w:pPr>
        <w:pStyle w:val="ListParagraph"/>
        <w:numPr>
          <w:ilvl w:val="0"/>
          <w:numId w:val="35"/>
        </w:numPr>
      </w:pPr>
      <w:r>
        <w:t>On behalf of Finance &amp; Facilities Ms. Welch shared tha</w:t>
      </w:r>
      <w:r w:rsidR="004424E5">
        <w:t xml:space="preserve">t she would be reaching out to Ms. </w:t>
      </w:r>
      <w:proofErr w:type="spellStart"/>
      <w:r w:rsidR="004424E5">
        <w:t>Liporto</w:t>
      </w:r>
      <w:proofErr w:type="spellEnd"/>
      <w:r w:rsidR="004424E5">
        <w:t xml:space="preserve"> to schedule the next meeting.</w:t>
      </w:r>
    </w:p>
    <w:p w14:paraId="21C382CD" w14:textId="585FCEAE" w:rsidR="00CA5E66" w:rsidRDefault="00CA5E66" w:rsidP="00CA5E66">
      <w:pPr>
        <w:pStyle w:val="ListParagraph"/>
        <w:numPr>
          <w:ilvl w:val="0"/>
          <w:numId w:val="35"/>
        </w:numPr>
      </w:pPr>
      <w:r>
        <w:lastRenderedPageBreak/>
        <w:t xml:space="preserve">On behalf of Curriculum &amp; Inclusion Dr. Slater shared that the next round of Spotlight applications </w:t>
      </w:r>
      <w:proofErr w:type="gramStart"/>
      <w:r w:rsidR="004424E5">
        <w:t>are</w:t>
      </w:r>
      <w:proofErr w:type="gramEnd"/>
      <w:r w:rsidR="004424E5">
        <w:t xml:space="preserve"> now under consideration and would be recognized in May.</w:t>
      </w:r>
    </w:p>
    <w:p w14:paraId="51AFA229" w14:textId="199D10BA" w:rsidR="00CA5E66" w:rsidRDefault="00CA5E66" w:rsidP="00CA5E66">
      <w:pPr>
        <w:pStyle w:val="ListParagraph"/>
        <w:numPr>
          <w:ilvl w:val="0"/>
          <w:numId w:val="35"/>
        </w:numPr>
      </w:pPr>
      <w:r>
        <w:t xml:space="preserve">On behalf of Policy &amp; Personnel Mr. </w:t>
      </w:r>
      <w:proofErr w:type="spellStart"/>
      <w:r>
        <w:t>Omohundro</w:t>
      </w:r>
      <w:proofErr w:type="spellEnd"/>
      <w:r>
        <w:t xml:space="preserve"> updated the committee on polices which </w:t>
      </w:r>
      <w:r w:rsidR="004424E5">
        <w:t>are now before</w:t>
      </w:r>
      <w:r>
        <w:t xml:space="preserve"> </w:t>
      </w:r>
      <w:r w:rsidR="00081A05">
        <w:t xml:space="preserve">the </w:t>
      </w:r>
      <w:r>
        <w:t>whole committee for consideration</w:t>
      </w:r>
      <w:r w:rsidR="004424E5">
        <w:t xml:space="preserve"> as well as plans for conducting the Superintendent’s review. </w:t>
      </w:r>
      <w:r>
        <w:t xml:space="preserve">  </w:t>
      </w:r>
    </w:p>
    <w:p w14:paraId="5A5B8766" w14:textId="03A83FEA" w:rsidR="00CA5E66" w:rsidRDefault="00CA5E66" w:rsidP="00CA5E66">
      <w:pPr>
        <w:pStyle w:val="ListParagraph"/>
        <w:numPr>
          <w:ilvl w:val="0"/>
          <w:numId w:val="35"/>
        </w:numPr>
      </w:pPr>
      <w:r>
        <w:t xml:space="preserve">On behalf of Long-Range Planning </w:t>
      </w:r>
      <w:r w:rsidR="005034F9">
        <w:t>Mr. Noyes</w:t>
      </w:r>
      <w:r>
        <w:t xml:space="preserve"> shared information for the newly formed working groups</w:t>
      </w:r>
      <w:r w:rsidR="005034F9">
        <w:t xml:space="preserve"> including looking at fundraising opportunities, strategies for increasing student retention and looking into other models of schooling/grade configuration. </w:t>
      </w:r>
    </w:p>
    <w:p w14:paraId="57F28866" w14:textId="77777777" w:rsidR="00E62B34" w:rsidRDefault="00CA5E66" w:rsidP="00CA5E66">
      <w:pPr>
        <w:pStyle w:val="ListParagraph"/>
        <w:numPr>
          <w:ilvl w:val="0"/>
          <w:numId w:val="34"/>
        </w:numPr>
      </w:pPr>
      <w:r>
        <w:t xml:space="preserve">Requests of Committee </w:t>
      </w:r>
    </w:p>
    <w:p w14:paraId="435A8C86" w14:textId="2B5DAFBE" w:rsidR="002737C4" w:rsidRDefault="005034F9" w:rsidP="005034F9">
      <w:pPr>
        <w:pStyle w:val="ListParagraph"/>
        <w:numPr>
          <w:ilvl w:val="0"/>
          <w:numId w:val="35"/>
        </w:numPr>
      </w:pPr>
      <w:r>
        <w:t xml:space="preserve">Ms. Welch requested that Joint Ed be added to future subcommittee requests. </w:t>
      </w:r>
    </w:p>
    <w:p w14:paraId="26E1BF0B" w14:textId="76CCD6E9" w:rsidR="005034F9" w:rsidRDefault="005034F9" w:rsidP="005034F9">
      <w:pPr>
        <w:pStyle w:val="ListParagraph"/>
        <w:numPr>
          <w:ilvl w:val="0"/>
          <w:numId w:val="35"/>
        </w:numPr>
      </w:pPr>
      <w:r>
        <w:t xml:space="preserve">Mr. </w:t>
      </w:r>
      <w:proofErr w:type="spellStart"/>
      <w:r>
        <w:t>Omohundro</w:t>
      </w:r>
      <w:proofErr w:type="spellEnd"/>
      <w:r>
        <w:t xml:space="preserve"> asked that the Amesbury Green Team be put in contact with the Student Advisory Council.</w:t>
      </w:r>
    </w:p>
    <w:p w14:paraId="179E8A3E" w14:textId="0249D51F" w:rsidR="005034F9" w:rsidRDefault="005034F9" w:rsidP="005034F9">
      <w:pPr>
        <w:pStyle w:val="ListParagraph"/>
        <w:numPr>
          <w:ilvl w:val="0"/>
          <w:numId w:val="35"/>
        </w:numPr>
      </w:pPr>
      <w:r>
        <w:t>Mr. Noyes asked for information relating to school attendance</w:t>
      </w:r>
      <w:r w:rsidR="00735D49">
        <w:t xml:space="preserve">, </w:t>
      </w:r>
      <w:r>
        <w:t>information on how an override would be initiated</w:t>
      </w:r>
      <w:r w:rsidR="00735D49">
        <w:t>, and information on a career pathways program at AHS</w:t>
      </w:r>
    </w:p>
    <w:p w14:paraId="32EF84A9" w14:textId="206C0B24" w:rsidR="005034F9" w:rsidRDefault="00735D49" w:rsidP="00735D49">
      <w:pPr>
        <w:pStyle w:val="ListParagraph"/>
        <w:numPr>
          <w:ilvl w:val="0"/>
          <w:numId w:val="4"/>
        </w:numPr>
      </w:pPr>
      <w:r>
        <w:t>New Business (2:12:10)</w:t>
      </w:r>
    </w:p>
    <w:p w14:paraId="6BF42DBB" w14:textId="3401D4DC" w:rsidR="00735D49" w:rsidRDefault="00735D49" w:rsidP="00735D49">
      <w:pPr>
        <w:pStyle w:val="ListParagraph"/>
        <w:numPr>
          <w:ilvl w:val="0"/>
          <w:numId w:val="38"/>
        </w:numPr>
      </w:pPr>
      <w:r>
        <w:t xml:space="preserve">Policies – Mr. </w:t>
      </w:r>
      <w:proofErr w:type="spellStart"/>
      <w:r>
        <w:t>Omohundro</w:t>
      </w:r>
      <w:proofErr w:type="spellEnd"/>
      <w:r>
        <w:t xml:space="preserve"> shared an update on changes to policy IC/ICA which was before the committee for a second read.  This policy would go in</w:t>
      </w:r>
      <w:r w:rsidR="007D5B13">
        <w:t>to</w:t>
      </w:r>
      <w:r>
        <w:t xml:space="preserve"> effect the following school year. </w:t>
      </w:r>
    </w:p>
    <w:p w14:paraId="59189A25" w14:textId="77777777" w:rsidR="00735D49" w:rsidRDefault="00735D49" w:rsidP="00735D49">
      <w:pPr>
        <w:pStyle w:val="ListParagraph"/>
        <w:ind w:left="1440"/>
        <w:rPr>
          <w:i/>
          <w:iCs/>
        </w:rPr>
      </w:pPr>
      <w:r>
        <w:rPr>
          <w:i/>
          <w:iCs/>
        </w:rPr>
        <w:t xml:space="preserve">Mr. Noyes moved that policy IC/ICA be approved and go into effect for the 2026-2027 school year, second by Ms. Welch. </w:t>
      </w:r>
    </w:p>
    <w:p w14:paraId="67F98F09" w14:textId="665D142B" w:rsidR="00735D49" w:rsidRDefault="00735D49" w:rsidP="00735D49">
      <w:pPr>
        <w:pStyle w:val="ListParagraph"/>
        <w:ind w:left="1440"/>
        <w:rPr>
          <w:i/>
          <w:iCs/>
        </w:rPr>
      </w:pPr>
      <w:r>
        <w:t>Dr. Slater shared her disapproval with the policy as approved</w:t>
      </w:r>
      <w:r w:rsidR="00175B61">
        <w:t>,</w:t>
      </w:r>
      <w:r>
        <w:t xml:space="preserve"> and the committee discussed briefly. </w:t>
      </w:r>
      <w:r>
        <w:rPr>
          <w:i/>
          <w:iCs/>
        </w:rPr>
        <w:t xml:space="preserve"> </w:t>
      </w:r>
    </w:p>
    <w:p w14:paraId="7EEBD516" w14:textId="55F2161D" w:rsidR="00735D49" w:rsidRDefault="00735D49" w:rsidP="00735D49">
      <w:pPr>
        <w:pStyle w:val="ListParagraph"/>
        <w:ind w:left="1440"/>
        <w:rPr>
          <w:i/>
          <w:iCs/>
        </w:rPr>
      </w:pPr>
      <w:r>
        <w:rPr>
          <w:i/>
          <w:iCs/>
        </w:rPr>
        <w:t>Vote on the motion: 5 Yes, 1 No (Slater). Passes.</w:t>
      </w:r>
    </w:p>
    <w:p w14:paraId="43473219" w14:textId="399765D2" w:rsidR="00735D49" w:rsidRDefault="00735D49" w:rsidP="00735D49">
      <w:pPr>
        <w:pStyle w:val="ListParagraph"/>
        <w:ind w:left="1440"/>
      </w:pPr>
      <w:r>
        <w:t xml:space="preserve">Mr. </w:t>
      </w:r>
      <w:proofErr w:type="spellStart"/>
      <w:r>
        <w:t>Omohundro</w:t>
      </w:r>
      <w:proofErr w:type="spellEnd"/>
      <w:r>
        <w:t xml:space="preserve"> then summarized policies JRA and LBC which are before the committee for first read.  The committee discussed the proposed policies and changes</w:t>
      </w:r>
      <w:r w:rsidR="00CC3DC3">
        <w:t>. F</w:t>
      </w:r>
      <w:r>
        <w:t xml:space="preserve">eedback would be sent to </w:t>
      </w:r>
      <w:r w:rsidR="00A14177">
        <w:t xml:space="preserve">Mr. </w:t>
      </w:r>
      <w:proofErr w:type="spellStart"/>
      <w:r w:rsidR="00A14177">
        <w:t>Omohundro</w:t>
      </w:r>
      <w:proofErr w:type="spellEnd"/>
      <w:r w:rsidR="00A14177">
        <w:t xml:space="preserve">. </w:t>
      </w:r>
    </w:p>
    <w:p w14:paraId="25269F49" w14:textId="55B98A6F" w:rsidR="00A14177" w:rsidRDefault="00A14177" w:rsidP="00735D49">
      <w:pPr>
        <w:pStyle w:val="ListParagraph"/>
        <w:ind w:left="1440"/>
      </w:pPr>
    </w:p>
    <w:p w14:paraId="1DA91CD2" w14:textId="49F161BB" w:rsidR="00A14177" w:rsidRDefault="00A14177" w:rsidP="00A14177">
      <w:pPr>
        <w:pStyle w:val="ListParagraph"/>
        <w:numPr>
          <w:ilvl w:val="0"/>
          <w:numId w:val="38"/>
        </w:numPr>
      </w:pPr>
      <w:r>
        <w:t>Last Day of School – Superintendent McAndrews shared that the proposed last day of is June 17, 2025.</w:t>
      </w:r>
    </w:p>
    <w:p w14:paraId="4C3F302E" w14:textId="7660F51E" w:rsidR="00A14177" w:rsidRDefault="00A14177" w:rsidP="00A14177">
      <w:pPr>
        <w:pStyle w:val="ListParagraph"/>
        <w:ind w:left="1440"/>
        <w:rPr>
          <w:i/>
          <w:iCs/>
        </w:rPr>
      </w:pPr>
      <w:r>
        <w:rPr>
          <w:i/>
          <w:iCs/>
        </w:rPr>
        <w:t xml:space="preserve">Ms. Welch moved to approve as proposed, second by Mr. </w:t>
      </w:r>
      <w:proofErr w:type="spellStart"/>
      <w:r>
        <w:rPr>
          <w:i/>
          <w:iCs/>
        </w:rPr>
        <w:t>Omohundro</w:t>
      </w:r>
      <w:proofErr w:type="spellEnd"/>
      <w:r>
        <w:rPr>
          <w:i/>
          <w:iCs/>
        </w:rPr>
        <w:t xml:space="preserve">.  Approved unanimously.  </w:t>
      </w:r>
    </w:p>
    <w:p w14:paraId="00A87684" w14:textId="59D747BF" w:rsidR="00A14177" w:rsidRDefault="00A14177" w:rsidP="00A14177">
      <w:pPr>
        <w:pStyle w:val="ListParagraph"/>
        <w:ind w:left="1440"/>
        <w:rPr>
          <w:i/>
          <w:iCs/>
        </w:rPr>
      </w:pPr>
    </w:p>
    <w:p w14:paraId="09F53A16" w14:textId="741F0F03" w:rsidR="00A14177" w:rsidRDefault="00A14177" w:rsidP="00A14177">
      <w:pPr>
        <w:pStyle w:val="ListParagraph"/>
        <w:numPr>
          <w:ilvl w:val="0"/>
          <w:numId w:val="38"/>
        </w:numPr>
        <w:kinsoku w:val="0"/>
        <w:overflowPunct w:val="0"/>
        <w:autoSpaceDE w:val="0"/>
        <w:autoSpaceDN w:val="0"/>
        <w:adjustRightInd w:val="0"/>
        <w:spacing w:before="57" w:after="0" w:line="240" w:lineRule="auto"/>
        <w:ind w:right="430"/>
        <w:rPr>
          <w:rFonts w:ascii="Calibri" w:hAnsi="Calibri" w:cs="Calibri"/>
        </w:rPr>
      </w:pPr>
      <w:r w:rsidRPr="00A14177">
        <w:rPr>
          <w:rFonts w:ascii="Calibri" w:hAnsi="Calibri" w:cs="Calibri"/>
        </w:rPr>
        <w:t>Acceptance of Playful Learning Grant in the amount of $175,000</w:t>
      </w:r>
      <w:r>
        <w:rPr>
          <w:rFonts w:ascii="Calibri" w:hAnsi="Calibri" w:cs="Calibri"/>
        </w:rPr>
        <w:t xml:space="preserve"> – Superintendent McAndrews summarize the grant and shared information on the work that had already taken place in preparation for implementation of the grant.  The district is one of seven in the state to receive funds. </w:t>
      </w:r>
    </w:p>
    <w:p w14:paraId="3BDC82D2" w14:textId="62B8651F" w:rsidR="00A14177" w:rsidRDefault="00A14177" w:rsidP="00A14177">
      <w:pPr>
        <w:pStyle w:val="ListParagraph"/>
        <w:kinsoku w:val="0"/>
        <w:overflowPunct w:val="0"/>
        <w:autoSpaceDE w:val="0"/>
        <w:autoSpaceDN w:val="0"/>
        <w:adjustRightInd w:val="0"/>
        <w:spacing w:before="57" w:after="0" w:line="240" w:lineRule="auto"/>
        <w:ind w:left="1440" w:right="430"/>
        <w:rPr>
          <w:rFonts w:ascii="Calibri" w:hAnsi="Calibri" w:cs="Calibri"/>
          <w:i/>
          <w:iCs/>
        </w:rPr>
      </w:pPr>
      <w:r w:rsidRPr="00A14177">
        <w:rPr>
          <w:rFonts w:ascii="Calibri" w:hAnsi="Calibri" w:cs="Calibri"/>
          <w:i/>
          <w:iCs/>
        </w:rPr>
        <w:t xml:space="preserve">Dr. Slater moved to accept the grant, second by Ms. Welch.  Approved unanimously.   </w:t>
      </w:r>
    </w:p>
    <w:p w14:paraId="570C3472" w14:textId="29C7E96D" w:rsidR="00A14177" w:rsidRDefault="00A14177" w:rsidP="00A14177">
      <w:pPr>
        <w:pStyle w:val="ListParagraph"/>
        <w:numPr>
          <w:ilvl w:val="0"/>
          <w:numId w:val="4"/>
        </w:numPr>
        <w:kinsoku w:val="0"/>
        <w:overflowPunct w:val="0"/>
        <w:autoSpaceDE w:val="0"/>
        <w:autoSpaceDN w:val="0"/>
        <w:adjustRightInd w:val="0"/>
        <w:spacing w:before="57" w:after="0" w:line="240" w:lineRule="auto"/>
        <w:ind w:right="430"/>
        <w:rPr>
          <w:rFonts w:ascii="Calibri" w:hAnsi="Calibri" w:cs="Calibri"/>
        </w:rPr>
      </w:pPr>
      <w:r>
        <w:rPr>
          <w:rFonts w:ascii="Calibri" w:hAnsi="Calibri" w:cs="Calibri"/>
        </w:rPr>
        <w:t>Consent Agenda (</w:t>
      </w:r>
      <w:r w:rsidR="00F16BB6">
        <w:rPr>
          <w:rFonts w:ascii="Calibri" w:hAnsi="Calibri" w:cs="Calibri"/>
        </w:rPr>
        <w:t>2:23:11)</w:t>
      </w:r>
    </w:p>
    <w:p w14:paraId="7F683131" w14:textId="77777777" w:rsidR="008B3316" w:rsidRDefault="00F16BB6" w:rsidP="00F16BB6">
      <w:pPr>
        <w:pStyle w:val="ListParagraph"/>
        <w:numPr>
          <w:ilvl w:val="0"/>
          <w:numId w:val="40"/>
        </w:numPr>
        <w:kinsoku w:val="0"/>
        <w:overflowPunct w:val="0"/>
        <w:autoSpaceDE w:val="0"/>
        <w:autoSpaceDN w:val="0"/>
        <w:adjustRightInd w:val="0"/>
        <w:spacing w:before="57" w:after="0" w:line="240" w:lineRule="auto"/>
        <w:ind w:right="430"/>
        <w:rPr>
          <w:rFonts w:ascii="Calibri" w:hAnsi="Calibri" w:cs="Calibri"/>
          <w:i/>
          <w:iCs/>
        </w:rPr>
      </w:pPr>
      <w:r>
        <w:rPr>
          <w:rFonts w:ascii="Calibri" w:hAnsi="Calibri" w:cs="Calibri"/>
          <w:i/>
          <w:iCs/>
        </w:rPr>
        <w:t xml:space="preserve">Ms. Welch moved to approve the following minutes: </w:t>
      </w:r>
      <w:r w:rsidRPr="00F16BB6">
        <w:rPr>
          <w:rFonts w:ascii="Calibri" w:hAnsi="Calibri" w:cs="Calibri"/>
          <w:i/>
          <w:iCs/>
        </w:rPr>
        <w:t>Feb 10 &amp; 24</w:t>
      </w:r>
      <w:r>
        <w:rPr>
          <w:rFonts w:ascii="Calibri" w:hAnsi="Calibri" w:cs="Calibri"/>
          <w:i/>
          <w:iCs/>
        </w:rPr>
        <w:t>. Seconded by Mr. Noyes and approved unanimously.</w:t>
      </w:r>
    </w:p>
    <w:p w14:paraId="7552C107" w14:textId="2D913192" w:rsidR="00F16BB6" w:rsidRDefault="008B3316" w:rsidP="00F16BB6">
      <w:pPr>
        <w:pStyle w:val="ListParagraph"/>
        <w:numPr>
          <w:ilvl w:val="0"/>
          <w:numId w:val="40"/>
        </w:numPr>
        <w:kinsoku w:val="0"/>
        <w:overflowPunct w:val="0"/>
        <w:autoSpaceDE w:val="0"/>
        <w:autoSpaceDN w:val="0"/>
        <w:adjustRightInd w:val="0"/>
        <w:spacing w:before="57" w:after="0" w:line="240" w:lineRule="auto"/>
        <w:ind w:right="430"/>
        <w:rPr>
          <w:rFonts w:ascii="Calibri" w:hAnsi="Calibri" w:cs="Calibri"/>
          <w:i/>
          <w:iCs/>
        </w:rPr>
      </w:pPr>
      <w:r>
        <w:rPr>
          <w:rFonts w:ascii="Calibri" w:hAnsi="Calibri" w:cs="Calibri"/>
          <w:i/>
          <w:iCs/>
        </w:rPr>
        <w:lastRenderedPageBreak/>
        <w:t>Mr. Noyes moved to approve the following warrants:</w:t>
      </w:r>
      <w:r w:rsidR="00F16BB6">
        <w:rPr>
          <w:rFonts w:ascii="Calibri" w:hAnsi="Calibri" w:cs="Calibri"/>
          <w:i/>
          <w:iCs/>
        </w:rPr>
        <w:t xml:space="preserve"> </w:t>
      </w:r>
      <w:r w:rsidRPr="008B3316">
        <w:rPr>
          <w:rFonts w:ascii="Calibri" w:hAnsi="Calibri" w:cs="Calibri"/>
          <w:i/>
          <w:iCs/>
        </w:rPr>
        <w:t>Mar 7 $627,717.29|Mar 13 $683,233.25| Mar 20 $462,703.37| Mar 21 $677,775.97</w:t>
      </w:r>
      <w:r>
        <w:rPr>
          <w:rFonts w:ascii="Calibri" w:hAnsi="Calibri" w:cs="Calibri"/>
          <w:i/>
          <w:iCs/>
        </w:rPr>
        <w:t xml:space="preserve">. Seconded by Ms. Welch and approved unanimously. </w:t>
      </w:r>
    </w:p>
    <w:p w14:paraId="6EA25286" w14:textId="77777777" w:rsidR="008B3316" w:rsidRDefault="008B3316" w:rsidP="00F16BB6">
      <w:pPr>
        <w:pStyle w:val="ListParagraph"/>
        <w:numPr>
          <w:ilvl w:val="0"/>
          <w:numId w:val="40"/>
        </w:numPr>
        <w:kinsoku w:val="0"/>
        <w:overflowPunct w:val="0"/>
        <w:autoSpaceDE w:val="0"/>
        <w:autoSpaceDN w:val="0"/>
        <w:adjustRightInd w:val="0"/>
        <w:spacing w:before="57" w:after="0" w:line="240" w:lineRule="auto"/>
        <w:ind w:right="430"/>
        <w:rPr>
          <w:rFonts w:ascii="Calibri" w:hAnsi="Calibri" w:cs="Calibri"/>
          <w:i/>
          <w:iCs/>
        </w:rPr>
      </w:pPr>
      <w:r>
        <w:rPr>
          <w:rFonts w:ascii="Calibri" w:hAnsi="Calibri" w:cs="Calibri"/>
          <w:i/>
          <w:iCs/>
        </w:rPr>
        <w:t xml:space="preserve">Ms. Welch moved to approve $675 in donations to the AHS music department in honor of Ronald Roy.  The motion was seconded by Mr. Noyes and approved unanimously.  Ms. Welch shared a few comments from Mr. Roy’s obituary. </w:t>
      </w:r>
    </w:p>
    <w:p w14:paraId="51317D2D" w14:textId="77777777" w:rsidR="008B3316" w:rsidRDefault="008B3316" w:rsidP="008B3316">
      <w:pPr>
        <w:kinsoku w:val="0"/>
        <w:overflowPunct w:val="0"/>
        <w:autoSpaceDE w:val="0"/>
        <w:autoSpaceDN w:val="0"/>
        <w:adjustRightInd w:val="0"/>
        <w:spacing w:before="57" w:after="0" w:line="240" w:lineRule="auto"/>
        <w:ind w:right="430"/>
        <w:rPr>
          <w:rFonts w:ascii="Calibri" w:hAnsi="Calibri" w:cs="Calibri"/>
          <w:i/>
          <w:iCs/>
        </w:rPr>
      </w:pPr>
    </w:p>
    <w:p w14:paraId="3627675C" w14:textId="0F930E2E" w:rsidR="008B3316" w:rsidRPr="008B3316" w:rsidRDefault="00814774" w:rsidP="008B3316">
      <w:pPr>
        <w:kinsoku w:val="0"/>
        <w:overflowPunct w:val="0"/>
        <w:autoSpaceDE w:val="0"/>
        <w:autoSpaceDN w:val="0"/>
        <w:adjustRightInd w:val="0"/>
        <w:spacing w:before="57" w:after="0" w:line="240" w:lineRule="auto"/>
        <w:ind w:right="430"/>
        <w:rPr>
          <w:rFonts w:ascii="Calibri" w:hAnsi="Calibri" w:cs="Calibri"/>
          <w:i/>
          <w:iCs/>
        </w:rPr>
      </w:pPr>
      <w:r>
        <w:rPr>
          <w:rFonts w:ascii="Calibri" w:hAnsi="Calibri" w:cs="Calibri"/>
          <w:i/>
          <w:iCs/>
        </w:rPr>
        <w:t xml:space="preserve">              Dr. Slater moved to adjourn, second by Mr. Noyes.  Approved unanimously. </w:t>
      </w:r>
      <w:r w:rsidR="008B3316" w:rsidRPr="008B3316">
        <w:rPr>
          <w:rFonts w:ascii="Calibri" w:hAnsi="Calibri" w:cs="Calibri"/>
          <w:i/>
          <w:iCs/>
        </w:rPr>
        <w:t xml:space="preserve"> </w:t>
      </w:r>
    </w:p>
    <w:p w14:paraId="70D2AD0F" w14:textId="5D45FD27" w:rsidR="00A14177" w:rsidRDefault="00A14177" w:rsidP="00A14177">
      <w:pPr>
        <w:pStyle w:val="ListParagraph"/>
        <w:kinsoku w:val="0"/>
        <w:overflowPunct w:val="0"/>
        <w:autoSpaceDE w:val="0"/>
        <w:autoSpaceDN w:val="0"/>
        <w:adjustRightInd w:val="0"/>
        <w:spacing w:before="57" w:after="0" w:line="240" w:lineRule="auto"/>
        <w:ind w:left="1440" w:right="430"/>
        <w:rPr>
          <w:rFonts w:ascii="Calibri" w:hAnsi="Calibri" w:cs="Calibri"/>
          <w:i/>
          <w:iCs/>
        </w:rPr>
      </w:pPr>
    </w:p>
    <w:p w14:paraId="610D9FCD" w14:textId="77777777" w:rsidR="00A14177" w:rsidRPr="00A14177" w:rsidRDefault="00A14177" w:rsidP="00A14177">
      <w:pPr>
        <w:pStyle w:val="ListParagraph"/>
        <w:kinsoku w:val="0"/>
        <w:overflowPunct w:val="0"/>
        <w:autoSpaceDE w:val="0"/>
        <w:autoSpaceDN w:val="0"/>
        <w:adjustRightInd w:val="0"/>
        <w:spacing w:before="57" w:after="0" w:line="240" w:lineRule="auto"/>
        <w:ind w:left="1440" w:right="430"/>
        <w:rPr>
          <w:rFonts w:ascii="Calibri" w:hAnsi="Calibri" w:cs="Calibri"/>
        </w:rPr>
      </w:pPr>
    </w:p>
    <w:p w14:paraId="4A00B923" w14:textId="7B08DA3C" w:rsidR="00A14177" w:rsidRPr="00735D49" w:rsidRDefault="00A14177" w:rsidP="00A14177">
      <w:pPr>
        <w:pStyle w:val="ListParagraph"/>
        <w:ind w:left="1440"/>
      </w:pPr>
      <w:r>
        <w:t xml:space="preserve"> </w:t>
      </w:r>
    </w:p>
    <w:sectPr w:rsidR="00A14177" w:rsidRPr="00735D4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9D9A7" w14:textId="77777777" w:rsidR="00233FB9" w:rsidRDefault="00233FB9" w:rsidP="000B0D37">
      <w:pPr>
        <w:spacing w:after="0" w:line="240" w:lineRule="auto"/>
      </w:pPr>
      <w:r>
        <w:separator/>
      </w:r>
    </w:p>
  </w:endnote>
  <w:endnote w:type="continuationSeparator" w:id="0">
    <w:p w14:paraId="16DD41EF" w14:textId="77777777" w:rsidR="00233FB9" w:rsidRDefault="00233FB9" w:rsidP="000B0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19A0" w14:textId="77777777" w:rsidR="000B0D37" w:rsidRDefault="000B0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42A6" w14:textId="77777777" w:rsidR="000B0D37" w:rsidRDefault="000B0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C0B2" w14:textId="77777777" w:rsidR="000B0D37" w:rsidRDefault="000B0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A4EC8" w14:textId="77777777" w:rsidR="00233FB9" w:rsidRDefault="00233FB9" w:rsidP="000B0D37">
      <w:pPr>
        <w:spacing w:after="0" w:line="240" w:lineRule="auto"/>
      </w:pPr>
      <w:r>
        <w:separator/>
      </w:r>
    </w:p>
  </w:footnote>
  <w:footnote w:type="continuationSeparator" w:id="0">
    <w:p w14:paraId="4A4E5038" w14:textId="77777777" w:rsidR="00233FB9" w:rsidRDefault="00233FB9" w:rsidP="000B0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A988" w14:textId="77777777" w:rsidR="000B0D37" w:rsidRDefault="000B0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125693"/>
      <w:docPartObj>
        <w:docPartGallery w:val="Watermarks"/>
        <w:docPartUnique/>
      </w:docPartObj>
    </w:sdtPr>
    <w:sdtEndPr/>
    <w:sdtContent>
      <w:p w14:paraId="4FF80852" w14:textId="404288C7" w:rsidR="000B0D37" w:rsidRDefault="00400311">
        <w:pPr>
          <w:pStyle w:val="Header"/>
        </w:pPr>
        <w:r>
          <w:rPr>
            <w:noProof/>
          </w:rPr>
          <w:pict w14:anchorId="7E1B7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8606" w14:textId="77777777" w:rsidR="000B0D37" w:rsidRDefault="000B0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B73"/>
    <w:multiLevelType w:val="hybridMultilevel"/>
    <w:tmpl w:val="E1BA23EE"/>
    <w:lvl w:ilvl="0" w:tplc="04090001">
      <w:start w:val="1"/>
      <w:numFmt w:val="bullet"/>
      <w:lvlText w:val=""/>
      <w:lvlJc w:val="left"/>
      <w:pPr>
        <w:ind w:left="1847" w:hanging="360"/>
      </w:pPr>
      <w:rPr>
        <w:rFonts w:ascii="Symbol" w:hAnsi="Symbol"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1" w15:restartNumberingAfterBreak="0">
    <w:nsid w:val="04710D14"/>
    <w:multiLevelType w:val="hybridMultilevel"/>
    <w:tmpl w:val="8D3A7540"/>
    <w:lvl w:ilvl="0" w:tplc="5A2A611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36023C"/>
    <w:multiLevelType w:val="hybridMultilevel"/>
    <w:tmpl w:val="F71A69BC"/>
    <w:lvl w:ilvl="0" w:tplc="BDD4F2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4D5F05"/>
    <w:multiLevelType w:val="hybridMultilevel"/>
    <w:tmpl w:val="3690BB56"/>
    <w:lvl w:ilvl="0" w:tplc="1946DC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E41697"/>
    <w:multiLevelType w:val="hybridMultilevel"/>
    <w:tmpl w:val="D41A8BE2"/>
    <w:lvl w:ilvl="0" w:tplc="7F704A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6357F"/>
    <w:multiLevelType w:val="hybridMultilevel"/>
    <w:tmpl w:val="8554909C"/>
    <w:lvl w:ilvl="0" w:tplc="9B3268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DC6DFC"/>
    <w:multiLevelType w:val="hybridMultilevel"/>
    <w:tmpl w:val="65FA8192"/>
    <w:lvl w:ilvl="0" w:tplc="B70008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CB0A30"/>
    <w:multiLevelType w:val="hybridMultilevel"/>
    <w:tmpl w:val="85EC4CE6"/>
    <w:lvl w:ilvl="0" w:tplc="B03206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30015"/>
    <w:multiLevelType w:val="hybridMultilevel"/>
    <w:tmpl w:val="BCB26B32"/>
    <w:lvl w:ilvl="0" w:tplc="EBBC25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5157FF"/>
    <w:multiLevelType w:val="hybridMultilevel"/>
    <w:tmpl w:val="3CD056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D2233E0"/>
    <w:multiLevelType w:val="hybridMultilevel"/>
    <w:tmpl w:val="9B38232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31A37B12"/>
    <w:multiLevelType w:val="hybridMultilevel"/>
    <w:tmpl w:val="84704326"/>
    <w:lvl w:ilvl="0" w:tplc="CDC466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8A22AD"/>
    <w:multiLevelType w:val="hybridMultilevel"/>
    <w:tmpl w:val="0630D6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2F9410B"/>
    <w:multiLevelType w:val="hybridMultilevel"/>
    <w:tmpl w:val="5C9651E0"/>
    <w:lvl w:ilvl="0" w:tplc="4FC0F1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1B1B23"/>
    <w:multiLevelType w:val="hybridMultilevel"/>
    <w:tmpl w:val="57A6DCE8"/>
    <w:lvl w:ilvl="0" w:tplc="3FF4DD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9744EA0"/>
    <w:multiLevelType w:val="hybridMultilevel"/>
    <w:tmpl w:val="BC661658"/>
    <w:lvl w:ilvl="0" w:tplc="1F207E1E">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B2A69F5"/>
    <w:multiLevelType w:val="hybridMultilevel"/>
    <w:tmpl w:val="7BE6A34E"/>
    <w:lvl w:ilvl="0" w:tplc="56F445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2C4B0F"/>
    <w:multiLevelType w:val="hybridMultilevel"/>
    <w:tmpl w:val="B93EF460"/>
    <w:lvl w:ilvl="0" w:tplc="49943B9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1F14B5"/>
    <w:multiLevelType w:val="hybridMultilevel"/>
    <w:tmpl w:val="F2BE00FA"/>
    <w:lvl w:ilvl="0" w:tplc="56C8C2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EA6F23"/>
    <w:multiLevelType w:val="hybridMultilevel"/>
    <w:tmpl w:val="F2426DD6"/>
    <w:lvl w:ilvl="0" w:tplc="ED8826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A845E4E"/>
    <w:multiLevelType w:val="hybridMultilevel"/>
    <w:tmpl w:val="E9D426F4"/>
    <w:lvl w:ilvl="0" w:tplc="EE8E4D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D80469"/>
    <w:multiLevelType w:val="hybridMultilevel"/>
    <w:tmpl w:val="36CC91CC"/>
    <w:lvl w:ilvl="0" w:tplc="5F4C57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942838"/>
    <w:multiLevelType w:val="hybridMultilevel"/>
    <w:tmpl w:val="DCE60F30"/>
    <w:lvl w:ilvl="0" w:tplc="CDAE39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BF5CCA"/>
    <w:multiLevelType w:val="hybridMultilevel"/>
    <w:tmpl w:val="F0904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E6E1F64"/>
    <w:multiLevelType w:val="hybridMultilevel"/>
    <w:tmpl w:val="DCF4FB1E"/>
    <w:lvl w:ilvl="0" w:tplc="C172B8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1881246"/>
    <w:multiLevelType w:val="hybridMultilevel"/>
    <w:tmpl w:val="5162B3C2"/>
    <w:lvl w:ilvl="0" w:tplc="A4AE56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21400FC"/>
    <w:multiLevelType w:val="hybridMultilevel"/>
    <w:tmpl w:val="B6D20DB2"/>
    <w:lvl w:ilvl="0" w:tplc="0302BE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2902A54"/>
    <w:multiLevelType w:val="hybridMultilevel"/>
    <w:tmpl w:val="C4D01A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C433B2"/>
    <w:multiLevelType w:val="hybridMultilevel"/>
    <w:tmpl w:val="922051BC"/>
    <w:lvl w:ilvl="0" w:tplc="115AF1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446041"/>
    <w:multiLevelType w:val="hybridMultilevel"/>
    <w:tmpl w:val="3DDED8E2"/>
    <w:lvl w:ilvl="0" w:tplc="EA1822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B67493C"/>
    <w:multiLevelType w:val="hybridMultilevel"/>
    <w:tmpl w:val="1AF207D2"/>
    <w:lvl w:ilvl="0" w:tplc="149643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CFB4BD1"/>
    <w:multiLevelType w:val="hybridMultilevel"/>
    <w:tmpl w:val="2558FE8A"/>
    <w:lvl w:ilvl="0" w:tplc="544EB1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E924295"/>
    <w:multiLevelType w:val="hybridMultilevel"/>
    <w:tmpl w:val="3F8687DA"/>
    <w:lvl w:ilvl="0" w:tplc="9F12FD9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14267A4"/>
    <w:multiLevelType w:val="hybridMultilevel"/>
    <w:tmpl w:val="3AD0A9E0"/>
    <w:lvl w:ilvl="0" w:tplc="26ACF27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674598"/>
    <w:multiLevelType w:val="hybridMultilevel"/>
    <w:tmpl w:val="807EE222"/>
    <w:lvl w:ilvl="0" w:tplc="67D25DA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122085"/>
    <w:multiLevelType w:val="hybridMultilevel"/>
    <w:tmpl w:val="02B8C4AA"/>
    <w:lvl w:ilvl="0" w:tplc="B852BB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754AC7"/>
    <w:multiLevelType w:val="hybridMultilevel"/>
    <w:tmpl w:val="EC9C9EF6"/>
    <w:lvl w:ilvl="0" w:tplc="C1A6AE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CA53D78"/>
    <w:multiLevelType w:val="hybridMultilevel"/>
    <w:tmpl w:val="B2C261FC"/>
    <w:lvl w:ilvl="0" w:tplc="D8B887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994754"/>
    <w:multiLevelType w:val="hybridMultilevel"/>
    <w:tmpl w:val="52CE2ED0"/>
    <w:lvl w:ilvl="0" w:tplc="D144A7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6200D57"/>
    <w:multiLevelType w:val="hybridMultilevel"/>
    <w:tmpl w:val="D7CE82CE"/>
    <w:lvl w:ilvl="0" w:tplc="BEB476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4"/>
  </w:num>
  <w:num w:numId="3">
    <w:abstractNumId w:val="32"/>
  </w:num>
  <w:num w:numId="4">
    <w:abstractNumId w:val="7"/>
  </w:num>
  <w:num w:numId="5">
    <w:abstractNumId w:val="0"/>
  </w:num>
  <w:num w:numId="6">
    <w:abstractNumId w:val="33"/>
  </w:num>
  <w:num w:numId="7">
    <w:abstractNumId w:val="26"/>
  </w:num>
  <w:num w:numId="8">
    <w:abstractNumId w:val="39"/>
  </w:num>
  <w:num w:numId="9">
    <w:abstractNumId w:val="30"/>
  </w:num>
  <w:num w:numId="10">
    <w:abstractNumId w:val="19"/>
  </w:num>
  <w:num w:numId="11">
    <w:abstractNumId w:val="38"/>
  </w:num>
  <w:num w:numId="12">
    <w:abstractNumId w:val="5"/>
  </w:num>
  <w:num w:numId="13">
    <w:abstractNumId w:val="29"/>
  </w:num>
  <w:num w:numId="14">
    <w:abstractNumId w:val="27"/>
  </w:num>
  <w:num w:numId="15">
    <w:abstractNumId w:val="37"/>
  </w:num>
  <w:num w:numId="16">
    <w:abstractNumId w:val="6"/>
  </w:num>
  <w:num w:numId="17">
    <w:abstractNumId w:val="11"/>
  </w:num>
  <w:num w:numId="18">
    <w:abstractNumId w:val="22"/>
  </w:num>
  <w:num w:numId="19">
    <w:abstractNumId w:val="14"/>
  </w:num>
  <w:num w:numId="20">
    <w:abstractNumId w:val="3"/>
  </w:num>
  <w:num w:numId="21">
    <w:abstractNumId w:val="20"/>
  </w:num>
  <w:num w:numId="22">
    <w:abstractNumId w:val="25"/>
  </w:num>
  <w:num w:numId="23">
    <w:abstractNumId w:val="10"/>
  </w:num>
  <w:num w:numId="24">
    <w:abstractNumId w:val="2"/>
  </w:num>
  <w:num w:numId="25">
    <w:abstractNumId w:val="12"/>
  </w:num>
  <w:num w:numId="26">
    <w:abstractNumId w:val="35"/>
  </w:num>
  <w:num w:numId="27">
    <w:abstractNumId w:val="9"/>
  </w:num>
  <w:num w:numId="28">
    <w:abstractNumId w:val="23"/>
  </w:num>
  <w:num w:numId="29">
    <w:abstractNumId w:val="13"/>
  </w:num>
  <w:num w:numId="30">
    <w:abstractNumId w:val="18"/>
  </w:num>
  <w:num w:numId="31">
    <w:abstractNumId w:val="16"/>
  </w:num>
  <w:num w:numId="32">
    <w:abstractNumId w:val="28"/>
  </w:num>
  <w:num w:numId="33">
    <w:abstractNumId w:val="17"/>
  </w:num>
  <w:num w:numId="34">
    <w:abstractNumId w:val="1"/>
  </w:num>
  <w:num w:numId="35">
    <w:abstractNumId w:val="15"/>
  </w:num>
  <w:num w:numId="36">
    <w:abstractNumId w:val="21"/>
  </w:num>
  <w:num w:numId="37">
    <w:abstractNumId w:val="8"/>
  </w:num>
  <w:num w:numId="38">
    <w:abstractNumId w:val="31"/>
  </w:num>
  <w:num w:numId="39">
    <w:abstractNumId w:val="24"/>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A5A"/>
    <w:rsid w:val="00022961"/>
    <w:rsid w:val="00045650"/>
    <w:rsid w:val="00073B39"/>
    <w:rsid w:val="00081A05"/>
    <w:rsid w:val="000851D1"/>
    <w:rsid w:val="00090F30"/>
    <w:rsid w:val="000A0027"/>
    <w:rsid w:val="000B0D37"/>
    <w:rsid w:val="000C063C"/>
    <w:rsid w:val="000C1186"/>
    <w:rsid w:val="000C20C0"/>
    <w:rsid w:val="000C5BF5"/>
    <w:rsid w:val="000D714E"/>
    <w:rsid w:val="000D7EE8"/>
    <w:rsid w:val="000E5992"/>
    <w:rsid w:val="00111BA4"/>
    <w:rsid w:val="00135C60"/>
    <w:rsid w:val="00162CCB"/>
    <w:rsid w:val="00175B61"/>
    <w:rsid w:val="0019106B"/>
    <w:rsid w:val="0019226A"/>
    <w:rsid w:val="001A1F60"/>
    <w:rsid w:val="001C5308"/>
    <w:rsid w:val="001E1C67"/>
    <w:rsid w:val="002179CD"/>
    <w:rsid w:val="00233FB9"/>
    <w:rsid w:val="002523A8"/>
    <w:rsid w:val="00256E4F"/>
    <w:rsid w:val="00264190"/>
    <w:rsid w:val="002737C4"/>
    <w:rsid w:val="00275A84"/>
    <w:rsid w:val="00276883"/>
    <w:rsid w:val="00283B17"/>
    <w:rsid w:val="002C0C62"/>
    <w:rsid w:val="002C1A6C"/>
    <w:rsid w:val="00301887"/>
    <w:rsid w:val="00335BC2"/>
    <w:rsid w:val="00346ACF"/>
    <w:rsid w:val="003F216C"/>
    <w:rsid w:val="00400311"/>
    <w:rsid w:val="004424E5"/>
    <w:rsid w:val="004C664E"/>
    <w:rsid w:val="005034F9"/>
    <w:rsid w:val="00510409"/>
    <w:rsid w:val="005242B2"/>
    <w:rsid w:val="00526C7B"/>
    <w:rsid w:val="005769E1"/>
    <w:rsid w:val="005825E4"/>
    <w:rsid w:val="005A6CF1"/>
    <w:rsid w:val="005C1FE9"/>
    <w:rsid w:val="005D0A28"/>
    <w:rsid w:val="005E0B54"/>
    <w:rsid w:val="005F6270"/>
    <w:rsid w:val="00627D67"/>
    <w:rsid w:val="00686E9B"/>
    <w:rsid w:val="006950AA"/>
    <w:rsid w:val="00695A88"/>
    <w:rsid w:val="00695F31"/>
    <w:rsid w:val="006C1083"/>
    <w:rsid w:val="006D781F"/>
    <w:rsid w:val="006E1879"/>
    <w:rsid w:val="00700873"/>
    <w:rsid w:val="00735D49"/>
    <w:rsid w:val="007C27B3"/>
    <w:rsid w:val="007D5B13"/>
    <w:rsid w:val="007E08E1"/>
    <w:rsid w:val="007F5BF5"/>
    <w:rsid w:val="00814774"/>
    <w:rsid w:val="008179A8"/>
    <w:rsid w:val="00836114"/>
    <w:rsid w:val="008407DE"/>
    <w:rsid w:val="0087079F"/>
    <w:rsid w:val="008B3316"/>
    <w:rsid w:val="008C1BCA"/>
    <w:rsid w:val="008D08C8"/>
    <w:rsid w:val="009473C7"/>
    <w:rsid w:val="0098213C"/>
    <w:rsid w:val="00991F7F"/>
    <w:rsid w:val="00A14177"/>
    <w:rsid w:val="00AC727C"/>
    <w:rsid w:val="00AF37FA"/>
    <w:rsid w:val="00AF5165"/>
    <w:rsid w:val="00B307E9"/>
    <w:rsid w:val="00B4672C"/>
    <w:rsid w:val="00B64FB6"/>
    <w:rsid w:val="00B911C3"/>
    <w:rsid w:val="00BC1AEC"/>
    <w:rsid w:val="00BC28E5"/>
    <w:rsid w:val="00BC6D9C"/>
    <w:rsid w:val="00BC76FC"/>
    <w:rsid w:val="00C07F8B"/>
    <w:rsid w:val="00C56F34"/>
    <w:rsid w:val="00C62A92"/>
    <w:rsid w:val="00CA5E66"/>
    <w:rsid w:val="00CA79AA"/>
    <w:rsid w:val="00CC3DC3"/>
    <w:rsid w:val="00CE72EE"/>
    <w:rsid w:val="00D17B07"/>
    <w:rsid w:val="00D34619"/>
    <w:rsid w:val="00D450B8"/>
    <w:rsid w:val="00D96DF3"/>
    <w:rsid w:val="00DA42F0"/>
    <w:rsid w:val="00DB09E0"/>
    <w:rsid w:val="00DD41EA"/>
    <w:rsid w:val="00DE71BB"/>
    <w:rsid w:val="00E06221"/>
    <w:rsid w:val="00E2660E"/>
    <w:rsid w:val="00E62B34"/>
    <w:rsid w:val="00E70107"/>
    <w:rsid w:val="00E92E3E"/>
    <w:rsid w:val="00EA588A"/>
    <w:rsid w:val="00EA5A5A"/>
    <w:rsid w:val="00EB774D"/>
    <w:rsid w:val="00EC2DF9"/>
    <w:rsid w:val="00EE498F"/>
    <w:rsid w:val="00F1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B1346"/>
  <w15:chartTrackingRefBased/>
  <w15:docId w15:val="{F818ACAE-E5D8-4783-94F3-981F89B3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A5A"/>
    <w:pPr>
      <w:ind w:left="720"/>
      <w:contextualSpacing/>
    </w:pPr>
  </w:style>
  <w:style w:type="paragraph" w:styleId="BodyText">
    <w:name w:val="Body Text"/>
    <w:basedOn w:val="Normal"/>
    <w:link w:val="BodyTextChar"/>
    <w:uiPriority w:val="1"/>
    <w:qFormat/>
    <w:rsid w:val="005A6CF1"/>
    <w:pPr>
      <w:autoSpaceDE w:val="0"/>
      <w:autoSpaceDN w:val="0"/>
      <w:adjustRightInd w:val="0"/>
      <w:spacing w:before="57" w:after="0" w:line="240" w:lineRule="auto"/>
      <w:ind w:left="40"/>
    </w:pPr>
    <w:rPr>
      <w:rFonts w:ascii="Calibri" w:hAnsi="Calibri" w:cs="Calibri"/>
    </w:rPr>
  </w:style>
  <w:style w:type="character" w:customStyle="1" w:styleId="BodyTextChar">
    <w:name w:val="Body Text Char"/>
    <w:basedOn w:val="DefaultParagraphFont"/>
    <w:link w:val="BodyText"/>
    <w:uiPriority w:val="1"/>
    <w:rsid w:val="005A6CF1"/>
    <w:rPr>
      <w:rFonts w:ascii="Calibri" w:hAnsi="Calibri" w:cs="Calibri"/>
    </w:rPr>
  </w:style>
  <w:style w:type="paragraph" w:styleId="Header">
    <w:name w:val="header"/>
    <w:basedOn w:val="Normal"/>
    <w:link w:val="HeaderChar"/>
    <w:uiPriority w:val="99"/>
    <w:unhideWhenUsed/>
    <w:rsid w:val="000B0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D37"/>
  </w:style>
  <w:style w:type="paragraph" w:styleId="Footer">
    <w:name w:val="footer"/>
    <w:basedOn w:val="Normal"/>
    <w:link w:val="FooterChar"/>
    <w:uiPriority w:val="99"/>
    <w:unhideWhenUsed/>
    <w:rsid w:val="000B0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D37"/>
  </w:style>
  <w:style w:type="character" w:styleId="Hyperlink">
    <w:name w:val="Hyperlink"/>
    <w:basedOn w:val="DefaultParagraphFont"/>
    <w:uiPriority w:val="99"/>
    <w:unhideWhenUsed/>
    <w:rsid w:val="00B911C3"/>
    <w:rPr>
      <w:color w:val="0563C1" w:themeColor="hyperlink"/>
      <w:u w:val="single"/>
    </w:rPr>
  </w:style>
  <w:style w:type="character" w:styleId="UnresolvedMention">
    <w:name w:val="Unresolved Mention"/>
    <w:basedOn w:val="DefaultParagraphFont"/>
    <w:uiPriority w:val="99"/>
    <w:semiHidden/>
    <w:unhideWhenUsed/>
    <w:rsid w:val="00B911C3"/>
    <w:rPr>
      <w:color w:val="605E5C"/>
      <w:shd w:val="clear" w:color="auto" w:fill="E1DFDD"/>
    </w:rPr>
  </w:style>
  <w:style w:type="character" w:styleId="FollowedHyperlink">
    <w:name w:val="FollowedHyperlink"/>
    <w:basedOn w:val="DefaultParagraphFont"/>
    <w:uiPriority w:val="99"/>
    <w:semiHidden/>
    <w:unhideWhenUsed/>
    <w:rsid w:val="0087079F"/>
    <w:rPr>
      <w:color w:val="954F72" w:themeColor="followedHyperlink"/>
      <w:u w:val="single"/>
    </w:rPr>
  </w:style>
  <w:style w:type="character" w:styleId="CommentReference">
    <w:name w:val="annotation reference"/>
    <w:basedOn w:val="DefaultParagraphFont"/>
    <w:uiPriority w:val="99"/>
    <w:semiHidden/>
    <w:unhideWhenUsed/>
    <w:rsid w:val="0087079F"/>
    <w:rPr>
      <w:sz w:val="16"/>
      <w:szCs w:val="16"/>
    </w:rPr>
  </w:style>
  <w:style w:type="paragraph" w:styleId="CommentText">
    <w:name w:val="annotation text"/>
    <w:basedOn w:val="Normal"/>
    <w:link w:val="CommentTextChar"/>
    <w:uiPriority w:val="99"/>
    <w:unhideWhenUsed/>
    <w:rsid w:val="0087079F"/>
    <w:pPr>
      <w:spacing w:line="240" w:lineRule="auto"/>
    </w:pPr>
    <w:rPr>
      <w:sz w:val="20"/>
      <w:szCs w:val="20"/>
    </w:rPr>
  </w:style>
  <w:style w:type="character" w:customStyle="1" w:styleId="CommentTextChar">
    <w:name w:val="Comment Text Char"/>
    <w:basedOn w:val="DefaultParagraphFont"/>
    <w:link w:val="CommentText"/>
    <w:uiPriority w:val="99"/>
    <w:rsid w:val="0087079F"/>
    <w:rPr>
      <w:sz w:val="20"/>
      <w:szCs w:val="20"/>
    </w:rPr>
  </w:style>
  <w:style w:type="paragraph" w:styleId="CommentSubject">
    <w:name w:val="annotation subject"/>
    <w:basedOn w:val="CommentText"/>
    <w:next w:val="CommentText"/>
    <w:link w:val="CommentSubjectChar"/>
    <w:uiPriority w:val="99"/>
    <w:semiHidden/>
    <w:unhideWhenUsed/>
    <w:rsid w:val="0087079F"/>
    <w:rPr>
      <w:b/>
      <w:bCs/>
    </w:rPr>
  </w:style>
  <w:style w:type="character" w:customStyle="1" w:styleId="CommentSubjectChar">
    <w:name w:val="Comment Subject Char"/>
    <w:basedOn w:val="CommentTextChar"/>
    <w:link w:val="CommentSubject"/>
    <w:uiPriority w:val="99"/>
    <w:semiHidden/>
    <w:rsid w:val="0087079F"/>
    <w:rPr>
      <w:b/>
      <w:bCs/>
      <w:sz w:val="20"/>
      <w:szCs w:val="20"/>
    </w:rPr>
  </w:style>
  <w:style w:type="paragraph" w:styleId="Revision">
    <w:name w:val="Revision"/>
    <w:hidden/>
    <w:uiPriority w:val="99"/>
    <w:semiHidden/>
    <w:rsid w:val="00073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87406">
      <w:bodyDiv w:val="1"/>
      <w:marLeft w:val="0"/>
      <w:marRight w:val="0"/>
      <w:marTop w:val="0"/>
      <w:marBottom w:val="0"/>
      <w:divBdr>
        <w:top w:val="none" w:sz="0" w:space="0" w:color="auto"/>
        <w:left w:val="none" w:sz="0" w:space="0" w:color="auto"/>
        <w:bottom w:val="none" w:sz="0" w:space="0" w:color="auto"/>
        <w:right w:val="none" w:sz="0" w:space="0" w:color="auto"/>
      </w:divBdr>
    </w:div>
    <w:div w:id="437066790">
      <w:bodyDiv w:val="1"/>
      <w:marLeft w:val="0"/>
      <w:marRight w:val="0"/>
      <w:marTop w:val="0"/>
      <w:marBottom w:val="0"/>
      <w:divBdr>
        <w:top w:val="none" w:sz="0" w:space="0" w:color="auto"/>
        <w:left w:val="none" w:sz="0" w:space="0" w:color="auto"/>
        <w:bottom w:val="none" w:sz="0" w:space="0" w:color="auto"/>
        <w:right w:val="none" w:sz="0" w:space="0" w:color="auto"/>
      </w:divBdr>
    </w:div>
    <w:div w:id="1198196210">
      <w:bodyDiv w:val="1"/>
      <w:marLeft w:val="0"/>
      <w:marRight w:val="0"/>
      <w:marTop w:val="0"/>
      <w:marBottom w:val="0"/>
      <w:divBdr>
        <w:top w:val="none" w:sz="0" w:space="0" w:color="auto"/>
        <w:left w:val="none" w:sz="0" w:space="0" w:color="auto"/>
        <w:bottom w:val="none" w:sz="0" w:space="0" w:color="auto"/>
        <w:right w:val="none" w:sz="0" w:space="0" w:color="auto"/>
      </w:divBdr>
    </w:div>
    <w:div w:id="1689021804">
      <w:bodyDiv w:val="1"/>
      <w:marLeft w:val="0"/>
      <w:marRight w:val="0"/>
      <w:marTop w:val="0"/>
      <w:marBottom w:val="0"/>
      <w:divBdr>
        <w:top w:val="none" w:sz="0" w:space="0" w:color="auto"/>
        <w:left w:val="none" w:sz="0" w:space="0" w:color="auto"/>
        <w:bottom w:val="none" w:sz="0" w:space="0" w:color="auto"/>
        <w:right w:val="none" w:sz="0" w:space="0" w:color="auto"/>
      </w:divBdr>
    </w:div>
    <w:div w:id="202370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d0mxanj2.execute-api.us-west-2.amazonaws.com/ssr/watch/67fe8ddadcafae00084e461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E547A-A69F-4FF0-845E-8B595616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Amesbury Public Schools</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Grayton</dc:creator>
  <cp:keywords/>
  <dc:description/>
  <cp:lastModifiedBy>Daniel Grayton</cp:lastModifiedBy>
  <cp:revision>9</cp:revision>
  <dcterms:created xsi:type="dcterms:W3CDTF">2025-07-24T14:16:00Z</dcterms:created>
  <dcterms:modified xsi:type="dcterms:W3CDTF">2025-07-24T15:44:00Z</dcterms:modified>
</cp:coreProperties>
</file>